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994A65" w:rsidRDefault="00BC3921" w:rsidP="00044986">
      <w:pPr>
        <w:spacing w:line="276" w:lineRule="auto"/>
        <w:jc w:val="both"/>
        <w:rPr>
          <w:rFonts w:ascii="Arial" w:hAnsi="Arial" w:cs="Arial"/>
          <w:color w:val="000000" w:themeColor="text1"/>
          <w:sz w:val="18"/>
          <w:szCs w:val="18"/>
          <w:lang w:val="de-AT"/>
        </w:rPr>
      </w:pPr>
      <w:r w:rsidRPr="00994A65">
        <w:rPr>
          <w:rFonts w:ascii="Arial" w:hAnsi="Arial"/>
          <w:color w:val="000000" w:themeColor="text1"/>
          <w:sz w:val="18"/>
          <w:szCs w:val="18"/>
          <w:lang w:val="de-AT"/>
        </w:rPr>
        <w:t>Meusburger Georg GmbH &amp; Co KG</w:t>
      </w:r>
    </w:p>
    <w:p w:rsidR="00BC3921" w:rsidRPr="005D5D8E" w:rsidRDefault="00BC3921" w:rsidP="00044986">
      <w:pPr>
        <w:spacing w:line="276" w:lineRule="auto"/>
        <w:jc w:val="both"/>
        <w:rPr>
          <w:rFonts w:ascii="Arial" w:hAnsi="Arial" w:cs="Arial"/>
          <w:color w:val="000000" w:themeColor="text1"/>
          <w:sz w:val="18"/>
          <w:szCs w:val="18"/>
        </w:rPr>
      </w:pPr>
      <w:r w:rsidRPr="00994A65">
        <w:rPr>
          <w:rFonts w:ascii="Arial" w:hAnsi="Arial"/>
          <w:color w:val="000000" w:themeColor="text1"/>
          <w:sz w:val="18"/>
          <w:szCs w:val="18"/>
          <w:lang w:val="de-AT"/>
        </w:rPr>
        <w:t xml:space="preserve">Kesselstr. </w:t>
      </w:r>
      <w:r>
        <w:rPr>
          <w:rFonts w:ascii="Arial" w:hAnsi="Arial"/>
          <w:color w:val="000000" w:themeColor="text1"/>
          <w:sz w:val="18"/>
          <w:szCs w:val="18"/>
        </w:rPr>
        <w:t xml:space="preserve">42, 6960 </w:t>
      </w:r>
      <w:proofErr w:type="spellStart"/>
      <w:r>
        <w:rPr>
          <w:rFonts w:ascii="Arial" w:hAnsi="Arial"/>
          <w:color w:val="000000" w:themeColor="text1"/>
          <w:sz w:val="18"/>
          <w:szCs w:val="18"/>
        </w:rPr>
        <w:t>Wolfurt</w:t>
      </w:r>
      <w:proofErr w:type="spellEnd"/>
      <w:r>
        <w:rPr>
          <w:rFonts w:ascii="Arial" w:hAnsi="Arial"/>
          <w:color w:val="000000" w:themeColor="text1"/>
          <w:sz w:val="18"/>
          <w:szCs w:val="18"/>
        </w:rPr>
        <w:t>, Austria</w:t>
      </w:r>
    </w:p>
    <w:p w:rsidR="00CE37EE" w:rsidRPr="005D5D8E" w:rsidRDefault="00CE37EE" w:rsidP="00044986">
      <w:pPr>
        <w:pStyle w:val="berschrift1"/>
        <w:spacing w:before="0" w:after="0"/>
        <w:jc w:val="both"/>
        <w:rPr>
          <w:rFonts w:cs="Arial"/>
          <w:color w:val="000000" w:themeColor="text1"/>
          <w:szCs w:val="24"/>
        </w:rPr>
      </w:pPr>
    </w:p>
    <w:p w:rsidR="005B7676" w:rsidRDefault="005B7676" w:rsidP="008C662E">
      <w:pPr>
        <w:spacing w:line="276" w:lineRule="auto"/>
        <w:jc w:val="both"/>
        <w:rPr>
          <w:rStyle w:val="Standard1"/>
          <w:b/>
          <w:sz w:val="24"/>
        </w:rPr>
      </w:pPr>
    </w:p>
    <w:p w:rsidR="00EE6F55" w:rsidRPr="00CB2250" w:rsidRDefault="00FF0170" w:rsidP="008C662E">
      <w:pPr>
        <w:spacing w:line="276" w:lineRule="auto"/>
        <w:jc w:val="both"/>
        <w:rPr>
          <w:rStyle w:val="Standard1"/>
          <w:b/>
          <w:sz w:val="24"/>
        </w:rPr>
      </w:pPr>
      <w:r>
        <w:rPr>
          <w:rStyle w:val="Standard1"/>
          <w:b/>
          <w:sz w:val="28"/>
        </w:rPr>
        <w:t>Exclusively at Meusburger: DLC coated flat guiding stock</w:t>
      </w:r>
    </w:p>
    <w:p w:rsidR="00EE6F55" w:rsidRDefault="00EE6F55" w:rsidP="008C662E">
      <w:pPr>
        <w:spacing w:line="276" w:lineRule="auto"/>
        <w:jc w:val="both"/>
        <w:rPr>
          <w:rStyle w:val="Standard1"/>
        </w:rPr>
      </w:pPr>
    </w:p>
    <w:p w:rsidR="008C662E" w:rsidRPr="007D63F5" w:rsidRDefault="00E10338" w:rsidP="00023245">
      <w:pPr>
        <w:spacing w:line="276" w:lineRule="auto"/>
        <w:jc w:val="both"/>
        <w:rPr>
          <w:rStyle w:val="Standard1"/>
        </w:rPr>
      </w:pPr>
      <w:r>
        <w:rPr>
          <w:rStyle w:val="Standard1"/>
        </w:rPr>
        <w:t xml:space="preserve">The advantages of DLC coating are clear: longer service life and reduced maintenance. The new E 3174 flat guiding stock from Meusburger guarantees optimal sliding properties and minimal wear thanks to the DLC coated surface. With the radii already provided at the corners, the flat guiding stock </w:t>
      </w:r>
      <w:proofErr w:type="gramStart"/>
      <w:r>
        <w:rPr>
          <w:rStyle w:val="Standard1"/>
        </w:rPr>
        <w:t>can be fitted</w:t>
      </w:r>
      <w:proofErr w:type="gramEnd"/>
      <w:r>
        <w:rPr>
          <w:rStyle w:val="Standard1"/>
        </w:rPr>
        <w:t xml:space="preserve"> into milled pockets. As well as this, thanks to identical fitting dimensions, the new E 3174 </w:t>
      </w:r>
      <w:proofErr w:type="gramStart"/>
      <w:r>
        <w:rPr>
          <w:rStyle w:val="Standard1"/>
        </w:rPr>
        <w:t>can be used</w:t>
      </w:r>
      <w:proofErr w:type="gramEnd"/>
      <w:r>
        <w:rPr>
          <w:rStyle w:val="Standard1"/>
        </w:rPr>
        <w:t xml:space="preserve"> to replace the existing self-lubricating flat guiding stock E 3176 where necessary. In order to avoid sharp edges, a 15° chamfer </w:t>
      </w:r>
      <w:proofErr w:type="gramStart"/>
      <w:r>
        <w:rPr>
          <w:rStyle w:val="Standard1"/>
        </w:rPr>
        <w:t>is provided</w:t>
      </w:r>
      <w:proofErr w:type="gramEnd"/>
      <w:r>
        <w:rPr>
          <w:rStyle w:val="Standard1"/>
        </w:rPr>
        <w:t xml:space="preserve"> around the entire plate. This ensures a longer service life of the flat guiding stock, clean operation of the mould, and easy installation without rework. The plates are available immediately from stock</w:t>
      </w:r>
      <w:r w:rsidR="00994A65">
        <w:rPr>
          <w:rStyle w:val="Standard1"/>
        </w:rPr>
        <w:t>,</w:t>
      </w:r>
      <w:r>
        <w:rPr>
          <w:rStyle w:val="Standard1"/>
        </w:rPr>
        <w:t xml:space="preserve"> with dimensions from 25 x 63 mm up to 63 x 200 mm.</w:t>
      </w:r>
    </w:p>
    <w:p w:rsidR="00FF0170" w:rsidRDefault="00FF0170" w:rsidP="008C662E">
      <w:pPr>
        <w:spacing w:line="276" w:lineRule="auto"/>
        <w:jc w:val="both"/>
        <w:rPr>
          <w:rStyle w:val="Standard1"/>
          <w:b/>
        </w:rPr>
      </w:pPr>
    </w:p>
    <w:p w:rsidR="008B4527" w:rsidRPr="005B7676" w:rsidRDefault="005B7676" w:rsidP="008C662E">
      <w:pPr>
        <w:spacing w:line="276" w:lineRule="auto"/>
        <w:jc w:val="both"/>
        <w:rPr>
          <w:rStyle w:val="Standard1"/>
          <w:b/>
        </w:rPr>
      </w:pPr>
      <w:r>
        <w:rPr>
          <w:rStyle w:val="Standard1"/>
          <w:b/>
          <w:noProof/>
          <w:lang w:val="de-AT" w:eastAsia="de-AT"/>
        </w:rPr>
        <w:drawing>
          <wp:inline distT="0" distB="0" distL="0" distR="0" wp14:anchorId="2AA219FA" wp14:editId="54CAC247">
            <wp:extent cx="3851415" cy="249303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5507" cy="2502155"/>
                    </a:xfrm>
                    <a:prstGeom prst="rect">
                      <a:avLst/>
                    </a:prstGeom>
                  </pic:spPr>
                </pic:pic>
              </a:graphicData>
            </a:graphic>
          </wp:inline>
        </w:drawing>
      </w:r>
      <w:bookmarkStart w:id="0" w:name="_GoBack"/>
      <w:bookmarkEnd w:id="0"/>
    </w:p>
    <w:p w:rsidR="00FF0170" w:rsidRDefault="00FF0170" w:rsidP="008C662E">
      <w:pPr>
        <w:spacing w:line="276" w:lineRule="auto"/>
        <w:jc w:val="both"/>
        <w:rPr>
          <w:rStyle w:val="Standard1"/>
          <w:b/>
        </w:rPr>
      </w:pPr>
    </w:p>
    <w:p w:rsidR="004F2421" w:rsidRPr="005D5D8E" w:rsidRDefault="004F2421" w:rsidP="00044986">
      <w:pPr>
        <w:autoSpaceDE w:val="0"/>
        <w:autoSpaceDN w:val="0"/>
        <w:adjustRightInd w:val="0"/>
        <w:spacing w:line="276" w:lineRule="auto"/>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w:t>
      </w:r>
      <w:r>
        <w:rPr>
          <w:rFonts w:ascii="Arial" w:hAnsi="Arial"/>
          <w:i/>
          <w:color w:val="000000" w:themeColor="text1"/>
          <w:sz w:val="18"/>
          <w:szCs w:val="20"/>
        </w:rPr>
        <w:t>Photo (Meusburger)</w:t>
      </w:r>
    </w:p>
    <w:p w:rsidR="00731794" w:rsidRDefault="004F2421" w:rsidP="00725D99">
      <w:pPr>
        <w:spacing w:after="200" w:line="276" w:lineRule="auto"/>
        <w:jc w:val="both"/>
        <w:rPr>
          <w:rFonts w:ascii="Arial" w:eastAsiaTheme="majorEastAsia" w:hAnsi="Arial" w:cs="Arial"/>
          <w:b/>
          <w:bCs/>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w:t>
      </w:r>
      <w:r>
        <w:rPr>
          <w:rStyle w:val="Standard1"/>
          <w:i/>
        </w:rPr>
        <w:t>Only available at Meusburger: DLC coated flat guiding stock</w:t>
      </w:r>
    </w:p>
    <w:p w:rsidR="00731794" w:rsidRPr="00994A65" w:rsidRDefault="00731794" w:rsidP="00044986">
      <w:pPr>
        <w:pStyle w:val="Kopfzeile"/>
        <w:tabs>
          <w:tab w:val="left" w:pos="708"/>
        </w:tabs>
        <w:spacing w:line="276" w:lineRule="auto"/>
        <w:jc w:val="both"/>
        <w:rPr>
          <w:rFonts w:cs="Arial"/>
          <w:b/>
          <w:bCs/>
          <w:color w:val="000000"/>
          <w:sz w:val="16"/>
          <w:szCs w:val="16"/>
          <w:lang w:val="en-US"/>
        </w:rPr>
      </w:pPr>
    </w:p>
    <w:p w:rsidR="00E07A04" w:rsidRPr="005D5D8E" w:rsidRDefault="00E07A04" w:rsidP="00044986">
      <w:pPr>
        <w:pStyle w:val="Kopfzeile"/>
        <w:tabs>
          <w:tab w:val="left" w:pos="708"/>
        </w:tabs>
        <w:spacing w:line="276" w:lineRule="auto"/>
        <w:jc w:val="both"/>
        <w:rPr>
          <w:rFonts w:cs="Arial"/>
          <w:b/>
          <w:bCs/>
          <w:color w:val="000000"/>
          <w:sz w:val="16"/>
          <w:szCs w:val="16"/>
        </w:rPr>
      </w:pPr>
      <w:r>
        <w:rPr>
          <w:b/>
          <w:bCs/>
          <w:color w:val="000000"/>
          <w:sz w:val="16"/>
          <w:szCs w:val="16"/>
        </w:rPr>
        <w:t>Meusburger – Setting Standards.</w:t>
      </w:r>
    </w:p>
    <w:p w:rsidR="00E07A04" w:rsidRPr="00994A65" w:rsidRDefault="00E07A04" w:rsidP="00044986">
      <w:pPr>
        <w:pStyle w:val="Kopfzeile"/>
        <w:tabs>
          <w:tab w:val="left" w:pos="708"/>
        </w:tabs>
        <w:spacing w:line="276" w:lineRule="auto"/>
        <w:jc w:val="both"/>
        <w:rPr>
          <w:rFonts w:cs="Arial"/>
          <w:b/>
          <w:bCs/>
          <w:color w:val="000000"/>
          <w:sz w:val="16"/>
          <w:szCs w:val="16"/>
          <w:lang w:val="en-US"/>
        </w:rPr>
      </w:pPr>
    </w:p>
    <w:p w:rsidR="00E07A04" w:rsidRPr="005D5D8E" w:rsidRDefault="00E07A04" w:rsidP="00044986">
      <w:pPr>
        <w:spacing w:line="276" w:lineRule="auto"/>
        <w:jc w:val="both"/>
        <w:rPr>
          <w:rStyle w:val="Standard1"/>
          <w:rFonts w:cs="Arial"/>
          <w:sz w:val="16"/>
          <w:szCs w:val="16"/>
        </w:rPr>
      </w:pPr>
      <w:r>
        <w:rPr>
          <w:rStyle w:val="Standard1"/>
          <w:sz w:val="16"/>
          <w:szCs w:val="16"/>
        </w:rPr>
        <w:t xml:space="preserve">As a part of the Meusburger Group, the </w:t>
      </w:r>
      <w:r>
        <w:rPr>
          <w:rStyle w:val="Standard1"/>
          <w:b/>
          <w:sz w:val="16"/>
          <w:szCs w:val="16"/>
        </w:rPr>
        <w:t>Meusburger</w:t>
      </w:r>
      <w:r>
        <w:rPr>
          <w:rStyle w:val="Standard1"/>
          <w:sz w:val="16"/>
          <w:szCs w:val="16"/>
        </w:rPr>
        <w:t xml:space="preserve"> </w:t>
      </w:r>
      <w:proofErr w:type="gramStart"/>
      <w:r>
        <w:rPr>
          <w:rStyle w:val="Standard1"/>
          <w:sz w:val="16"/>
          <w:szCs w:val="16"/>
        </w:rPr>
        <w:t>company</w:t>
      </w:r>
      <w:proofErr w:type="gramEnd"/>
      <w:r>
        <w:rPr>
          <w:rStyle w:val="Standard1"/>
          <w:sz w:val="16"/>
          <w:szCs w:val="16"/>
        </w:rPr>
        <w:t xml:space="preserve"> is the market leader in the field of </w:t>
      </w:r>
      <w:r>
        <w:rPr>
          <w:rStyle w:val="Standard1"/>
          <w:b/>
          <w:sz w:val="16"/>
          <w:szCs w:val="16"/>
        </w:rPr>
        <w:t>high-precision standard parts</w:t>
      </w:r>
      <w:r>
        <w:rPr>
          <w:rStyle w:val="Standard1"/>
          <w:sz w:val="16"/>
          <w:szCs w:val="16"/>
        </w:rPr>
        <w:t xml:space="preserve">. Customers all over the world make use of the advantages of </w:t>
      </w:r>
      <w:r>
        <w:rPr>
          <w:rStyle w:val="Standard1"/>
          <w:b/>
          <w:sz w:val="16"/>
          <w:szCs w:val="16"/>
        </w:rPr>
        <w:t>standardisation</w:t>
      </w:r>
      <w:r>
        <w:rPr>
          <w:rStyle w:val="Standard1"/>
          <w:sz w:val="16"/>
          <w:szCs w:val="16"/>
        </w:rPr>
        <w:t xml:space="preserve"> and benefit from the company's over </w:t>
      </w:r>
      <w:r>
        <w:rPr>
          <w:rStyle w:val="Standard1"/>
          <w:b/>
          <w:sz w:val="16"/>
          <w:szCs w:val="16"/>
        </w:rPr>
        <w:t>50 years of experience</w:t>
      </w:r>
      <w:r>
        <w:rPr>
          <w:rStyle w:val="Standard1"/>
          <w:sz w:val="16"/>
          <w:szCs w:val="16"/>
        </w:rPr>
        <w:t xml:space="preserve"> in working with steel. Offering an extensive range of standard parts, combined with selected products in the field of workshop equipment, Meusburger is the </w:t>
      </w:r>
      <w:r>
        <w:rPr>
          <w:rStyle w:val="Standard1"/>
          <w:b/>
          <w:sz w:val="16"/>
          <w:szCs w:val="16"/>
        </w:rPr>
        <w:t>reliable global partner</w:t>
      </w:r>
      <w:r>
        <w:rPr>
          <w:rStyle w:val="Standard1"/>
          <w:sz w:val="16"/>
          <w:szCs w:val="16"/>
        </w:rPr>
        <w:t xml:space="preserve"> for making </w:t>
      </w:r>
      <w:r>
        <w:rPr>
          <w:rStyle w:val="Standard1"/>
          <w:b/>
          <w:sz w:val="16"/>
          <w:szCs w:val="16"/>
        </w:rPr>
        <w:t>moulds, dies, jigs and fixtures</w:t>
      </w:r>
      <w:r>
        <w:rPr>
          <w:rStyle w:val="Standard1"/>
          <w:sz w:val="16"/>
          <w:szCs w:val="16"/>
        </w:rPr>
        <w:t>.</w:t>
      </w:r>
    </w:p>
    <w:p w:rsidR="00861E54" w:rsidRPr="005D5D8E" w:rsidRDefault="00861E54" w:rsidP="00044986">
      <w:pPr>
        <w:spacing w:line="276" w:lineRule="auto"/>
        <w:jc w:val="both"/>
        <w:rPr>
          <w:rFonts w:ascii="Arial" w:hAnsi="Arial" w:cs="Arial"/>
          <w:color w:val="000000"/>
          <w:sz w:val="16"/>
          <w:szCs w:val="16"/>
        </w:rPr>
      </w:pPr>
    </w:p>
    <w:p w:rsidR="00E51810" w:rsidRPr="005D5D8E" w:rsidRDefault="00E51810" w:rsidP="00044986">
      <w:pPr>
        <w:spacing w:line="276" w:lineRule="auto"/>
        <w:jc w:val="both"/>
        <w:rPr>
          <w:rFonts w:ascii="Arial" w:hAnsi="Arial" w:cs="Arial"/>
          <w:color w:val="000000"/>
          <w:sz w:val="10"/>
          <w:szCs w:val="10"/>
        </w:rPr>
      </w:pPr>
    </w:p>
    <w:p w:rsidR="00E02A57" w:rsidRPr="005D5D8E" w:rsidRDefault="00E02A57" w:rsidP="00044986">
      <w:pPr>
        <w:autoSpaceDE w:val="0"/>
        <w:autoSpaceDN w:val="0"/>
        <w:adjustRightInd w:val="0"/>
        <w:spacing w:line="276" w:lineRule="auto"/>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5D5D8E" w:rsidTr="00991C48">
        <w:tc>
          <w:tcPr>
            <w:tcW w:w="3331" w:type="dxa"/>
          </w:tcPr>
          <w:p w:rsidR="00E02A57" w:rsidRPr="00994A65" w:rsidRDefault="00E02A57" w:rsidP="00044986">
            <w:pPr>
              <w:autoSpaceDE w:val="0"/>
              <w:autoSpaceDN w:val="0"/>
              <w:adjustRightInd w:val="0"/>
              <w:spacing w:line="276" w:lineRule="auto"/>
              <w:jc w:val="both"/>
              <w:rPr>
                <w:rFonts w:ascii="Arial" w:hAnsi="Arial" w:cs="Arial"/>
                <w:color w:val="000000" w:themeColor="text1"/>
                <w:sz w:val="10"/>
                <w:szCs w:val="10"/>
                <w:lang w:val="en-US"/>
              </w:rPr>
            </w:pPr>
          </w:p>
          <w:p w:rsidR="00E02A57" w:rsidRPr="005D5D8E" w:rsidRDefault="00E02A57"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Pr="005D5D8E" w:rsidRDefault="00E02A57"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E02A57" w:rsidRPr="005D5D8E" w:rsidRDefault="00FC0E89" w:rsidP="00044986">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Phone: + 43 5574 6706-0</w:t>
            </w:r>
          </w:p>
          <w:p w:rsidR="00E02A57" w:rsidRPr="005D5D8E" w:rsidRDefault="00E02A57" w:rsidP="00044986">
            <w:pPr>
              <w:autoSpaceDE w:val="0"/>
              <w:autoSpaceDN w:val="0"/>
              <w:adjustRightInd w:val="0"/>
              <w:spacing w:line="276" w:lineRule="auto"/>
              <w:jc w:val="both"/>
              <w:rPr>
                <w:rFonts w:ascii="Arial" w:hAnsi="Arial" w:cs="Arial"/>
              </w:rPr>
            </w:pPr>
            <w:r>
              <w:rPr>
                <w:color w:val="000000" w:themeColor="text1"/>
                <w:sz w:val="16"/>
                <w:szCs w:val="20"/>
              </w:rPr>
              <w:t>Email: press@meusburger.com</w:t>
            </w:r>
            <w:r w:rsidR="006C133E" w:rsidRPr="005D5D8E">
              <w:rPr>
                <w:rFonts w:ascii="Arial" w:hAnsi="Arial" w:cs="Arial"/>
              </w:rPr>
              <w:fldChar w:fldCharType="begin"/>
            </w:r>
            <w:r w:rsidR="002114BC" w:rsidRPr="005D5D8E">
              <w:rPr>
                <w:rFonts w:ascii="Arial" w:hAnsi="Arial" w:cs="Arial"/>
              </w:rPr>
              <w:instrText>presse@meusburger.com"</w:instrText>
            </w:r>
            <w:r w:rsidR="006C133E" w:rsidRPr="005D5D8E">
              <w:rPr>
                <w:rFonts w:ascii="Arial" w:hAnsi="Arial" w:cs="Arial"/>
              </w:rPr>
              <w:fldChar w:fldCharType="separate"/>
            </w:r>
            <w:r w:rsidRPr="005D5D8E">
              <w:rPr>
                <w:rStyle w:val="Hyperlink"/>
                <w:rFonts w:ascii="Arial" w:hAnsi="Arial" w:cs="Arial"/>
                <w:sz w:val="16"/>
                <w:szCs w:val="20"/>
              </w:rPr>
              <w:t>presse@meusburger.com</w:t>
            </w:r>
            <w:r w:rsidR="006C133E" w:rsidRPr="005D5D8E">
              <w:rPr>
                <w:rFonts w:ascii="Arial" w:hAnsi="Arial" w:cs="Arial"/>
              </w:rPr>
              <w:fldChar w:fldCharType="end"/>
            </w:r>
          </w:p>
          <w:p w:rsidR="00CE6056" w:rsidRPr="005D5D8E" w:rsidRDefault="009A5405" w:rsidP="00044986">
            <w:pPr>
              <w:autoSpaceDE w:val="0"/>
              <w:autoSpaceDN w:val="0"/>
              <w:adjustRightInd w:val="0"/>
              <w:spacing w:line="276" w:lineRule="auto"/>
              <w:jc w:val="both"/>
              <w:rPr>
                <w:rFonts w:ascii="Arial" w:hAnsi="Arial" w:cs="Arial"/>
                <w:color w:val="000000" w:themeColor="text1"/>
                <w:sz w:val="16"/>
                <w:szCs w:val="20"/>
              </w:rPr>
            </w:pPr>
            <w:hyperlink r:id="rId13" w:history="1">
              <w:r w:rsidR="00BB628D">
                <w:rPr>
                  <w:rStyle w:val="Hyperlink"/>
                  <w:rFonts w:ascii="Arial" w:hAnsi="Arial"/>
                  <w:sz w:val="16"/>
                  <w:szCs w:val="20"/>
                </w:rPr>
                <w:t>http://www.meusburger.com/en/press/press.html</w:t>
              </w:r>
            </w:hyperlink>
          </w:p>
          <w:p w:rsidR="00E02A57" w:rsidRPr="005D5D8E" w:rsidRDefault="00E02A57" w:rsidP="00044986">
            <w:pPr>
              <w:autoSpaceDE w:val="0"/>
              <w:autoSpaceDN w:val="0"/>
              <w:adjustRightInd w:val="0"/>
              <w:spacing w:line="276" w:lineRule="auto"/>
              <w:jc w:val="both"/>
              <w:rPr>
                <w:rFonts w:ascii="Arial" w:hAnsi="Arial" w:cs="Arial"/>
                <w:b/>
                <w:color w:val="000000" w:themeColor="text1"/>
                <w:sz w:val="10"/>
                <w:szCs w:val="10"/>
                <w:lang w:val="pt-PT"/>
              </w:rPr>
            </w:pPr>
          </w:p>
        </w:tc>
      </w:tr>
    </w:tbl>
    <w:p w:rsidR="00640316" w:rsidRPr="005D5D8E" w:rsidRDefault="00640316" w:rsidP="00044986">
      <w:pPr>
        <w:autoSpaceDE w:val="0"/>
        <w:autoSpaceDN w:val="0"/>
        <w:adjustRightInd w:val="0"/>
        <w:spacing w:line="276" w:lineRule="auto"/>
        <w:jc w:val="both"/>
        <w:rPr>
          <w:rFonts w:ascii="Arial" w:hAnsi="Arial" w:cs="Arial"/>
          <w:color w:val="000000" w:themeColor="text1"/>
          <w:sz w:val="20"/>
          <w:szCs w:val="20"/>
          <w:lang w:val="pt-PT"/>
        </w:rPr>
      </w:pPr>
    </w:p>
    <w:sectPr w:rsidR="00640316" w:rsidRPr="005D5D8E" w:rsidSect="002149A4">
      <w:headerReference w:type="default" r:id="rId14"/>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35" w:rsidRDefault="00030035" w:rsidP="009E748D">
      <w:r>
        <w:separator/>
      </w:r>
    </w:p>
  </w:endnote>
  <w:endnote w:type="continuationSeparator" w:id="0">
    <w:p w:rsidR="00030035" w:rsidRDefault="00030035"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35" w:rsidRDefault="00030035" w:rsidP="009E748D">
      <w:r>
        <w:separator/>
      </w:r>
    </w:p>
  </w:footnote>
  <w:footnote w:type="continuationSeparator" w:id="0">
    <w:p w:rsidR="00030035" w:rsidRDefault="00030035"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rsidTr="00272305">
      <w:tc>
        <w:tcPr>
          <w:tcW w:w="9142" w:type="dxa"/>
        </w:tcPr>
        <w:p w:rsidR="00EB1D18" w:rsidRPr="0052115E" w:rsidRDefault="009A5405"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29</w:t>
          </w:r>
          <w:r w:rsidR="00F055F4">
            <w:rPr>
              <w:rFonts w:ascii="Arial" w:hAnsi="Arial"/>
              <w:b/>
              <w:color w:val="000000"/>
              <w:sz w:val="22"/>
            </w:rPr>
            <w:t>.01.2019</w:t>
          </w:r>
        </w:p>
        <w:p w:rsidR="00EB1D18" w:rsidRPr="00E02A57" w:rsidRDefault="009A5405" w:rsidP="00E02A57">
          <w:pPr>
            <w:pStyle w:val="Kopfzeile"/>
          </w:pPr>
          <w:r w:rsidRPr="00323818">
            <w:rPr>
              <w:noProof/>
              <w:lang w:val="de-AT" w:eastAsia="de-AT"/>
            </w:rPr>
            <w:drawing>
              <wp:inline distT="0" distB="0" distL="0" distR="0" wp14:anchorId="0FE2A88A" wp14:editId="05687F6B">
                <wp:extent cx="1974850" cy="451648"/>
                <wp:effectExtent l="19050" t="0" r="6350" b="0"/>
                <wp:docPr id="4"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EB1D18" w:rsidRPr="009E748D" w:rsidRDefault="00EB1D18" w:rsidP="009E748D">
          <w:pPr>
            <w:pStyle w:val="Kopfzeile"/>
            <w:spacing w:line="276" w:lineRule="auto"/>
            <w:jc w:val="right"/>
            <w:rPr>
              <w:rFonts w:cs="Arial"/>
              <w:b/>
              <w:sz w:val="32"/>
            </w:rPr>
          </w:pPr>
        </w:p>
      </w:tc>
    </w:tr>
  </w:tbl>
  <w:p w:rsidR="00EB1D18" w:rsidRDefault="00EB1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2485"/>
    <w:multiLevelType w:val="multilevel"/>
    <w:tmpl w:val="7E9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3245"/>
    <w:rsid w:val="00026B8F"/>
    <w:rsid w:val="00030035"/>
    <w:rsid w:val="00031CC4"/>
    <w:rsid w:val="00034E54"/>
    <w:rsid w:val="000371B9"/>
    <w:rsid w:val="00037B38"/>
    <w:rsid w:val="000403B7"/>
    <w:rsid w:val="00040D34"/>
    <w:rsid w:val="0004212E"/>
    <w:rsid w:val="00044986"/>
    <w:rsid w:val="00046F30"/>
    <w:rsid w:val="00051DD5"/>
    <w:rsid w:val="00052252"/>
    <w:rsid w:val="00052BC4"/>
    <w:rsid w:val="000544CB"/>
    <w:rsid w:val="00054B90"/>
    <w:rsid w:val="00056CC8"/>
    <w:rsid w:val="00057DAE"/>
    <w:rsid w:val="000605F9"/>
    <w:rsid w:val="00060CD1"/>
    <w:rsid w:val="0007161A"/>
    <w:rsid w:val="00075062"/>
    <w:rsid w:val="000762BD"/>
    <w:rsid w:val="00080329"/>
    <w:rsid w:val="00085C43"/>
    <w:rsid w:val="00085E29"/>
    <w:rsid w:val="000876B1"/>
    <w:rsid w:val="00094CBA"/>
    <w:rsid w:val="0009777E"/>
    <w:rsid w:val="00097DD9"/>
    <w:rsid w:val="000B09E5"/>
    <w:rsid w:val="000B5378"/>
    <w:rsid w:val="000B7A5C"/>
    <w:rsid w:val="000D488B"/>
    <w:rsid w:val="000E4CA2"/>
    <w:rsid w:val="000E6547"/>
    <w:rsid w:val="000F7A37"/>
    <w:rsid w:val="0010237C"/>
    <w:rsid w:val="00103B65"/>
    <w:rsid w:val="00112706"/>
    <w:rsid w:val="00113460"/>
    <w:rsid w:val="00113DD2"/>
    <w:rsid w:val="00114E8B"/>
    <w:rsid w:val="00122916"/>
    <w:rsid w:val="0012525D"/>
    <w:rsid w:val="0012587F"/>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6DC6"/>
    <w:rsid w:val="00174AE7"/>
    <w:rsid w:val="00176289"/>
    <w:rsid w:val="001772B6"/>
    <w:rsid w:val="00180151"/>
    <w:rsid w:val="0018260F"/>
    <w:rsid w:val="001869BB"/>
    <w:rsid w:val="00186FD2"/>
    <w:rsid w:val="001938F4"/>
    <w:rsid w:val="00194FC1"/>
    <w:rsid w:val="001959BF"/>
    <w:rsid w:val="00196223"/>
    <w:rsid w:val="001976E4"/>
    <w:rsid w:val="001A1CE5"/>
    <w:rsid w:val="001A2C24"/>
    <w:rsid w:val="001A3473"/>
    <w:rsid w:val="001A3C30"/>
    <w:rsid w:val="001A6BFA"/>
    <w:rsid w:val="001A6DC7"/>
    <w:rsid w:val="001A7BBE"/>
    <w:rsid w:val="001B1B4D"/>
    <w:rsid w:val="001B4B37"/>
    <w:rsid w:val="001B54C5"/>
    <w:rsid w:val="001B56CB"/>
    <w:rsid w:val="001B595A"/>
    <w:rsid w:val="001B7760"/>
    <w:rsid w:val="001C3E88"/>
    <w:rsid w:val="001C5805"/>
    <w:rsid w:val="001D02A2"/>
    <w:rsid w:val="001D60F7"/>
    <w:rsid w:val="001D6A2D"/>
    <w:rsid w:val="001D74D8"/>
    <w:rsid w:val="001D7657"/>
    <w:rsid w:val="001E117D"/>
    <w:rsid w:val="001E3A2F"/>
    <w:rsid w:val="001E3B29"/>
    <w:rsid w:val="001F57B9"/>
    <w:rsid w:val="00200FFF"/>
    <w:rsid w:val="00201EBF"/>
    <w:rsid w:val="00204BCB"/>
    <w:rsid w:val="00207726"/>
    <w:rsid w:val="002114BC"/>
    <w:rsid w:val="002136C0"/>
    <w:rsid w:val="002147C7"/>
    <w:rsid w:val="002149A4"/>
    <w:rsid w:val="00215F7A"/>
    <w:rsid w:val="00220E1C"/>
    <w:rsid w:val="00223B97"/>
    <w:rsid w:val="0022548F"/>
    <w:rsid w:val="0023637E"/>
    <w:rsid w:val="00240865"/>
    <w:rsid w:val="00240C2F"/>
    <w:rsid w:val="00245DD5"/>
    <w:rsid w:val="00253CB6"/>
    <w:rsid w:val="002548D2"/>
    <w:rsid w:val="00257B66"/>
    <w:rsid w:val="002614D1"/>
    <w:rsid w:val="0026754C"/>
    <w:rsid w:val="0026795F"/>
    <w:rsid w:val="00271C5B"/>
    <w:rsid w:val="00272305"/>
    <w:rsid w:val="002802AA"/>
    <w:rsid w:val="0028440A"/>
    <w:rsid w:val="002870EB"/>
    <w:rsid w:val="00291681"/>
    <w:rsid w:val="00293861"/>
    <w:rsid w:val="00296203"/>
    <w:rsid w:val="00297BEF"/>
    <w:rsid w:val="002A2A94"/>
    <w:rsid w:val="002A5D2E"/>
    <w:rsid w:val="002A5E34"/>
    <w:rsid w:val="002A6A5E"/>
    <w:rsid w:val="002B4AE8"/>
    <w:rsid w:val="002C3DA2"/>
    <w:rsid w:val="002D1617"/>
    <w:rsid w:val="002D1623"/>
    <w:rsid w:val="002D2C9F"/>
    <w:rsid w:val="002D2EAF"/>
    <w:rsid w:val="002D481A"/>
    <w:rsid w:val="002D6AB5"/>
    <w:rsid w:val="002E42C1"/>
    <w:rsid w:val="002E5186"/>
    <w:rsid w:val="002E5A57"/>
    <w:rsid w:val="002E63A8"/>
    <w:rsid w:val="002E64F0"/>
    <w:rsid w:val="002F0102"/>
    <w:rsid w:val="002F08B0"/>
    <w:rsid w:val="002F1DA0"/>
    <w:rsid w:val="002F24CD"/>
    <w:rsid w:val="002F33EA"/>
    <w:rsid w:val="002F3EE8"/>
    <w:rsid w:val="002F55FE"/>
    <w:rsid w:val="002F72AE"/>
    <w:rsid w:val="00302EFD"/>
    <w:rsid w:val="00302F23"/>
    <w:rsid w:val="00310623"/>
    <w:rsid w:val="00311D3D"/>
    <w:rsid w:val="00312CB0"/>
    <w:rsid w:val="0031536E"/>
    <w:rsid w:val="003177AD"/>
    <w:rsid w:val="00320A41"/>
    <w:rsid w:val="003269E4"/>
    <w:rsid w:val="00326FBB"/>
    <w:rsid w:val="00341827"/>
    <w:rsid w:val="00343B55"/>
    <w:rsid w:val="00344660"/>
    <w:rsid w:val="00344719"/>
    <w:rsid w:val="0035041F"/>
    <w:rsid w:val="00354D26"/>
    <w:rsid w:val="00354F74"/>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2FEB"/>
    <w:rsid w:val="003D3649"/>
    <w:rsid w:val="003D5376"/>
    <w:rsid w:val="003D59F4"/>
    <w:rsid w:val="003D73F2"/>
    <w:rsid w:val="003D7BEF"/>
    <w:rsid w:val="003E0920"/>
    <w:rsid w:val="003E3864"/>
    <w:rsid w:val="003E596B"/>
    <w:rsid w:val="003E5BA6"/>
    <w:rsid w:val="003E6CBD"/>
    <w:rsid w:val="003F382B"/>
    <w:rsid w:val="004059BF"/>
    <w:rsid w:val="0040715A"/>
    <w:rsid w:val="00410C55"/>
    <w:rsid w:val="00422CD7"/>
    <w:rsid w:val="00431CFD"/>
    <w:rsid w:val="004337D9"/>
    <w:rsid w:val="00440000"/>
    <w:rsid w:val="0044546F"/>
    <w:rsid w:val="00445C02"/>
    <w:rsid w:val="00446DC8"/>
    <w:rsid w:val="0045733F"/>
    <w:rsid w:val="004617BC"/>
    <w:rsid w:val="00462F50"/>
    <w:rsid w:val="00464997"/>
    <w:rsid w:val="00467302"/>
    <w:rsid w:val="00473FF2"/>
    <w:rsid w:val="0047476F"/>
    <w:rsid w:val="00484515"/>
    <w:rsid w:val="00484C02"/>
    <w:rsid w:val="004902D4"/>
    <w:rsid w:val="004933E4"/>
    <w:rsid w:val="00495B4B"/>
    <w:rsid w:val="00496E72"/>
    <w:rsid w:val="00497CA5"/>
    <w:rsid w:val="004A52BE"/>
    <w:rsid w:val="004A5392"/>
    <w:rsid w:val="004B6344"/>
    <w:rsid w:val="004C1D18"/>
    <w:rsid w:val="004C3BEE"/>
    <w:rsid w:val="004C3D70"/>
    <w:rsid w:val="004D0529"/>
    <w:rsid w:val="004D314B"/>
    <w:rsid w:val="004D5939"/>
    <w:rsid w:val="004E767C"/>
    <w:rsid w:val="004E7EB5"/>
    <w:rsid w:val="004F2421"/>
    <w:rsid w:val="004F52A3"/>
    <w:rsid w:val="00506F19"/>
    <w:rsid w:val="005109E8"/>
    <w:rsid w:val="00511F3F"/>
    <w:rsid w:val="00512DC6"/>
    <w:rsid w:val="00512FF1"/>
    <w:rsid w:val="00513FE4"/>
    <w:rsid w:val="0052115E"/>
    <w:rsid w:val="0052200D"/>
    <w:rsid w:val="00524012"/>
    <w:rsid w:val="0052431B"/>
    <w:rsid w:val="00524E01"/>
    <w:rsid w:val="00525411"/>
    <w:rsid w:val="005263AC"/>
    <w:rsid w:val="00527339"/>
    <w:rsid w:val="005305B2"/>
    <w:rsid w:val="00530973"/>
    <w:rsid w:val="005317C7"/>
    <w:rsid w:val="00542500"/>
    <w:rsid w:val="0054252A"/>
    <w:rsid w:val="005451D8"/>
    <w:rsid w:val="00546A6F"/>
    <w:rsid w:val="00550E83"/>
    <w:rsid w:val="00552BA2"/>
    <w:rsid w:val="00553108"/>
    <w:rsid w:val="005612F7"/>
    <w:rsid w:val="005706C1"/>
    <w:rsid w:val="005707F0"/>
    <w:rsid w:val="00571210"/>
    <w:rsid w:val="0057462F"/>
    <w:rsid w:val="00576139"/>
    <w:rsid w:val="00577FD3"/>
    <w:rsid w:val="00577FE9"/>
    <w:rsid w:val="00580D60"/>
    <w:rsid w:val="00580E59"/>
    <w:rsid w:val="0058143B"/>
    <w:rsid w:val="005840F0"/>
    <w:rsid w:val="00587F3F"/>
    <w:rsid w:val="00591CC4"/>
    <w:rsid w:val="00596717"/>
    <w:rsid w:val="005A09D7"/>
    <w:rsid w:val="005A3D8C"/>
    <w:rsid w:val="005A4F7E"/>
    <w:rsid w:val="005A6D89"/>
    <w:rsid w:val="005B11FF"/>
    <w:rsid w:val="005B2784"/>
    <w:rsid w:val="005B3371"/>
    <w:rsid w:val="005B4A6D"/>
    <w:rsid w:val="005B5600"/>
    <w:rsid w:val="005B7676"/>
    <w:rsid w:val="005B7B36"/>
    <w:rsid w:val="005C1958"/>
    <w:rsid w:val="005C34C3"/>
    <w:rsid w:val="005C655C"/>
    <w:rsid w:val="005D1081"/>
    <w:rsid w:val="005D219C"/>
    <w:rsid w:val="005D238E"/>
    <w:rsid w:val="005D3FBD"/>
    <w:rsid w:val="005D5D8E"/>
    <w:rsid w:val="005D7C01"/>
    <w:rsid w:val="005E007A"/>
    <w:rsid w:val="005E01D5"/>
    <w:rsid w:val="005E1F2C"/>
    <w:rsid w:val="005F1C18"/>
    <w:rsid w:val="005F2AAE"/>
    <w:rsid w:val="005F4860"/>
    <w:rsid w:val="005F72C9"/>
    <w:rsid w:val="005F7780"/>
    <w:rsid w:val="00601B88"/>
    <w:rsid w:val="006120DA"/>
    <w:rsid w:val="00614E02"/>
    <w:rsid w:val="00615BE5"/>
    <w:rsid w:val="00616439"/>
    <w:rsid w:val="0061718A"/>
    <w:rsid w:val="006255E4"/>
    <w:rsid w:val="0062597C"/>
    <w:rsid w:val="006326D6"/>
    <w:rsid w:val="00640316"/>
    <w:rsid w:val="00640F63"/>
    <w:rsid w:val="00643125"/>
    <w:rsid w:val="00643EBB"/>
    <w:rsid w:val="006443E4"/>
    <w:rsid w:val="00665055"/>
    <w:rsid w:val="00665298"/>
    <w:rsid w:val="00667DE4"/>
    <w:rsid w:val="00670B9F"/>
    <w:rsid w:val="00672695"/>
    <w:rsid w:val="00672FA0"/>
    <w:rsid w:val="00681F37"/>
    <w:rsid w:val="0068440A"/>
    <w:rsid w:val="00687A7B"/>
    <w:rsid w:val="00690ED8"/>
    <w:rsid w:val="006942DC"/>
    <w:rsid w:val="00695B63"/>
    <w:rsid w:val="006A2044"/>
    <w:rsid w:val="006A2A6D"/>
    <w:rsid w:val="006A3449"/>
    <w:rsid w:val="006B0DF9"/>
    <w:rsid w:val="006B38B4"/>
    <w:rsid w:val="006B55BC"/>
    <w:rsid w:val="006B7BDF"/>
    <w:rsid w:val="006C029B"/>
    <w:rsid w:val="006C133E"/>
    <w:rsid w:val="006C6710"/>
    <w:rsid w:val="006C7174"/>
    <w:rsid w:val="006D054C"/>
    <w:rsid w:val="006E43E7"/>
    <w:rsid w:val="006E689C"/>
    <w:rsid w:val="006F0FDC"/>
    <w:rsid w:val="006F34DE"/>
    <w:rsid w:val="006F374B"/>
    <w:rsid w:val="006F6ADB"/>
    <w:rsid w:val="00700E2D"/>
    <w:rsid w:val="007132B7"/>
    <w:rsid w:val="00717FA0"/>
    <w:rsid w:val="007214E3"/>
    <w:rsid w:val="007218BA"/>
    <w:rsid w:val="007230C1"/>
    <w:rsid w:val="00724FFE"/>
    <w:rsid w:val="00725D99"/>
    <w:rsid w:val="00731794"/>
    <w:rsid w:val="00732451"/>
    <w:rsid w:val="007333E3"/>
    <w:rsid w:val="00733493"/>
    <w:rsid w:val="00733F97"/>
    <w:rsid w:val="007350AA"/>
    <w:rsid w:val="007404EA"/>
    <w:rsid w:val="007406B0"/>
    <w:rsid w:val="00741D07"/>
    <w:rsid w:val="007432A9"/>
    <w:rsid w:val="00747AF3"/>
    <w:rsid w:val="00747F28"/>
    <w:rsid w:val="007507E3"/>
    <w:rsid w:val="00750B7E"/>
    <w:rsid w:val="0075107F"/>
    <w:rsid w:val="0075303D"/>
    <w:rsid w:val="0075505A"/>
    <w:rsid w:val="007557B6"/>
    <w:rsid w:val="00756737"/>
    <w:rsid w:val="00760F63"/>
    <w:rsid w:val="0076137F"/>
    <w:rsid w:val="00764434"/>
    <w:rsid w:val="0076483C"/>
    <w:rsid w:val="007725C6"/>
    <w:rsid w:val="00793C0E"/>
    <w:rsid w:val="007A3837"/>
    <w:rsid w:val="007A4200"/>
    <w:rsid w:val="007A617A"/>
    <w:rsid w:val="007A6E50"/>
    <w:rsid w:val="007B2530"/>
    <w:rsid w:val="007B4485"/>
    <w:rsid w:val="007B6A6F"/>
    <w:rsid w:val="007B7823"/>
    <w:rsid w:val="007C0CB7"/>
    <w:rsid w:val="007C1402"/>
    <w:rsid w:val="007C45CE"/>
    <w:rsid w:val="007C6C3E"/>
    <w:rsid w:val="007C7490"/>
    <w:rsid w:val="007D0B8C"/>
    <w:rsid w:val="007D4730"/>
    <w:rsid w:val="007D63F5"/>
    <w:rsid w:val="007E21D9"/>
    <w:rsid w:val="007E50E5"/>
    <w:rsid w:val="007F2C53"/>
    <w:rsid w:val="007F30E5"/>
    <w:rsid w:val="007F3181"/>
    <w:rsid w:val="007F3A10"/>
    <w:rsid w:val="007F6222"/>
    <w:rsid w:val="007F69B3"/>
    <w:rsid w:val="007F74B9"/>
    <w:rsid w:val="00801BE9"/>
    <w:rsid w:val="00803A75"/>
    <w:rsid w:val="00813EA0"/>
    <w:rsid w:val="00814587"/>
    <w:rsid w:val="00816E80"/>
    <w:rsid w:val="00820684"/>
    <w:rsid w:val="0082189C"/>
    <w:rsid w:val="00821D9E"/>
    <w:rsid w:val="00822CC8"/>
    <w:rsid w:val="008238AC"/>
    <w:rsid w:val="00830557"/>
    <w:rsid w:val="008309B6"/>
    <w:rsid w:val="00830A83"/>
    <w:rsid w:val="008320D6"/>
    <w:rsid w:val="00833CAA"/>
    <w:rsid w:val="00836C91"/>
    <w:rsid w:val="00837725"/>
    <w:rsid w:val="00843E75"/>
    <w:rsid w:val="00846715"/>
    <w:rsid w:val="0084713F"/>
    <w:rsid w:val="008476DC"/>
    <w:rsid w:val="00847C83"/>
    <w:rsid w:val="00855CD5"/>
    <w:rsid w:val="008570A3"/>
    <w:rsid w:val="0085739E"/>
    <w:rsid w:val="00861E54"/>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9382B"/>
    <w:rsid w:val="008A7B5D"/>
    <w:rsid w:val="008B05C2"/>
    <w:rsid w:val="008B4527"/>
    <w:rsid w:val="008B7168"/>
    <w:rsid w:val="008C0F42"/>
    <w:rsid w:val="008C16EA"/>
    <w:rsid w:val="008C662E"/>
    <w:rsid w:val="008C706F"/>
    <w:rsid w:val="008C7467"/>
    <w:rsid w:val="008C777E"/>
    <w:rsid w:val="008D03A8"/>
    <w:rsid w:val="008D22C6"/>
    <w:rsid w:val="008D2D99"/>
    <w:rsid w:val="008D34CD"/>
    <w:rsid w:val="008D7610"/>
    <w:rsid w:val="008E07A8"/>
    <w:rsid w:val="008E07DD"/>
    <w:rsid w:val="008E235A"/>
    <w:rsid w:val="008F0118"/>
    <w:rsid w:val="008F0EF4"/>
    <w:rsid w:val="008F2488"/>
    <w:rsid w:val="008F571D"/>
    <w:rsid w:val="00900315"/>
    <w:rsid w:val="00901C50"/>
    <w:rsid w:val="00903A04"/>
    <w:rsid w:val="00907892"/>
    <w:rsid w:val="00910D54"/>
    <w:rsid w:val="00911015"/>
    <w:rsid w:val="0091747B"/>
    <w:rsid w:val="00920F1A"/>
    <w:rsid w:val="00922EE4"/>
    <w:rsid w:val="00924E33"/>
    <w:rsid w:val="00925E5E"/>
    <w:rsid w:val="00931A94"/>
    <w:rsid w:val="00931FA7"/>
    <w:rsid w:val="009329C0"/>
    <w:rsid w:val="00932C55"/>
    <w:rsid w:val="00934D6B"/>
    <w:rsid w:val="0093748B"/>
    <w:rsid w:val="00940EF1"/>
    <w:rsid w:val="009413E1"/>
    <w:rsid w:val="00941E0B"/>
    <w:rsid w:val="009469D7"/>
    <w:rsid w:val="00950CE4"/>
    <w:rsid w:val="009541EF"/>
    <w:rsid w:val="0095447E"/>
    <w:rsid w:val="0095466B"/>
    <w:rsid w:val="00967682"/>
    <w:rsid w:val="0097655E"/>
    <w:rsid w:val="009768FF"/>
    <w:rsid w:val="009808E1"/>
    <w:rsid w:val="00983748"/>
    <w:rsid w:val="00983CA5"/>
    <w:rsid w:val="00984271"/>
    <w:rsid w:val="0099123D"/>
    <w:rsid w:val="00991C48"/>
    <w:rsid w:val="00994A65"/>
    <w:rsid w:val="00994CDF"/>
    <w:rsid w:val="009A0B61"/>
    <w:rsid w:val="009A40A1"/>
    <w:rsid w:val="009A5405"/>
    <w:rsid w:val="009B0239"/>
    <w:rsid w:val="009B6531"/>
    <w:rsid w:val="009C04CD"/>
    <w:rsid w:val="009C3797"/>
    <w:rsid w:val="009C47C7"/>
    <w:rsid w:val="009C4A05"/>
    <w:rsid w:val="009C587E"/>
    <w:rsid w:val="009D094F"/>
    <w:rsid w:val="009D0B37"/>
    <w:rsid w:val="009D16C4"/>
    <w:rsid w:val="009D187A"/>
    <w:rsid w:val="009D486D"/>
    <w:rsid w:val="009D6702"/>
    <w:rsid w:val="009E1DF4"/>
    <w:rsid w:val="009E748D"/>
    <w:rsid w:val="009E7B39"/>
    <w:rsid w:val="009F1ACF"/>
    <w:rsid w:val="009F1EAC"/>
    <w:rsid w:val="009F6114"/>
    <w:rsid w:val="00A051A5"/>
    <w:rsid w:val="00A07FCA"/>
    <w:rsid w:val="00A13C7D"/>
    <w:rsid w:val="00A146EB"/>
    <w:rsid w:val="00A15D00"/>
    <w:rsid w:val="00A160DD"/>
    <w:rsid w:val="00A23BB2"/>
    <w:rsid w:val="00A2685E"/>
    <w:rsid w:val="00A31400"/>
    <w:rsid w:val="00A31DA8"/>
    <w:rsid w:val="00A32A3B"/>
    <w:rsid w:val="00A32A90"/>
    <w:rsid w:val="00A443EC"/>
    <w:rsid w:val="00A45A85"/>
    <w:rsid w:val="00A465E3"/>
    <w:rsid w:val="00A506C2"/>
    <w:rsid w:val="00A507D7"/>
    <w:rsid w:val="00A51C9E"/>
    <w:rsid w:val="00A54893"/>
    <w:rsid w:val="00A54C29"/>
    <w:rsid w:val="00A55918"/>
    <w:rsid w:val="00A613DB"/>
    <w:rsid w:val="00A63988"/>
    <w:rsid w:val="00A6400C"/>
    <w:rsid w:val="00A6639E"/>
    <w:rsid w:val="00A71661"/>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3E86"/>
    <w:rsid w:val="00AC4A44"/>
    <w:rsid w:val="00AC7993"/>
    <w:rsid w:val="00AD09C2"/>
    <w:rsid w:val="00AD16E2"/>
    <w:rsid w:val="00AD51CB"/>
    <w:rsid w:val="00AD5B87"/>
    <w:rsid w:val="00AE30A3"/>
    <w:rsid w:val="00AE45A6"/>
    <w:rsid w:val="00AE5005"/>
    <w:rsid w:val="00AF0BA4"/>
    <w:rsid w:val="00AF2CF8"/>
    <w:rsid w:val="00AF7406"/>
    <w:rsid w:val="00B0198E"/>
    <w:rsid w:val="00B028E3"/>
    <w:rsid w:val="00B0741B"/>
    <w:rsid w:val="00B13616"/>
    <w:rsid w:val="00B146A4"/>
    <w:rsid w:val="00B15D33"/>
    <w:rsid w:val="00B16AB1"/>
    <w:rsid w:val="00B16B5C"/>
    <w:rsid w:val="00B1759D"/>
    <w:rsid w:val="00B2143C"/>
    <w:rsid w:val="00B219D5"/>
    <w:rsid w:val="00B25A47"/>
    <w:rsid w:val="00B25C63"/>
    <w:rsid w:val="00B2676A"/>
    <w:rsid w:val="00B27F24"/>
    <w:rsid w:val="00B31D3A"/>
    <w:rsid w:val="00B32508"/>
    <w:rsid w:val="00B34A5B"/>
    <w:rsid w:val="00B40277"/>
    <w:rsid w:val="00B457FC"/>
    <w:rsid w:val="00B45D95"/>
    <w:rsid w:val="00B46512"/>
    <w:rsid w:val="00B54A72"/>
    <w:rsid w:val="00B55A1B"/>
    <w:rsid w:val="00B568C3"/>
    <w:rsid w:val="00B61A35"/>
    <w:rsid w:val="00B64520"/>
    <w:rsid w:val="00B64F28"/>
    <w:rsid w:val="00B70FE6"/>
    <w:rsid w:val="00B7195A"/>
    <w:rsid w:val="00B72327"/>
    <w:rsid w:val="00B72BAF"/>
    <w:rsid w:val="00B74552"/>
    <w:rsid w:val="00B74E46"/>
    <w:rsid w:val="00B75CDF"/>
    <w:rsid w:val="00B81532"/>
    <w:rsid w:val="00B8431F"/>
    <w:rsid w:val="00B8635C"/>
    <w:rsid w:val="00B86D11"/>
    <w:rsid w:val="00B90AEE"/>
    <w:rsid w:val="00B93608"/>
    <w:rsid w:val="00B95A80"/>
    <w:rsid w:val="00BA41BF"/>
    <w:rsid w:val="00BB628D"/>
    <w:rsid w:val="00BC3921"/>
    <w:rsid w:val="00BC4291"/>
    <w:rsid w:val="00BC578B"/>
    <w:rsid w:val="00BD0E79"/>
    <w:rsid w:val="00BD2638"/>
    <w:rsid w:val="00BD2CC5"/>
    <w:rsid w:val="00BD41DF"/>
    <w:rsid w:val="00BD4A23"/>
    <w:rsid w:val="00BD69F7"/>
    <w:rsid w:val="00BD6B48"/>
    <w:rsid w:val="00BE0DB5"/>
    <w:rsid w:val="00BE1B4C"/>
    <w:rsid w:val="00BE3771"/>
    <w:rsid w:val="00BF1896"/>
    <w:rsid w:val="00BF1C31"/>
    <w:rsid w:val="00BF45AA"/>
    <w:rsid w:val="00BF5FFB"/>
    <w:rsid w:val="00BF7500"/>
    <w:rsid w:val="00C00426"/>
    <w:rsid w:val="00C01A23"/>
    <w:rsid w:val="00C02B2C"/>
    <w:rsid w:val="00C04C9D"/>
    <w:rsid w:val="00C12D25"/>
    <w:rsid w:val="00C13011"/>
    <w:rsid w:val="00C1344E"/>
    <w:rsid w:val="00C135E6"/>
    <w:rsid w:val="00C15F95"/>
    <w:rsid w:val="00C24CF5"/>
    <w:rsid w:val="00C251D2"/>
    <w:rsid w:val="00C261D7"/>
    <w:rsid w:val="00C2742A"/>
    <w:rsid w:val="00C31021"/>
    <w:rsid w:val="00C320CB"/>
    <w:rsid w:val="00C34A25"/>
    <w:rsid w:val="00C35162"/>
    <w:rsid w:val="00C359C9"/>
    <w:rsid w:val="00C371A1"/>
    <w:rsid w:val="00C41625"/>
    <w:rsid w:val="00C44DF9"/>
    <w:rsid w:val="00C47354"/>
    <w:rsid w:val="00C57393"/>
    <w:rsid w:val="00C57B31"/>
    <w:rsid w:val="00C611E5"/>
    <w:rsid w:val="00C626C5"/>
    <w:rsid w:val="00C6434A"/>
    <w:rsid w:val="00C64B9D"/>
    <w:rsid w:val="00C6723F"/>
    <w:rsid w:val="00C73106"/>
    <w:rsid w:val="00C81E26"/>
    <w:rsid w:val="00C82380"/>
    <w:rsid w:val="00C84638"/>
    <w:rsid w:val="00C8525D"/>
    <w:rsid w:val="00C90C20"/>
    <w:rsid w:val="00C936E6"/>
    <w:rsid w:val="00CA29F9"/>
    <w:rsid w:val="00CA2AE8"/>
    <w:rsid w:val="00CA40AB"/>
    <w:rsid w:val="00CA559B"/>
    <w:rsid w:val="00CA5CDF"/>
    <w:rsid w:val="00CA68CD"/>
    <w:rsid w:val="00CB551C"/>
    <w:rsid w:val="00CB6145"/>
    <w:rsid w:val="00CC26D3"/>
    <w:rsid w:val="00CC2982"/>
    <w:rsid w:val="00CC4CBF"/>
    <w:rsid w:val="00CC5BD4"/>
    <w:rsid w:val="00CD16AB"/>
    <w:rsid w:val="00CD4D7D"/>
    <w:rsid w:val="00CE0B51"/>
    <w:rsid w:val="00CE37EE"/>
    <w:rsid w:val="00CE6056"/>
    <w:rsid w:val="00CF0BED"/>
    <w:rsid w:val="00CF4175"/>
    <w:rsid w:val="00CF52AB"/>
    <w:rsid w:val="00D01F64"/>
    <w:rsid w:val="00D10FB7"/>
    <w:rsid w:val="00D13E76"/>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92728"/>
    <w:rsid w:val="00D96C75"/>
    <w:rsid w:val="00D96EA5"/>
    <w:rsid w:val="00DA09DF"/>
    <w:rsid w:val="00DA22EB"/>
    <w:rsid w:val="00DA6007"/>
    <w:rsid w:val="00DB0359"/>
    <w:rsid w:val="00DB3414"/>
    <w:rsid w:val="00DB37F9"/>
    <w:rsid w:val="00DB754F"/>
    <w:rsid w:val="00DC0F0A"/>
    <w:rsid w:val="00DC2A8A"/>
    <w:rsid w:val="00DC4B7C"/>
    <w:rsid w:val="00DC56B4"/>
    <w:rsid w:val="00DD0240"/>
    <w:rsid w:val="00DD3089"/>
    <w:rsid w:val="00DE1E74"/>
    <w:rsid w:val="00DF162D"/>
    <w:rsid w:val="00DF5C96"/>
    <w:rsid w:val="00DF6A2C"/>
    <w:rsid w:val="00DF75CE"/>
    <w:rsid w:val="00E02A57"/>
    <w:rsid w:val="00E05777"/>
    <w:rsid w:val="00E06F44"/>
    <w:rsid w:val="00E07A04"/>
    <w:rsid w:val="00E10338"/>
    <w:rsid w:val="00E10DAF"/>
    <w:rsid w:val="00E12896"/>
    <w:rsid w:val="00E14E44"/>
    <w:rsid w:val="00E20D84"/>
    <w:rsid w:val="00E3156E"/>
    <w:rsid w:val="00E41B13"/>
    <w:rsid w:val="00E43085"/>
    <w:rsid w:val="00E43B12"/>
    <w:rsid w:val="00E43EF2"/>
    <w:rsid w:val="00E504A5"/>
    <w:rsid w:val="00E50C58"/>
    <w:rsid w:val="00E51810"/>
    <w:rsid w:val="00E51C5C"/>
    <w:rsid w:val="00E60AE5"/>
    <w:rsid w:val="00E63985"/>
    <w:rsid w:val="00E65997"/>
    <w:rsid w:val="00E70041"/>
    <w:rsid w:val="00E70C20"/>
    <w:rsid w:val="00E77647"/>
    <w:rsid w:val="00E85396"/>
    <w:rsid w:val="00E96F11"/>
    <w:rsid w:val="00EA2081"/>
    <w:rsid w:val="00EA33B4"/>
    <w:rsid w:val="00EA4A30"/>
    <w:rsid w:val="00EB150B"/>
    <w:rsid w:val="00EB1D18"/>
    <w:rsid w:val="00EB5381"/>
    <w:rsid w:val="00EB5423"/>
    <w:rsid w:val="00EB75AB"/>
    <w:rsid w:val="00EC429C"/>
    <w:rsid w:val="00EC581B"/>
    <w:rsid w:val="00EC6E61"/>
    <w:rsid w:val="00EC78F6"/>
    <w:rsid w:val="00ED20BE"/>
    <w:rsid w:val="00ED2E81"/>
    <w:rsid w:val="00ED5A55"/>
    <w:rsid w:val="00ED6F88"/>
    <w:rsid w:val="00EE0E69"/>
    <w:rsid w:val="00EE6F55"/>
    <w:rsid w:val="00EE7124"/>
    <w:rsid w:val="00EF35EC"/>
    <w:rsid w:val="00EF6D88"/>
    <w:rsid w:val="00F0115B"/>
    <w:rsid w:val="00F055F4"/>
    <w:rsid w:val="00F07D82"/>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173"/>
    <w:rsid w:val="00FE7821"/>
    <w:rsid w:val="00FF0170"/>
    <w:rsid w:val="00FF1B55"/>
    <w:rsid w:val="00FF2D81"/>
    <w:rsid w:val="00FF3375"/>
    <w:rsid w:val="00FF3EA0"/>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F1E2F"/>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 w:type="paragraph" w:customStyle="1" w:styleId="pbigcenter">
    <w:name w:val="pbigcenter"/>
    <w:basedOn w:val="Standard"/>
    <w:rsid w:val="00431CFD"/>
    <w:pPr>
      <w:spacing w:before="100" w:beforeAutospacing="1" w:after="100" w:afterAutospacing="1"/>
    </w:pPr>
    <w:rPr>
      <w:lang w:eastAsia="de-AT"/>
    </w:rPr>
  </w:style>
  <w:style w:type="paragraph" w:customStyle="1" w:styleId="pdefault">
    <w:name w:val="pdefault"/>
    <w:basedOn w:val="Standard"/>
    <w:rsid w:val="00431CFD"/>
    <w:pPr>
      <w:spacing w:before="100" w:beforeAutospacing="1" w:after="100" w:afterAutospacing="1"/>
    </w:pPr>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362562715">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4439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1175">
          <w:marLeft w:val="0"/>
          <w:marRight w:val="0"/>
          <w:marTop w:val="0"/>
          <w:marBottom w:val="0"/>
          <w:divBdr>
            <w:top w:val="none" w:sz="0" w:space="0" w:color="auto"/>
            <w:left w:val="none" w:sz="0" w:space="0" w:color="auto"/>
            <w:bottom w:val="none" w:sz="0" w:space="0" w:color="auto"/>
            <w:right w:val="none" w:sz="0" w:space="0" w:color="auto"/>
          </w:divBdr>
          <w:divsChild>
            <w:div w:id="286855214">
              <w:marLeft w:val="0"/>
              <w:marRight w:val="0"/>
              <w:marTop w:val="0"/>
              <w:marBottom w:val="0"/>
              <w:divBdr>
                <w:top w:val="none" w:sz="0" w:space="0" w:color="auto"/>
                <w:left w:val="none" w:sz="0" w:space="0" w:color="auto"/>
                <w:bottom w:val="none" w:sz="0" w:space="0" w:color="auto"/>
                <w:right w:val="none" w:sz="0" w:space="0" w:color="auto"/>
              </w:divBdr>
              <w:divsChild>
                <w:div w:id="1335110606">
                  <w:marLeft w:val="0"/>
                  <w:marRight w:val="0"/>
                  <w:marTop w:val="0"/>
                  <w:marBottom w:val="0"/>
                  <w:divBdr>
                    <w:top w:val="none" w:sz="0" w:space="0" w:color="auto"/>
                    <w:left w:val="none" w:sz="0" w:space="0" w:color="auto"/>
                    <w:bottom w:val="none" w:sz="0" w:space="0" w:color="auto"/>
                    <w:right w:val="none" w:sz="0" w:space="0" w:color="auto"/>
                  </w:divBdr>
                  <w:divsChild>
                    <w:div w:id="1837114689">
                      <w:marLeft w:val="0"/>
                      <w:marRight w:val="0"/>
                      <w:marTop w:val="0"/>
                      <w:marBottom w:val="0"/>
                      <w:divBdr>
                        <w:top w:val="none" w:sz="0" w:space="0" w:color="auto"/>
                        <w:left w:val="none" w:sz="0" w:space="0" w:color="auto"/>
                        <w:bottom w:val="none" w:sz="0" w:space="0" w:color="auto"/>
                        <w:right w:val="none" w:sz="0" w:space="0" w:color="auto"/>
                      </w:divBdr>
                      <w:divsChild>
                        <w:div w:id="1197039546">
                          <w:marLeft w:val="0"/>
                          <w:marRight w:val="0"/>
                          <w:marTop w:val="0"/>
                          <w:marBottom w:val="0"/>
                          <w:divBdr>
                            <w:top w:val="none" w:sz="0" w:space="0" w:color="auto"/>
                            <w:left w:val="none" w:sz="0" w:space="0" w:color="auto"/>
                            <w:bottom w:val="none" w:sz="0" w:space="0" w:color="auto"/>
                            <w:right w:val="none" w:sz="0" w:space="0" w:color="auto"/>
                          </w:divBdr>
                          <w:divsChild>
                            <w:div w:id="473841710">
                              <w:marLeft w:val="0"/>
                              <w:marRight w:val="0"/>
                              <w:marTop w:val="0"/>
                              <w:marBottom w:val="0"/>
                              <w:divBdr>
                                <w:top w:val="none" w:sz="0" w:space="0" w:color="auto"/>
                                <w:left w:val="none" w:sz="0" w:space="0" w:color="auto"/>
                                <w:bottom w:val="none" w:sz="0" w:space="0" w:color="auto"/>
                                <w:right w:val="none" w:sz="0" w:space="0" w:color="auto"/>
                              </w:divBdr>
                              <w:divsChild>
                                <w:div w:id="46415797">
                                  <w:marLeft w:val="0"/>
                                  <w:marRight w:val="0"/>
                                  <w:marTop w:val="0"/>
                                  <w:marBottom w:val="0"/>
                                  <w:divBdr>
                                    <w:top w:val="none" w:sz="0" w:space="0" w:color="auto"/>
                                    <w:left w:val="none" w:sz="0" w:space="0" w:color="auto"/>
                                    <w:bottom w:val="none" w:sz="0" w:space="0" w:color="auto"/>
                                    <w:right w:val="none" w:sz="0" w:space="0" w:color="auto"/>
                                  </w:divBdr>
                                  <w:divsChild>
                                    <w:div w:id="2008627097">
                                      <w:marLeft w:val="0"/>
                                      <w:marRight w:val="0"/>
                                      <w:marTop w:val="0"/>
                                      <w:marBottom w:val="0"/>
                                      <w:divBdr>
                                        <w:top w:val="none" w:sz="0" w:space="0" w:color="auto"/>
                                        <w:left w:val="none" w:sz="0" w:space="0" w:color="auto"/>
                                        <w:bottom w:val="none" w:sz="0" w:space="0" w:color="auto"/>
                                        <w:right w:val="none" w:sz="0" w:space="0" w:color="auto"/>
                                      </w:divBdr>
                                    </w:div>
                                  </w:divsChild>
                                </w:div>
                                <w:div w:id="517961550">
                                  <w:marLeft w:val="0"/>
                                  <w:marRight w:val="0"/>
                                  <w:marTop w:val="0"/>
                                  <w:marBottom w:val="0"/>
                                  <w:divBdr>
                                    <w:top w:val="none" w:sz="0" w:space="0" w:color="auto"/>
                                    <w:left w:val="none" w:sz="0" w:space="0" w:color="auto"/>
                                    <w:bottom w:val="none" w:sz="0" w:space="0" w:color="auto"/>
                                    <w:right w:val="none" w:sz="0" w:space="0" w:color="auto"/>
                                  </w:divBdr>
                                  <w:divsChild>
                                    <w:div w:id="3511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715">
                          <w:marLeft w:val="0"/>
                          <w:marRight w:val="0"/>
                          <w:marTop w:val="0"/>
                          <w:marBottom w:val="0"/>
                          <w:divBdr>
                            <w:top w:val="none" w:sz="0" w:space="0" w:color="auto"/>
                            <w:left w:val="none" w:sz="0" w:space="0" w:color="auto"/>
                            <w:bottom w:val="none" w:sz="0" w:space="0" w:color="auto"/>
                            <w:right w:val="none" w:sz="0" w:space="0" w:color="auto"/>
                          </w:divBdr>
                          <w:divsChild>
                            <w:div w:id="130486111">
                              <w:marLeft w:val="0"/>
                              <w:marRight w:val="0"/>
                              <w:marTop w:val="0"/>
                              <w:marBottom w:val="0"/>
                              <w:divBdr>
                                <w:top w:val="none" w:sz="0" w:space="0" w:color="auto"/>
                                <w:left w:val="none" w:sz="0" w:space="0" w:color="auto"/>
                                <w:bottom w:val="none" w:sz="0" w:space="0" w:color="auto"/>
                                <w:right w:val="none" w:sz="0" w:space="0" w:color="auto"/>
                              </w:divBdr>
                            </w:div>
                          </w:divsChild>
                        </w:div>
                        <w:div w:id="971328487">
                          <w:marLeft w:val="0"/>
                          <w:marRight w:val="0"/>
                          <w:marTop w:val="0"/>
                          <w:marBottom w:val="0"/>
                          <w:divBdr>
                            <w:top w:val="none" w:sz="0" w:space="0" w:color="auto"/>
                            <w:left w:val="none" w:sz="0" w:space="0" w:color="auto"/>
                            <w:bottom w:val="none" w:sz="0" w:space="0" w:color="auto"/>
                            <w:right w:val="none" w:sz="0" w:space="0" w:color="auto"/>
                          </w:divBdr>
                          <w:divsChild>
                            <w:div w:id="1639914506">
                              <w:marLeft w:val="0"/>
                              <w:marRight w:val="0"/>
                              <w:marTop w:val="0"/>
                              <w:marBottom w:val="0"/>
                              <w:divBdr>
                                <w:top w:val="none" w:sz="0" w:space="0" w:color="auto"/>
                                <w:left w:val="none" w:sz="0" w:space="0" w:color="auto"/>
                                <w:bottom w:val="none" w:sz="0" w:space="0" w:color="auto"/>
                                <w:right w:val="none" w:sz="0" w:space="0" w:color="auto"/>
                              </w:divBdr>
                              <w:divsChild>
                                <w:div w:id="1096905909">
                                  <w:marLeft w:val="0"/>
                                  <w:marRight w:val="0"/>
                                  <w:marTop w:val="0"/>
                                  <w:marBottom w:val="0"/>
                                  <w:divBdr>
                                    <w:top w:val="none" w:sz="0" w:space="0" w:color="auto"/>
                                    <w:left w:val="none" w:sz="0" w:space="0" w:color="auto"/>
                                    <w:bottom w:val="none" w:sz="0" w:space="0" w:color="auto"/>
                                    <w:right w:val="none" w:sz="0" w:space="0" w:color="auto"/>
                                  </w:divBdr>
                                  <w:divsChild>
                                    <w:div w:id="5820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525534">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5.xml><?xml version="1.0" encoding="utf-8"?>
<ds:datastoreItem xmlns:ds="http://schemas.openxmlformats.org/officeDocument/2006/customXml" ds:itemID="{88FB0D2C-44F7-460C-8CF2-5CD94022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Steurer Eveline</cp:lastModifiedBy>
  <cp:revision>14</cp:revision>
  <cp:lastPrinted>2018-09-10T13:45:00Z</cp:lastPrinted>
  <dcterms:created xsi:type="dcterms:W3CDTF">2018-12-13T15:26:00Z</dcterms:created>
  <dcterms:modified xsi:type="dcterms:W3CDTF">2019-01-24T13:37:00Z</dcterms:modified>
</cp:coreProperties>
</file>