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DD8" w:rsidRPr="00A56C3D" w:rsidRDefault="00180DD8" w:rsidP="004B1DA7">
      <w:pPr>
        <w:pStyle w:val="EinfAbs"/>
        <w:jc w:val="both"/>
        <w:rPr>
          <w:rFonts w:ascii="Arial" w:hAnsi="Arial" w:cs="Arial"/>
          <w:b/>
          <w:bCs/>
        </w:rPr>
      </w:pPr>
      <w:r>
        <w:rPr>
          <w:rFonts w:ascii="Arial" w:hAnsi="Arial"/>
          <w:b/>
          <w:bCs/>
        </w:rPr>
        <w:t>Comunicado de imprensa</w:t>
      </w:r>
    </w:p>
    <w:p w:rsidR="00180DD8" w:rsidRPr="00B368B9" w:rsidRDefault="00B23045" w:rsidP="004B1DA7">
      <w:pPr>
        <w:spacing w:line="360" w:lineRule="auto"/>
        <w:jc w:val="both"/>
        <w:rPr>
          <w:rStyle w:val="Standard1"/>
          <w:rFonts w:cs="Arial"/>
          <w:i/>
          <w:sz w:val="22"/>
          <w:szCs w:val="28"/>
        </w:rPr>
      </w:pPr>
      <w:r>
        <w:rPr>
          <w:sz w:val="16"/>
          <w:szCs w:val="16"/>
        </w:rPr>
        <w:t>Wolfurt, 25.07</w:t>
      </w:r>
      <w:r w:rsidR="00180DD8">
        <w:rPr>
          <w:sz w:val="16"/>
          <w:szCs w:val="16"/>
        </w:rPr>
        <w:t>.2019</w:t>
      </w:r>
    </w:p>
    <w:p w:rsidR="00180DD8" w:rsidRDefault="00180DD8" w:rsidP="004B1DA7">
      <w:pPr>
        <w:spacing w:line="360" w:lineRule="auto"/>
        <w:jc w:val="both"/>
        <w:rPr>
          <w:rStyle w:val="Standard1"/>
          <w:rFonts w:cs="Arial"/>
          <w:i/>
          <w:sz w:val="22"/>
          <w:szCs w:val="28"/>
        </w:rPr>
      </w:pPr>
    </w:p>
    <w:p w:rsidR="00B368B9" w:rsidRPr="00B368B9" w:rsidRDefault="004B32CF" w:rsidP="004B1DA7">
      <w:pPr>
        <w:autoSpaceDE w:val="0"/>
        <w:autoSpaceDN w:val="0"/>
        <w:adjustRightInd w:val="0"/>
        <w:jc w:val="both"/>
        <w:rPr>
          <w:rStyle w:val="Standard1"/>
          <w:b/>
          <w:color w:val="00A4A4"/>
          <w:sz w:val="30"/>
          <w:szCs w:val="30"/>
        </w:rPr>
      </w:pPr>
      <w:r>
        <w:rPr>
          <w:rStyle w:val="Standard1"/>
          <w:b/>
          <w:color w:val="00A4A4"/>
          <w:sz w:val="30"/>
          <w:szCs w:val="30"/>
        </w:rPr>
        <w:t>Uma comparação das diferentes opções de fixação de punção</w:t>
      </w:r>
    </w:p>
    <w:p w:rsidR="008F10DC" w:rsidRPr="00A56C3D" w:rsidRDefault="008F10DC" w:rsidP="004B1DA7">
      <w:pPr>
        <w:jc w:val="both"/>
        <w:rPr>
          <w:rStyle w:val="Standard1"/>
          <w:rFonts w:cs="Arial"/>
          <w:b/>
          <w:sz w:val="28"/>
          <w:szCs w:val="28"/>
        </w:rPr>
      </w:pPr>
    </w:p>
    <w:p w:rsidR="00424305" w:rsidRPr="003D1C88" w:rsidRDefault="00424305" w:rsidP="00424305">
      <w:pPr>
        <w:jc w:val="both"/>
        <w:rPr>
          <w:rStyle w:val="Standard1"/>
          <w:b/>
        </w:rPr>
      </w:pPr>
      <w:r>
        <w:rPr>
          <w:rStyle w:val="Standard1"/>
          <w:b/>
        </w:rPr>
        <w:t>A ampla gama de peças normalizadas Meusburger oferece diversas possibilidades de fixação de punções – incluindo, exportação direta de ficheiros CAD e disponibilidade para entrega imediata, para agilizar o design e a produção. Os punções de corte podem ser montados ou fixados de diversas formas nas estruturas, consoante a aplicação e as condições. Este artigo explora mais detalhadamente os diferentes tipos de fixação de punções, incluindo o sistema de bloqueio de esfera de alteração rápida.</w:t>
      </w:r>
    </w:p>
    <w:p w:rsidR="00A04B66" w:rsidRDefault="00A04B66" w:rsidP="004B1DA7">
      <w:pPr>
        <w:jc w:val="both"/>
        <w:rPr>
          <w:rStyle w:val="Standard1"/>
          <w:rFonts w:cs="Arial"/>
        </w:rPr>
      </w:pPr>
    </w:p>
    <w:p w:rsidR="00A04B66" w:rsidRPr="000160D8" w:rsidRDefault="00484520" w:rsidP="004B1DA7">
      <w:pPr>
        <w:jc w:val="both"/>
        <w:rPr>
          <w:rStyle w:val="Standard1"/>
          <w:rFonts w:cs="Arial"/>
          <w:b/>
        </w:rPr>
      </w:pPr>
      <w:r>
        <w:rPr>
          <w:rStyle w:val="Standard1"/>
          <w:b/>
        </w:rPr>
        <w:t>Fixação pela geometria da cabeça</w:t>
      </w:r>
    </w:p>
    <w:p w:rsidR="002661A0" w:rsidRPr="000160D8" w:rsidRDefault="003C647D" w:rsidP="004B1DA7">
      <w:pPr>
        <w:jc w:val="both"/>
        <w:rPr>
          <w:rFonts w:cs="Arial"/>
        </w:rPr>
      </w:pPr>
      <w:r>
        <w:t>Neste tipo de fixação, o punção é preso entre a chapa de ajuste e o porta punção pela cabeça. As formas de cabeça utilizadas mais frequentemente são a cónica, a cilíndrica e a cilíndrica reforçada. A escolha da forma depende das forças de compressão e retração, da vida útil prevista e do espaço disponível. O tipo mais comum, o punção com cabeça cónica de acordo com a norma DIN 9861, tem a vantagem de precisar de pouco espaço. O punção com cabeça cilíndrica de acordo com a norma ISO 8020 precisa de um pouco mais de espaço, mas a instalação é mais fácil e resiste a forças de retração mais elevadas. A Meusburger também disponibiliza uma opção deste punção pronto a usar com altura de cabeça precisa (E 55405), o que elimina a necessidade de ajuste da cabeça. Os punções com cabeça cilíndrica reforçada de acordo com a norma DIN 5118 ou cabeça cónica a 30° são adequados para forças de retração muito elevadas. Apesar de necessitar de menos espaço, o punção com cabeça cilíndrica reforçada necessita de uma retenção complexa, que pode ser obtida com uma fresa HSS (WZB 318128) ou um casquilho de alojamento (E 55301). A cabeça do punção com cabeça cilíndrica, de acordo com a norma DIN 9844, tem uma altura de 4 mm, independentemente do diâmetro, o que pode simplificar a instalação. Todas as variedades encontram-se disponíveis como peças normalizadas na Meusburger.</w:t>
      </w:r>
    </w:p>
    <w:p w:rsidR="001572DB" w:rsidRPr="000160D8" w:rsidRDefault="009D5A59" w:rsidP="00135C2F">
      <w:pPr>
        <w:jc w:val="both"/>
        <w:rPr>
          <w:rFonts w:cs="Arial"/>
        </w:rPr>
      </w:pPr>
      <w:r>
        <w:tab/>
      </w:r>
    </w:p>
    <w:p w:rsidR="00E00B3A" w:rsidRDefault="003D1C88" w:rsidP="00927C34">
      <w:pPr>
        <w:rPr>
          <w:rFonts w:cs="Arial"/>
        </w:rPr>
      </w:pPr>
      <w:r>
        <w:rPr>
          <w:noProof/>
          <w:lang w:val="de-AT" w:eastAsia="de-AT"/>
        </w:rPr>
        <w:drawing>
          <wp:inline distT="0" distB="0" distL="0" distR="0" wp14:anchorId="38E5B0CB" wp14:editId="43E9CB1B">
            <wp:extent cx="3657600" cy="1579832"/>
            <wp:effectExtent l="0" t="0" r="0" b="190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6671" cy="1592389"/>
                    </a:xfrm>
                    <a:prstGeom prst="rect">
                      <a:avLst/>
                    </a:prstGeom>
                  </pic:spPr>
                </pic:pic>
              </a:graphicData>
            </a:graphic>
          </wp:inline>
        </w:drawing>
      </w:r>
    </w:p>
    <w:p w:rsidR="00927C34" w:rsidRPr="00927C34" w:rsidRDefault="00927C34" w:rsidP="00927C34">
      <w:pPr>
        <w:jc w:val="both"/>
        <w:rPr>
          <w:rStyle w:val="Standard1"/>
          <w:rFonts w:cs="Arial"/>
          <w:sz w:val="18"/>
          <w:szCs w:val="18"/>
        </w:rPr>
      </w:pPr>
      <w:r>
        <w:rPr>
          <w:rStyle w:val="Standard1"/>
          <w:b/>
          <w:sz w:val="18"/>
          <w:szCs w:val="18"/>
        </w:rPr>
        <w:t>Origem da imagem:</w:t>
      </w:r>
      <w:r>
        <w:rPr>
          <w:rStyle w:val="Standard1"/>
          <w:sz w:val="18"/>
          <w:szCs w:val="18"/>
        </w:rPr>
        <w:t xml:space="preserve"> Meusburger, publicação gratuita</w:t>
      </w:r>
    </w:p>
    <w:p w:rsidR="00927C34" w:rsidRPr="00927C34" w:rsidRDefault="00927C34" w:rsidP="00927C34">
      <w:pPr>
        <w:rPr>
          <w:rFonts w:cs="Arial"/>
          <w:sz w:val="18"/>
          <w:szCs w:val="18"/>
        </w:rPr>
      </w:pPr>
      <w:r>
        <w:rPr>
          <w:rStyle w:val="Standard1"/>
          <w:b/>
          <w:sz w:val="18"/>
          <w:szCs w:val="18"/>
        </w:rPr>
        <w:t>Legenda</w:t>
      </w:r>
      <w:r>
        <w:rPr>
          <w:rStyle w:val="Standard1"/>
          <w:sz w:val="18"/>
          <w:szCs w:val="18"/>
        </w:rPr>
        <w:t xml:space="preserve">: </w:t>
      </w:r>
      <w:r>
        <w:rPr>
          <w:sz w:val="18"/>
          <w:szCs w:val="18"/>
        </w:rPr>
        <w:t>Comparação das diferentes geometrias das cabeças</w:t>
      </w:r>
    </w:p>
    <w:p w:rsidR="00927C34" w:rsidRPr="00A04B66" w:rsidRDefault="00927C34" w:rsidP="00927C34">
      <w:pPr>
        <w:jc w:val="both"/>
        <w:rPr>
          <w:rFonts w:cs="Arial"/>
          <w:bCs/>
        </w:rPr>
      </w:pPr>
    </w:p>
    <w:p w:rsidR="00062FB4" w:rsidRPr="000160D8" w:rsidRDefault="008C7B93" w:rsidP="00E00B3A">
      <w:pPr>
        <w:jc w:val="both"/>
        <w:rPr>
          <w:rStyle w:val="Standard1"/>
          <w:rFonts w:cs="Arial"/>
          <w:b/>
          <w:szCs w:val="22"/>
        </w:rPr>
      </w:pPr>
      <w:r>
        <w:rPr>
          <w:rStyle w:val="Standard1"/>
          <w:b/>
          <w:szCs w:val="22"/>
        </w:rPr>
        <w:t>Punções de corte aparafusados</w:t>
      </w:r>
    </w:p>
    <w:p w:rsidR="00062FB4" w:rsidRPr="000160D8" w:rsidRDefault="003F6F3D" w:rsidP="004B1DA7">
      <w:pPr>
        <w:jc w:val="both"/>
        <w:rPr>
          <w:rFonts w:cs="Arial"/>
        </w:rPr>
      </w:pPr>
      <w:r>
        <w:t>O punção é aparafusado na chapa graças a uma flange ou orifício de fixação na parte frontal. Esta opção de fixação para os punções de contorno EDM permite produzir punções de forma relativamente simples. Além disso, como estes punções de corte não necessita de muito espaço e podem ficar próximos uns dos outros. Estes punções de corte também podem ser facilmente “calçados” para corrigir a altura depois da rectificação.</w:t>
      </w:r>
    </w:p>
    <w:p w:rsidR="004B32CF" w:rsidRPr="000160D8" w:rsidRDefault="004B32CF" w:rsidP="004B1DA7">
      <w:pPr>
        <w:jc w:val="both"/>
        <w:rPr>
          <w:rFonts w:cs="Arial"/>
          <w:lang w:bidi="en-US"/>
        </w:rPr>
      </w:pPr>
    </w:p>
    <w:p w:rsidR="001572DB" w:rsidRDefault="003D1C88" w:rsidP="00927C34">
      <w:pPr>
        <w:rPr>
          <w:rFonts w:cs="Arial"/>
        </w:rPr>
      </w:pPr>
      <w:r>
        <w:rPr>
          <w:noProof/>
          <w:lang w:val="de-AT" w:eastAsia="de-AT"/>
        </w:rPr>
        <w:drawing>
          <wp:inline distT="0" distB="0" distL="0" distR="0" wp14:anchorId="32F0AA1A" wp14:editId="3F9D4F06">
            <wp:extent cx="2424881" cy="14630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557"/>
                    <a:stretch/>
                  </pic:blipFill>
                  <pic:spPr bwMode="auto">
                    <a:xfrm>
                      <a:off x="0" y="0"/>
                      <a:ext cx="2454072" cy="1480652"/>
                    </a:xfrm>
                    <a:prstGeom prst="rect">
                      <a:avLst/>
                    </a:prstGeom>
                    <a:ln>
                      <a:noFill/>
                    </a:ln>
                    <a:extLst>
                      <a:ext uri="{53640926-AAD7-44D8-BBD7-CCE9431645EC}">
                        <a14:shadowObscured xmlns:a14="http://schemas.microsoft.com/office/drawing/2010/main"/>
                      </a:ext>
                    </a:extLst>
                  </pic:spPr>
                </pic:pic>
              </a:graphicData>
            </a:graphic>
          </wp:inline>
        </w:drawing>
      </w:r>
    </w:p>
    <w:p w:rsidR="00927C34" w:rsidRPr="00927C34" w:rsidRDefault="00927C34" w:rsidP="00927C34">
      <w:pPr>
        <w:jc w:val="both"/>
        <w:rPr>
          <w:rStyle w:val="Standard1"/>
          <w:rFonts w:cs="Arial"/>
          <w:sz w:val="18"/>
          <w:szCs w:val="18"/>
        </w:rPr>
      </w:pPr>
      <w:r>
        <w:rPr>
          <w:rStyle w:val="Standard1"/>
          <w:b/>
          <w:sz w:val="18"/>
          <w:szCs w:val="18"/>
        </w:rPr>
        <w:t>Origem da imagem:</w:t>
      </w:r>
      <w:r>
        <w:rPr>
          <w:rStyle w:val="Standard1"/>
          <w:sz w:val="18"/>
          <w:szCs w:val="18"/>
        </w:rPr>
        <w:t xml:space="preserve"> Meusburger, publicação gratuita</w:t>
      </w:r>
    </w:p>
    <w:p w:rsidR="00927C34" w:rsidRPr="00927C34" w:rsidRDefault="00927C34" w:rsidP="00927C34">
      <w:pPr>
        <w:rPr>
          <w:rFonts w:cs="Arial"/>
          <w:sz w:val="18"/>
          <w:szCs w:val="18"/>
        </w:rPr>
      </w:pPr>
      <w:r>
        <w:rPr>
          <w:rStyle w:val="Standard1"/>
          <w:b/>
          <w:sz w:val="18"/>
          <w:szCs w:val="18"/>
        </w:rPr>
        <w:t>Legenda</w:t>
      </w:r>
      <w:r>
        <w:rPr>
          <w:rStyle w:val="Standard1"/>
          <w:sz w:val="18"/>
          <w:szCs w:val="18"/>
        </w:rPr>
        <w:t xml:space="preserve">: </w:t>
      </w:r>
      <w:r>
        <w:rPr>
          <w:sz w:val="18"/>
          <w:szCs w:val="18"/>
        </w:rPr>
        <w:t>Exemplo de instalação de punção de mudança rápida aparafusado</w:t>
      </w:r>
    </w:p>
    <w:p w:rsidR="003D7DAD" w:rsidRPr="000160D8" w:rsidRDefault="008C11D8" w:rsidP="004B1DA7">
      <w:pPr>
        <w:jc w:val="both"/>
        <w:rPr>
          <w:rFonts w:cs="Arial"/>
          <w:b/>
        </w:rPr>
      </w:pPr>
      <w:r>
        <w:rPr>
          <w:b/>
        </w:rPr>
        <w:lastRenderedPageBreak/>
        <w:t>Ligação de bloqueio positivo com peça de suspensão de punção</w:t>
      </w:r>
    </w:p>
    <w:p w:rsidR="001572DB" w:rsidRPr="000160D8" w:rsidRDefault="00284FE8" w:rsidP="004B1DA7">
      <w:pPr>
        <w:jc w:val="both"/>
        <w:rPr>
          <w:rFonts w:cs="Arial"/>
        </w:rPr>
      </w:pPr>
      <w:r>
        <w:t>Esta opção de fixação é particularmente adequada para punções de filigrana. Graças à peça de suspensão de punção normalizada não é necessário criar roscas de fixação no punção, bastando cortar um contorno em raio. Para evitar forças indesejadas no punção é utilizado um apoio flutuante. Neste caso, os punções de corte também podem ser facilmente ”calçados”. Contudo, é preciso garantir que tanto o punção como a peça de suspensão são ”calçados” para que o apoio do punção fique de facto alinhado.</w:t>
      </w:r>
    </w:p>
    <w:p w:rsidR="001572DB" w:rsidRPr="000160D8" w:rsidRDefault="001572DB" w:rsidP="004B1DA7">
      <w:pPr>
        <w:jc w:val="both"/>
        <w:rPr>
          <w:rFonts w:cs="Arial"/>
          <w:lang w:bidi="en-US"/>
        </w:rPr>
      </w:pPr>
    </w:p>
    <w:p w:rsidR="003D7DAD" w:rsidRDefault="00466A60" w:rsidP="00927C34">
      <w:pPr>
        <w:rPr>
          <w:rFonts w:cs="Arial"/>
        </w:rPr>
      </w:pPr>
      <w:r>
        <w:rPr>
          <w:noProof/>
          <w:lang w:val="de-AT" w:eastAsia="de-AT"/>
        </w:rPr>
        <w:drawing>
          <wp:inline distT="0" distB="0" distL="0" distR="0" wp14:anchorId="5C7F639A" wp14:editId="2519E2C3">
            <wp:extent cx="3800723" cy="2026118"/>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8580" cy="2035637"/>
                    </a:xfrm>
                    <a:prstGeom prst="rect">
                      <a:avLst/>
                    </a:prstGeom>
                  </pic:spPr>
                </pic:pic>
              </a:graphicData>
            </a:graphic>
          </wp:inline>
        </w:drawing>
      </w:r>
    </w:p>
    <w:p w:rsidR="00927C34" w:rsidRPr="00927C34" w:rsidRDefault="00927C34" w:rsidP="00927C34">
      <w:pPr>
        <w:jc w:val="both"/>
        <w:rPr>
          <w:rStyle w:val="Standard1"/>
          <w:rFonts w:cs="Arial"/>
          <w:sz w:val="18"/>
          <w:szCs w:val="18"/>
        </w:rPr>
      </w:pPr>
      <w:r>
        <w:rPr>
          <w:rStyle w:val="Standard1"/>
          <w:b/>
          <w:sz w:val="18"/>
          <w:szCs w:val="18"/>
        </w:rPr>
        <w:t>Origem da imagem:</w:t>
      </w:r>
      <w:r>
        <w:rPr>
          <w:rStyle w:val="Standard1"/>
          <w:sz w:val="18"/>
          <w:szCs w:val="18"/>
        </w:rPr>
        <w:t xml:space="preserve"> Meusburger, publicação gratuita</w:t>
      </w:r>
    </w:p>
    <w:p w:rsidR="003E78DA" w:rsidRPr="003360CE" w:rsidRDefault="00927C34" w:rsidP="00927C34">
      <w:pPr>
        <w:rPr>
          <w:rFonts w:cs="Arial"/>
          <w:sz w:val="18"/>
          <w:szCs w:val="18"/>
        </w:rPr>
      </w:pPr>
      <w:r>
        <w:rPr>
          <w:rStyle w:val="Standard1"/>
          <w:b/>
          <w:sz w:val="18"/>
          <w:szCs w:val="18"/>
        </w:rPr>
        <w:t>Legenda</w:t>
      </w:r>
      <w:r>
        <w:rPr>
          <w:rStyle w:val="Standard1"/>
          <w:sz w:val="18"/>
          <w:szCs w:val="18"/>
        </w:rPr>
        <w:t xml:space="preserve">: </w:t>
      </w:r>
      <w:r>
        <w:rPr>
          <w:sz w:val="18"/>
          <w:szCs w:val="18"/>
        </w:rPr>
        <w:t>Peça de suspensão da punção normalizada E 5665</w:t>
      </w:r>
    </w:p>
    <w:p w:rsidR="00CB0BC7" w:rsidRDefault="00CB0BC7" w:rsidP="004B1DA7">
      <w:pPr>
        <w:jc w:val="both"/>
        <w:rPr>
          <w:rStyle w:val="Standard1"/>
          <w:rFonts w:cs="Arial"/>
          <w:b/>
        </w:rPr>
      </w:pPr>
    </w:p>
    <w:p w:rsidR="00E304CE" w:rsidRPr="000160D8" w:rsidRDefault="00325F5F" w:rsidP="004B1DA7">
      <w:pPr>
        <w:jc w:val="both"/>
        <w:rPr>
          <w:rStyle w:val="Standard1"/>
          <w:rFonts w:cs="Arial"/>
          <w:b/>
        </w:rPr>
      </w:pPr>
      <w:r>
        <w:rPr>
          <w:rStyle w:val="Standard1"/>
          <w:b/>
        </w:rPr>
        <w:t>Sistema de bloqueio de esfera de alteração rápida</w:t>
      </w:r>
    </w:p>
    <w:p w:rsidR="00EC0FD5" w:rsidRPr="00BC55E1" w:rsidRDefault="00705A54" w:rsidP="00284FE8">
      <w:pPr>
        <w:jc w:val="both"/>
        <w:rPr>
          <w:rFonts w:cs="Arial"/>
        </w:rPr>
      </w:pPr>
      <w:r>
        <w:t>A característica definitiva dos sistemas de bloqueio de esfera de alteração rápida é o encaixe em esfera no corpo do punção. Este é fixado ao porta punção por uma esfera com mola. Para mudar de punção, a esfera é empurrada com um perno roscado, o que permite remover o punção rápida e facilmente. O perno roscado é então rodado para a posição original e o outro punção é inserido. Desta forma, não é necessário remover todo o porta punções.</w:t>
      </w:r>
    </w:p>
    <w:p w:rsidR="00284FE8" w:rsidRDefault="00284FE8" w:rsidP="00284FE8">
      <w:pPr>
        <w:jc w:val="both"/>
        <w:rPr>
          <w:rFonts w:cs="Arial"/>
        </w:rPr>
      </w:pPr>
      <w:r>
        <w:t>Os sistemas de alteração rápida são sobretudo utilizados na produção da indústria automóvel. Devido ao design compacto e triangular, o espaço no interior da ferramenta de estampagem pode ser otimizado. Contudo, este tipo de fixação de punções não é adequado para altas frequências e forças de retração elevadas. Em alternativa, também se pode utilizar punções de corte de acordo com a norma ISO 8020 com os respetivos porta punções nestas aplicações.</w:t>
      </w:r>
    </w:p>
    <w:p w:rsidR="001572DB" w:rsidRDefault="001572DB" w:rsidP="00284FE8">
      <w:pPr>
        <w:jc w:val="both"/>
        <w:rPr>
          <w:rFonts w:cs="Arial"/>
          <w:lang w:bidi="en-US"/>
        </w:rPr>
      </w:pPr>
    </w:p>
    <w:p w:rsidR="003E78DA" w:rsidRDefault="003D1C88" w:rsidP="003D1C88">
      <w:pPr>
        <w:rPr>
          <w:rFonts w:cs="Arial"/>
        </w:rPr>
      </w:pPr>
      <w:r>
        <w:rPr>
          <w:noProof/>
          <w:lang w:val="de-AT" w:eastAsia="de-AT"/>
        </w:rPr>
        <w:drawing>
          <wp:inline distT="0" distB="0" distL="0" distR="0" wp14:anchorId="27FD6D38" wp14:editId="2F5EFC03">
            <wp:extent cx="2968239" cy="2394558"/>
            <wp:effectExtent l="0" t="0" r="3810" b="635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22"/>
                    <a:stretch/>
                  </pic:blipFill>
                  <pic:spPr bwMode="auto">
                    <a:xfrm>
                      <a:off x="0" y="0"/>
                      <a:ext cx="3004441" cy="2423763"/>
                    </a:xfrm>
                    <a:prstGeom prst="rect">
                      <a:avLst/>
                    </a:prstGeom>
                    <a:ln>
                      <a:noFill/>
                    </a:ln>
                    <a:extLst>
                      <a:ext uri="{53640926-AAD7-44D8-BBD7-CCE9431645EC}">
                        <a14:shadowObscured xmlns:a14="http://schemas.microsoft.com/office/drawing/2010/main"/>
                      </a:ext>
                    </a:extLst>
                  </pic:spPr>
                </pic:pic>
              </a:graphicData>
            </a:graphic>
          </wp:inline>
        </w:drawing>
      </w:r>
    </w:p>
    <w:p w:rsidR="003360CE" w:rsidRPr="003360CE" w:rsidRDefault="003360CE" w:rsidP="003360CE">
      <w:pPr>
        <w:jc w:val="both"/>
        <w:rPr>
          <w:rStyle w:val="Standard1"/>
          <w:rFonts w:cs="Arial"/>
          <w:sz w:val="18"/>
          <w:szCs w:val="18"/>
        </w:rPr>
      </w:pPr>
      <w:r>
        <w:rPr>
          <w:rStyle w:val="Standard1"/>
          <w:b/>
          <w:sz w:val="18"/>
          <w:szCs w:val="18"/>
        </w:rPr>
        <w:t>Origem da imagem:</w:t>
      </w:r>
      <w:r>
        <w:rPr>
          <w:rStyle w:val="Standard1"/>
          <w:sz w:val="18"/>
          <w:szCs w:val="18"/>
        </w:rPr>
        <w:t xml:space="preserve"> Meusburger, publicação gratuita</w:t>
      </w:r>
    </w:p>
    <w:p w:rsidR="003E78DA" w:rsidRDefault="003360CE" w:rsidP="003D1C88">
      <w:pPr>
        <w:rPr>
          <w:rFonts w:cs="Arial"/>
          <w:sz w:val="18"/>
          <w:szCs w:val="18"/>
        </w:rPr>
      </w:pPr>
      <w:r>
        <w:rPr>
          <w:rStyle w:val="Standard1"/>
          <w:b/>
          <w:sz w:val="18"/>
          <w:szCs w:val="18"/>
        </w:rPr>
        <w:t>Legenda</w:t>
      </w:r>
      <w:r>
        <w:rPr>
          <w:rStyle w:val="Standard1"/>
          <w:sz w:val="18"/>
          <w:szCs w:val="18"/>
        </w:rPr>
        <w:t xml:space="preserve">: </w:t>
      </w:r>
      <w:r>
        <w:rPr>
          <w:sz w:val="18"/>
          <w:szCs w:val="18"/>
        </w:rPr>
        <w:t>Princípio de funcionamento do sistema de bloqueio de esfera de alteração rápida</w:t>
      </w:r>
    </w:p>
    <w:p w:rsidR="003360CE" w:rsidRPr="00B23045" w:rsidRDefault="003360CE" w:rsidP="003D1C88">
      <w:pPr>
        <w:rPr>
          <w:rFonts w:cs="Arial"/>
          <w:sz w:val="18"/>
          <w:szCs w:val="18"/>
          <w:lang w:val="it-IT" w:bidi="en-US"/>
        </w:rPr>
      </w:pPr>
    </w:p>
    <w:p w:rsidR="003360CE" w:rsidRPr="003360CE" w:rsidRDefault="003360CE" w:rsidP="003D1C88">
      <w:pPr>
        <w:rPr>
          <w:rFonts w:cs="Arial"/>
          <w:sz w:val="18"/>
          <w:szCs w:val="18"/>
          <w:lang w:bidi="en-US"/>
        </w:rPr>
      </w:pPr>
    </w:p>
    <w:p w:rsidR="003E78DA" w:rsidRDefault="00927C34" w:rsidP="003D1C88">
      <w:pPr>
        <w:rPr>
          <w:rFonts w:cs="Arial"/>
        </w:rPr>
      </w:pPr>
      <w:r>
        <w:rPr>
          <w:noProof/>
          <w:lang w:val="de-AT" w:eastAsia="de-AT"/>
        </w:rPr>
        <w:lastRenderedPageBreak/>
        <mc:AlternateContent>
          <mc:Choice Requires="wpg">
            <w:drawing>
              <wp:inline distT="0" distB="0" distL="0" distR="0" wp14:anchorId="7E399F06" wp14:editId="03969D3F">
                <wp:extent cx="3060812" cy="1413774"/>
                <wp:effectExtent l="0" t="0" r="6350" b="0"/>
                <wp:docPr id="8"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60812" cy="1413774"/>
                          <a:chOff x="10773" y="0"/>
                          <a:chExt cx="4194490" cy="1937414"/>
                        </a:xfrm>
                      </wpg:grpSpPr>
                      <wpg:grpSp>
                        <wpg:cNvPr id="9" name="Gruppieren 9"/>
                        <wpg:cNvGrpSpPr>
                          <a:grpSpLocks noChangeAspect="1"/>
                        </wpg:cNvGrpSpPr>
                        <wpg:grpSpPr>
                          <a:xfrm>
                            <a:off x="686963" y="0"/>
                            <a:ext cx="1351709" cy="1309278"/>
                            <a:chOff x="686963" y="0"/>
                            <a:chExt cx="1351709" cy="1309278"/>
                          </a:xfrm>
                        </wpg:grpSpPr>
                        <pic:pic xmlns:pic="http://schemas.openxmlformats.org/drawingml/2006/picture">
                          <pic:nvPicPr>
                            <pic:cNvPr id="10" name="Grafik 10"/>
                            <pic:cNvPicPr>
                              <a:picLocks noChangeAspect="1"/>
                            </pic:cNvPicPr>
                          </pic:nvPicPr>
                          <pic:blipFill>
                            <a:blip r:embed="rId15">
                              <a:clrChange>
                                <a:clrFrom>
                                  <a:srgbClr val="E0E0E0"/>
                                </a:clrFrom>
                                <a:clrTo>
                                  <a:srgbClr val="E0E0E0">
                                    <a:alpha val="0"/>
                                  </a:srgbClr>
                                </a:clrTo>
                              </a:clrChange>
                            </a:blip>
                            <a:stretch>
                              <a:fillRect/>
                            </a:stretch>
                          </pic:blipFill>
                          <pic:spPr>
                            <a:xfrm>
                              <a:off x="686963" y="0"/>
                              <a:ext cx="1351709" cy="1309278"/>
                            </a:xfrm>
                            <a:prstGeom prst="rect">
                              <a:avLst/>
                            </a:prstGeom>
                          </pic:spPr>
                        </pic:pic>
                        <wps:wsp>
                          <wps:cNvPr id="11" name="Ellipse 11"/>
                          <wps:cNvSpPr>
                            <a:spLocks noChangeAspect="1"/>
                          </wps:cNvSpPr>
                          <wps:spPr>
                            <a:xfrm>
                              <a:off x="1189611" y="783589"/>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 name="Gruppieren 12"/>
                        <wpg:cNvGrpSpPr>
                          <a:grpSpLocks noChangeAspect="1"/>
                        </wpg:cNvGrpSpPr>
                        <wpg:grpSpPr>
                          <a:xfrm rot="10800000">
                            <a:off x="1429443" y="628135"/>
                            <a:ext cx="1351709" cy="1309278"/>
                            <a:chOff x="1429443" y="628135"/>
                            <a:chExt cx="1351709" cy="1309278"/>
                          </a:xfrm>
                        </wpg:grpSpPr>
                        <pic:pic xmlns:pic="http://schemas.openxmlformats.org/drawingml/2006/picture">
                          <pic:nvPicPr>
                            <pic:cNvPr id="13" name="Grafik 13"/>
                            <pic:cNvPicPr>
                              <a:picLocks noChangeAspect="1"/>
                            </pic:cNvPicPr>
                          </pic:nvPicPr>
                          <pic:blipFill>
                            <a:blip r:embed="rId15">
                              <a:clrChange>
                                <a:clrFrom>
                                  <a:srgbClr val="E0E0E0"/>
                                </a:clrFrom>
                                <a:clrTo>
                                  <a:srgbClr val="E0E0E0">
                                    <a:alpha val="0"/>
                                  </a:srgbClr>
                                </a:clrTo>
                              </a:clrChange>
                            </a:blip>
                            <a:stretch>
                              <a:fillRect/>
                            </a:stretch>
                          </pic:blipFill>
                          <pic:spPr>
                            <a:xfrm>
                              <a:off x="1429443" y="628135"/>
                              <a:ext cx="1351709" cy="1309278"/>
                            </a:xfrm>
                            <a:prstGeom prst="rect">
                              <a:avLst/>
                            </a:prstGeom>
                          </pic:spPr>
                        </pic:pic>
                        <wps:wsp>
                          <wps:cNvPr id="14" name="Ellipse 14"/>
                          <wps:cNvSpPr>
                            <a:spLocks noChangeAspect="1"/>
                          </wps:cNvSpPr>
                          <wps:spPr>
                            <a:xfrm>
                              <a:off x="1932091" y="1411724"/>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 name="Gruppieren 15"/>
                        <wpg:cNvGrpSpPr>
                          <a:grpSpLocks noChangeAspect="1"/>
                        </wpg:cNvGrpSpPr>
                        <wpg:grpSpPr>
                          <a:xfrm>
                            <a:off x="2111248" y="0"/>
                            <a:ext cx="1351709" cy="1309278"/>
                            <a:chOff x="2111248" y="0"/>
                            <a:chExt cx="1351709" cy="1309278"/>
                          </a:xfrm>
                        </wpg:grpSpPr>
                        <pic:pic xmlns:pic="http://schemas.openxmlformats.org/drawingml/2006/picture">
                          <pic:nvPicPr>
                            <pic:cNvPr id="16" name="Grafik 16"/>
                            <pic:cNvPicPr>
                              <a:picLocks noChangeAspect="1"/>
                            </pic:cNvPicPr>
                          </pic:nvPicPr>
                          <pic:blipFill>
                            <a:blip r:embed="rId15">
                              <a:clrChange>
                                <a:clrFrom>
                                  <a:srgbClr val="E0E0E0"/>
                                </a:clrFrom>
                                <a:clrTo>
                                  <a:srgbClr val="E0E0E0">
                                    <a:alpha val="0"/>
                                  </a:srgbClr>
                                </a:clrTo>
                              </a:clrChange>
                            </a:blip>
                            <a:stretch>
                              <a:fillRect/>
                            </a:stretch>
                          </pic:blipFill>
                          <pic:spPr>
                            <a:xfrm>
                              <a:off x="2111248" y="0"/>
                              <a:ext cx="1351709" cy="1309278"/>
                            </a:xfrm>
                            <a:prstGeom prst="rect">
                              <a:avLst/>
                            </a:prstGeom>
                          </pic:spPr>
                        </pic:pic>
                        <wps:wsp>
                          <wps:cNvPr id="17" name="Ellipse 17"/>
                          <wps:cNvSpPr>
                            <a:spLocks noChangeAspect="1"/>
                          </wps:cNvSpPr>
                          <wps:spPr>
                            <a:xfrm>
                              <a:off x="2613896" y="783589"/>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 name="Gruppieren 18"/>
                        <wpg:cNvGrpSpPr>
                          <a:grpSpLocks noChangeAspect="1"/>
                        </wpg:cNvGrpSpPr>
                        <wpg:grpSpPr>
                          <a:xfrm rot="10800000">
                            <a:off x="10773" y="628136"/>
                            <a:ext cx="1351709" cy="1309278"/>
                            <a:chOff x="10773" y="628136"/>
                            <a:chExt cx="1351709" cy="1309278"/>
                          </a:xfrm>
                        </wpg:grpSpPr>
                        <pic:pic xmlns:pic="http://schemas.openxmlformats.org/drawingml/2006/picture">
                          <pic:nvPicPr>
                            <pic:cNvPr id="19" name="Grafik 19"/>
                            <pic:cNvPicPr>
                              <a:picLocks noChangeAspect="1"/>
                            </pic:cNvPicPr>
                          </pic:nvPicPr>
                          <pic:blipFill>
                            <a:blip r:embed="rId15">
                              <a:clrChange>
                                <a:clrFrom>
                                  <a:srgbClr val="E0E0E0"/>
                                </a:clrFrom>
                                <a:clrTo>
                                  <a:srgbClr val="E0E0E0">
                                    <a:alpha val="0"/>
                                  </a:srgbClr>
                                </a:clrTo>
                              </a:clrChange>
                            </a:blip>
                            <a:stretch>
                              <a:fillRect/>
                            </a:stretch>
                          </pic:blipFill>
                          <pic:spPr>
                            <a:xfrm>
                              <a:off x="10773" y="628136"/>
                              <a:ext cx="1351709" cy="1309278"/>
                            </a:xfrm>
                            <a:prstGeom prst="rect">
                              <a:avLst/>
                            </a:prstGeom>
                          </pic:spPr>
                        </pic:pic>
                        <wps:wsp>
                          <wps:cNvPr id="20" name="Ellipse 20"/>
                          <wps:cNvSpPr>
                            <a:spLocks noChangeAspect="1"/>
                          </wps:cNvSpPr>
                          <wps:spPr>
                            <a:xfrm>
                              <a:off x="513421" y="1411725"/>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 name="Gruppieren 21"/>
                        <wpg:cNvGrpSpPr>
                          <a:grpSpLocks noChangeAspect="1"/>
                        </wpg:cNvGrpSpPr>
                        <wpg:grpSpPr>
                          <a:xfrm rot="10800000">
                            <a:off x="2853554" y="628136"/>
                            <a:ext cx="1351709" cy="1309278"/>
                            <a:chOff x="2853554" y="628136"/>
                            <a:chExt cx="1351709" cy="1309278"/>
                          </a:xfrm>
                        </wpg:grpSpPr>
                        <pic:pic xmlns:pic="http://schemas.openxmlformats.org/drawingml/2006/picture">
                          <pic:nvPicPr>
                            <pic:cNvPr id="22" name="Grafik 22"/>
                            <pic:cNvPicPr>
                              <a:picLocks noChangeAspect="1"/>
                            </pic:cNvPicPr>
                          </pic:nvPicPr>
                          <pic:blipFill>
                            <a:blip r:embed="rId15">
                              <a:clrChange>
                                <a:clrFrom>
                                  <a:srgbClr val="E0E0E0"/>
                                </a:clrFrom>
                                <a:clrTo>
                                  <a:srgbClr val="E0E0E0">
                                    <a:alpha val="0"/>
                                  </a:srgbClr>
                                </a:clrTo>
                              </a:clrChange>
                            </a:blip>
                            <a:stretch>
                              <a:fillRect/>
                            </a:stretch>
                          </pic:blipFill>
                          <pic:spPr>
                            <a:xfrm>
                              <a:off x="2853554" y="628136"/>
                              <a:ext cx="1351709" cy="1309278"/>
                            </a:xfrm>
                            <a:prstGeom prst="rect">
                              <a:avLst/>
                            </a:prstGeom>
                          </pic:spPr>
                        </pic:pic>
                        <wps:wsp>
                          <wps:cNvPr id="24" name="Ellipse 24"/>
                          <wps:cNvSpPr>
                            <a:spLocks noChangeAspect="1"/>
                          </wps:cNvSpPr>
                          <wps:spPr>
                            <a:xfrm>
                              <a:off x="3356202" y="1411725"/>
                              <a:ext cx="373659" cy="373659"/>
                            </a:xfrm>
                            <a:prstGeom prst="ellipse">
                              <a:avLst/>
                            </a:prstGeom>
                            <a:noFill/>
                            <a:ln w="38100">
                              <a:solidFill>
                                <a:srgbClr val="00A4A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25E8E8F" id="Gruppieren 8" o:spid="_x0000_s1026" style="width:241pt;height:111.3pt;mso-position-horizontal-relative:char;mso-position-vertical-relative:line" coordorigin="107" coordsize="41944,19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">
                <o:lock v:ext="edit" aspectratio="t"/>
                <v:group id="Gruppieren 9" o:spid="_x0000_s1027" style="position:absolute;left:6869;width:13517;height:13092" coordorigin="6869"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8" type="#_x0000_t75" style="position:absolute;left:6869;width:13517;height:1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">
                    <v:imagedata r:id="rId16" o:title="" chromakey="#e0e0e0"/>
                    <v:path arrowok="t"/>
                  </v:shape>
                  <v:oval id="Ellipse 11" o:spid="_x0000_s1029" style="position:absolute;left:11896;top:7835;width:3736;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" filled="f" strokecolor="#00a4a4" strokeweight="3pt">
                    <v:path arrowok="t"/>
                    <o:lock v:ext="edit" aspectratio="t"/>
                  </v:oval>
                </v:group>
                <v:group id="Gruppieren 12" o:spid="_x0000_s1030" style="position:absolute;left:14294;top:6281;width:13517;height:13093;rotation:180" coordorigin="14294,6281"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o:lock v:ext="edit" aspectratio="t"/>
                  <v:shape id="Grafik 13" o:spid="_x0000_s1031" type="#_x0000_t75" style="position:absolute;left:14294;top:6281;width:13517;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">
                    <v:imagedata r:id="rId16" o:title="" chromakey="#e0e0e0"/>
                    <v:path arrowok="t"/>
                  </v:shape>
                  <v:oval id="Ellipse 14" o:spid="_x0000_s1032" style="position:absolute;left:19320;top:14117;width:3737;height:3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" filled="f" strokecolor="#00a4a4" strokeweight="3pt">
                    <v:path arrowok="t"/>
                    <o:lock v:ext="edit" aspectratio="t"/>
                  </v:oval>
                </v:group>
                <v:group id="Gruppieren 15" o:spid="_x0000_s1033" style="position:absolute;left:21112;width:13517;height:13092" coordorigin="21112"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shape id="Grafik 16" o:spid="_x0000_s1034" type="#_x0000_t75" style="position:absolute;left:21112;width:13517;height:1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">
                    <v:imagedata r:id="rId16" o:title="" chromakey="#e0e0e0"/>
                    <v:path arrowok="t"/>
                  </v:shape>
                  <v:oval id="Ellipse 17" o:spid="_x0000_s1035" style="position:absolute;left:26138;top:7835;width:3737;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" filled="f" strokecolor="#00a4a4" strokeweight="3pt">
                    <v:path arrowok="t"/>
                    <o:lock v:ext="edit" aspectratio="t"/>
                  </v:oval>
                </v:group>
                <v:group id="Gruppieren 18" o:spid="_x0000_s1036" style="position:absolute;left:107;top:6281;width:13517;height:13093;rotation:180" coordorigin="107,6281"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">
                  <o:lock v:ext="edit" aspectratio="t"/>
                  <v:shape id="Grafik 19" o:spid="_x0000_s1037" type="#_x0000_t75" style="position:absolute;left:107;top:6281;width:13517;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">
                    <v:imagedata r:id="rId16" o:title="" chromakey="#e0e0e0"/>
                    <v:path arrowok="t"/>
                  </v:shape>
                  <v:oval id="Ellipse 20" o:spid="_x0000_s1038" style="position:absolute;left:5134;top:14117;width:3736;height:3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" filled="f" strokecolor="#00a4a4" strokeweight="3pt">
                    <v:path arrowok="t"/>
                    <o:lock v:ext="edit" aspectratio="t"/>
                  </v:oval>
                </v:group>
                <v:group id="Gruppieren 21" o:spid="_x0000_s1039" style="position:absolute;left:28535;top:6281;width:13517;height:13093;rotation:180" coordorigin="28535,6281" coordsize="13517,1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">
                  <o:lock v:ext="edit" aspectratio="t"/>
                  <v:shape id="Grafik 22" o:spid="_x0000_s1040" type="#_x0000_t75" style="position:absolute;left:28535;top:6281;width:13517;height:1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">
                    <v:imagedata r:id="rId16" o:title="" chromakey="#e0e0e0"/>
                    <v:path arrowok="t"/>
                  </v:shape>
                  <v:oval id="Ellipse 24" o:spid="_x0000_s1041" style="position:absolute;left:33562;top:14117;width:3736;height:3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" filled="f" strokecolor="#00a4a4" strokeweight="3pt">
                    <v:path arrowok="t"/>
                    <o:lock v:ext="edit" aspectratio="t"/>
                  </v:oval>
                </v:group>
                <w10:anchorlock/>
              </v:group>
            </w:pict>
          </mc:Fallback>
        </mc:AlternateContent>
      </w:r>
    </w:p>
    <w:p w:rsidR="003360CE" w:rsidRPr="00927C34" w:rsidRDefault="003360CE" w:rsidP="003360CE">
      <w:pPr>
        <w:jc w:val="both"/>
        <w:rPr>
          <w:rStyle w:val="Standard1"/>
          <w:rFonts w:cs="Arial"/>
          <w:sz w:val="18"/>
          <w:szCs w:val="18"/>
        </w:rPr>
      </w:pPr>
      <w:r>
        <w:rPr>
          <w:rStyle w:val="Standard1"/>
          <w:b/>
          <w:sz w:val="18"/>
          <w:szCs w:val="18"/>
        </w:rPr>
        <w:t>Origem da imagem:</w:t>
      </w:r>
      <w:r>
        <w:rPr>
          <w:rStyle w:val="Standard1"/>
          <w:sz w:val="18"/>
          <w:szCs w:val="18"/>
        </w:rPr>
        <w:t xml:space="preserve"> Meusburger, publicação gratuita</w:t>
      </w:r>
    </w:p>
    <w:p w:rsidR="001572DB" w:rsidRPr="00090844" w:rsidRDefault="003360CE" w:rsidP="003D1C88">
      <w:pPr>
        <w:rPr>
          <w:rFonts w:cs="Arial"/>
          <w:sz w:val="18"/>
          <w:szCs w:val="18"/>
        </w:rPr>
      </w:pPr>
      <w:r>
        <w:rPr>
          <w:rStyle w:val="Standard1"/>
          <w:b/>
          <w:sz w:val="18"/>
          <w:szCs w:val="18"/>
        </w:rPr>
        <w:t>Legenda</w:t>
      </w:r>
      <w:r>
        <w:rPr>
          <w:rStyle w:val="Standard1"/>
          <w:sz w:val="18"/>
          <w:szCs w:val="18"/>
        </w:rPr>
        <w:t xml:space="preserve">: </w:t>
      </w:r>
      <w:r>
        <w:rPr>
          <w:sz w:val="18"/>
          <w:szCs w:val="18"/>
        </w:rPr>
        <w:t>Design triangular para otimização da utilização do espaço</w:t>
      </w:r>
    </w:p>
    <w:p w:rsidR="00927C34" w:rsidRPr="00B23045" w:rsidRDefault="00927C34" w:rsidP="003D1C88">
      <w:pPr>
        <w:rPr>
          <w:rFonts w:cs="Arial"/>
          <w:lang w:val="it-IT" w:bidi="en-US"/>
        </w:rPr>
      </w:pPr>
    </w:p>
    <w:p w:rsidR="00927C34" w:rsidRPr="00B23045" w:rsidRDefault="00927C34" w:rsidP="003D1C88">
      <w:pPr>
        <w:rPr>
          <w:rFonts w:cs="Arial"/>
          <w:lang w:val="it-IT" w:bidi="en-US"/>
        </w:rPr>
      </w:pPr>
    </w:p>
    <w:p w:rsidR="00D103AB" w:rsidRDefault="00D103AB" w:rsidP="00D103AB">
      <w:pPr>
        <w:jc w:val="center"/>
        <w:rPr>
          <w:rStyle w:val="Standard1"/>
          <w:rFonts w:cs="Arial"/>
        </w:rPr>
      </w:pPr>
      <w:r>
        <w:rPr>
          <w:noProof/>
          <w:lang w:val="de-AT" w:eastAsia="de-AT"/>
        </w:rPr>
        <w:drawing>
          <wp:inline distT="0" distB="0" distL="0" distR="0" wp14:anchorId="24BD6EC0" wp14:editId="124E8F13">
            <wp:extent cx="6319476" cy="1844703"/>
            <wp:effectExtent l="0" t="0" r="5715" b="3175"/>
            <wp:docPr id="3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17"/>
                    <a:srcRect l="2125" t="19731" r="778" b="13378"/>
                    <a:stretch/>
                  </pic:blipFill>
                  <pic:spPr>
                    <a:xfrm>
                      <a:off x="0" y="0"/>
                      <a:ext cx="6380373" cy="1862479"/>
                    </a:xfrm>
                    <a:prstGeom prst="rect">
                      <a:avLst/>
                    </a:prstGeom>
                  </pic:spPr>
                </pic:pic>
              </a:graphicData>
            </a:graphic>
          </wp:inline>
        </w:drawing>
      </w:r>
    </w:p>
    <w:p w:rsidR="00CB0BC7" w:rsidRPr="004A10D4" w:rsidRDefault="00CB0BC7" w:rsidP="00CB0BC7">
      <w:pPr>
        <w:jc w:val="both"/>
        <w:rPr>
          <w:rStyle w:val="Standard1"/>
          <w:rFonts w:cs="Arial"/>
          <w:sz w:val="18"/>
          <w:szCs w:val="18"/>
        </w:rPr>
      </w:pPr>
      <w:bookmarkStart w:id="0" w:name="_GoBack"/>
      <w:r w:rsidRPr="004A10D4">
        <w:rPr>
          <w:rStyle w:val="Standard1"/>
          <w:b/>
          <w:sz w:val="18"/>
          <w:szCs w:val="18"/>
        </w:rPr>
        <w:t>Origem da imagem:</w:t>
      </w:r>
      <w:r w:rsidRPr="004A10D4">
        <w:rPr>
          <w:rStyle w:val="Standard1"/>
          <w:sz w:val="18"/>
          <w:szCs w:val="18"/>
        </w:rPr>
        <w:t xml:space="preserve"> Meusburger, publicação gratuita</w:t>
      </w:r>
    </w:p>
    <w:p w:rsidR="003E78DA" w:rsidRPr="004A10D4" w:rsidRDefault="00CB0BC7" w:rsidP="00CB0BC7">
      <w:pPr>
        <w:rPr>
          <w:rStyle w:val="Standard1"/>
          <w:rFonts w:cs="Arial"/>
          <w:bCs w:val="0"/>
          <w:sz w:val="18"/>
          <w:szCs w:val="18"/>
        </w:rPr>
      </w:pPr>
      <w:r w:rsidRPr="004A10D4">
        <w:rPr>
          <w:rStyle w:val="Standard1"/>
          <w:b/>
          <w:sz w:val="18"/>
          <w:szCs w:val="18"/>
        </w:rPr>
        <w:t>Legenda:</w:t>
      </w:r>
      <w:r w:rsidRPr="004A10D4">
        <w:rPr>
          <w:rStyle w:val="Standard1"/>
          <w:sz w:val="18"/>
          <w:szCs w:val="18"/>
        </w:rPr>
        <w:t xml:space="preserve"> Sistema de bloqueio de esfera de alteração rápida da Meusburger</w:t>
      </w:r>
    </w:p>
    <w:p w:rsidR="003E78DA" w:rsidRPr="004A10D4" w:rsidRDefault="003E78DA" w:rsidP="004B1DA7">
      <w:pPr>
        <w:jc w:val="both"/>
        <w:rPr>
          <w:rStyle w:val="Standard1"/>
          <w:rFonts w:cs="Arial"/>
          <w:sz w:val="18"/>
          <w:szCs w:val="18"/>
        </w:rPr>
      </w:pPr>
    </w:p>
    <w:bookmarkEnd w:id="0"/>
    <w:p w:rsidR="003E78DA" w:rsidRDefault="003E78DA" w:rsidP="004B1DA7">
      <w:pPr>
        <w:jc w:val="both"/>
        <w:rPr>
          <w:rStyle w:val="Standard1"/>
          <w:rFonts w:cs="Arial"/>
        </w:rPr>
      </w:pPr>
      <w:r>
        <w:rPr>
          <w:rStyle w:val="Standard1"/>
          <w:b/>
        </w:rPr>
        <w:t>Autor:</w:t>
      </w:r>
      <w:r>
        <w:rPr>
          <w:rStyle w:val="Standard1"/>
        </w:rPr>
        <w:t xml:space="preserve"> Michael Hrach, MSc</w:t>
      </w:r>
    </w:p>
    <w:p w:rsidR="003E78DA" w:rsidRDefault="003E78DA" w:rsidP="004B1DA7">
      <w:pPr>
        <w:jc w:val="both"/>
        <w:rPr>
          <w:rStyle w:val="Standard1"/>
          <w:rFonts w:cs="Arial"/>
        </w:rPr>
      </w:pPr>
      <w:r>
        <w:rPr>
          <w:rStyle w:val="Standard1"/>
        </w:rPr>
        <w:t>Marketing de Produtos Meusburger</w:t>
      </w:r>
    </w:p>
    <w:p w:rsidR="004B32CF" w:rsidRDefault="004B32CF" w:rsidP="004B1DA7">
      <w:pPr>
        <w:jc w:val="both"/>
        <w:rPr>
          <w:rStyle w:val="Standard1"/>
          <w:rFonts w:cs="Arial"/>
        </w:rPr>
      </w:pPr>
    </w:p>
    <w:p w:rsidR="00016939" w:rsidRPr="00A56C3D" w:rsidRDefault="00016939" w:rsidP="004B1DA7">
      <w:pPr>
        <w:jc w:val="both"/>
        <w:rPr>
          <w:rFonts w:cs="Arial"/>
        </w:rPr>
      </w:pPr>
    </w:p>
    <w:p w:rsidR="001A13B4" w:rsidRPr="00A56C3D" w:rsidRDefault="00F36A41" w:rsidP="004B1DA7">
      <w:pPr>
        <w:jc w:val="both"/>
        <w:rPr>
          <w:rFonts w:cs="Arial"/>
        </w:rPr>
      </w:pPr>
      <w:r>
        <w:rPr>
          <w:b/>
          <w:bCs/>
          <w:noProof/>
          <w:lang w:val="de-AT" w:eastAsia="de-AT"/>
        </w:rPr>
        <mc:AlternateContent>
          <mc:Choice Requires="wps">
            <w:drawing>
              <wp:anchor distT="45720" distB="45720" distL="114300" distR="114300" simplePos="0" relativeHeight="251657728" behindDoc="0" locked="0" layoutInCell="1" allowOverlap="1">
                <wp:simplePos x="0" y="0"/>
                <wp:positionH relativeFrom="column">
                  <wp:posOffset>38735</wp:posOffset>
                </wp:positionH>
                <wp:positionV relativeFrom="paragraph">
                  <wp:posOffset>66675</wp:posOffset>
                </wp:positionV>
                <wp:extent cx="4276725" cy="1035050"/>
                <wp:effectExtent l="0" t="3175"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rsidR="00E36FC5" w:rsidRPr="00B23045" w:rsidRDefault="00E36FC5" w:rsidP="00E36FC5">
                            <w:pPr>
                              <w:autoSpaceDE w:val="0"/>
                              <w:autoSpaceDN w:val="0"/>
                              <w:adjustRightInd w:val="0"/>
                              <w:jc w:val="both"/>
                              <w:rPr>
                                <w:rFonts w:cs="Arial"/>
                                <w:b/>
                                <w:color w:val="00A4A4"/>
                                <w:sz w:val="14"/>
                                <w:szCs w:val="14"/>
                                <w:lang w:val="it-IT"/>
                              </w:rPr>
                            </w:pPr>
                          </w:p>
                          <w:p w:rsidR="00E36FC5" w:rsidRPr="00A56C3D" w:rsidRDefault="00E36FC5" w:rsidP="00E36FC5">
                            <w:pPr>
                              <w:jc w:val="both"/>
                              <w:rPr>
                                <w:rFonts w:cs="Arial"/>
                                <w:color w:val="191919"/>
                                <w:sz w:val="14"/>
                                <w:szCs w:val="14"/>
                                <w:shd w:val="clear" w:color="auto" w:fill="FFFFFF"/>
                              </w:rPr>
                            </w:pPr>
                            <w:r>
                              <w:rPr>
                                <w:color w:val="191919"/>
                                <w:sz w:val="14"/>
                                <w:szCs w:val="14"/>
                                <w:shd w:val="clear" w:color="auto" w:fill="FFFFFF"/>
                              </w:rPr>
                              <w:t xml:space="preserve">Parte integrante do Meusburger Group, a empresa </w:t>
                            </w:r>
                            <w:r>
                              <w:rPr>
                                <w:b/>
                                <w:color w:val="191919"/>
                                <w:sz w:val="14"/>
                                <w:szCs w:val="14"/>
                                <w:shd w:val="clear" w:color="auto" w:fill="FFFFFF"/>
                              </w:rPr>
                              <w:t>Meusburger</w:t>
                            </w:r>
                            <w:r>
                              <w:rPr>
                                <w:color w:val="191919"/>
                                <w:sz w:val="14"/>
                                <w:szCs w:val="14"/>
                                <w:shd w:val="clear" w:color="auto" w:fill="FFFFFF"/>
                              </w:rPr>
                              <w:t xml:space="preserve"> é líder de mercado no campo de </w:t>
                            </w:r>
                            <w:r>
                              <w:rPr>
                                <w:b/>
                                <w:color w:val="191919"/>
                                <w:sz w:val="14"/>
                                <w:szCs w:val="14"/>
                                <w:shd w:val="clear" w:color="auto" w:fill="FFFFFF"/>
                              </w:rPr>
                              <w:t>peças normalizadas de alta precisão</w:t>
                            </w:r>
                            <w:r>
                              <w:rPr>
                                <w:color w:val="191919"/>
                                <w:sz w:val="14"/>
                                <w:szCs w:val="14"/>
                                <w:shd w:val="clear" w:color="auto" w:fill="FFFFFF"/>
                              </w:rPr>
                              <w:t xml:space="preserve">. 21 000 clientes em todo o mundo usufruem das vantagens da </w:t>
                            </w:r>
                            <w:r>
                              <w:rPr>
                                <w:b/>
                                <w:color w:val="191919"/>
                                <w:sz w:val="14"/>
                                <w:szCs w:val="14"/>
                                <w:shd w:val="clear" w:color="auto" w:fill="FFFFFF"/>
                              </w:rPr>
                              <w:t>normalização</w:t>
                            </w:r>
                            <w:r>
                              <w:rPr>
                                <w:color w:val="191919"/>
                                <w:sz w:val="14"/>
                                <w:szCs w:val="14"/>
                                <w:shd w:val="clear" w:color="auto" w:fill="FFFFFF"/>
                              </w:rPr>
                              <w:t xml:space="preserve"> e beneficiam dos mais de </w:t>
                            </w:r>
                            <w:r>
                              <w:rPr>
                                <w:b/>
                                <w:color w:val="191919"/>
                                <w:sz w:val="14"/>
                                <w:szCs w:val="14"/>
                                <w:shd w:val="clear" w:color="auto" w:fill="FFFFFF"/>
                              </w:rPr>
                              <w:t>50 anos de experiência</w:t>
                            </w:r>
                            <w:r>
                              <w:rPr>
                                <w:color w:val="191919"/>
                                <w:sz w:val="14"/>
                                <w:szCs w:val="14"/>
                                <w:shd w:val="clear" w:color="auto" w:fill="FFFFFF"/>
                              </w:rPr>
                              <w:t xml:space="preserve"> na transformação do aço. Uma vasta gama de peças normalizadas, combinada com produtos selecionados na área dos equipamentos de oficina, tornam a Meusburger no seu </w:t>
                            </w:r>
                            <w:r>
                              <w:rPr>
                                <w:b/>
                                <w:color w:val="191919"/>
                                <w:sz w:val="14"/>
                                <w:szCs w:val="14"/>
                                <w:shd w:val="clear" w:color="auto" w:fill="FFFFFF"/>
                              </w:rPr>
                              <w:t>parceiro global de confiança</w:t>
                            </w:r>
                            <w:r>
                              <w:rPr>
                                <w:color w:val="191919"/>
                                <w:sz w:val="14"/>
                                <w:szCs w:val="14"/>
                                <w:shd w:val="clear" w:color="auto" w:fill="FFFFFF"/>
                              </w:rPr>
                              <w:t xml:space="preserve"> para </w:t>
                            </w:r>
                            <w:r>
                              <w:rPr>
                                <w:b/>
                                <w:color w:val="191919"/>
                                <w:sz w:val="14"/>
                                <w:szCs w:val="14"/>
                                <w:shd w:val="clear" w:color="auto" w:fill="FFFFFF"/>
                              </w:rPr>
                              <w:t>o fabrico de moldes, cunhos e cortantes, gabaritos e construção de ferramentas</w:t>
                            </w:r>
                            <w:r>
                              <w:rPr>
                                <w:color w:val="191919"/>
                                <w:sz w:val="14"/>
                                <w:szCs w:val="14"/>
                                <w:shd w:val="clear" w:color="auto" w:fill="FFFFFF"/>
                              </w:rPr>
                              <w:t>.</w:t>
                            </w:r>
                          </w:p>
                          <w:p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05pt;margin-top:5.25pt;width:336.75pt;height:8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wJhwIAABc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" stroked="f">
                <v:textbox>
                  <w:txbxContent>
                    <w:p w:rsidR="00E36FC5" w:rsidRPr="00A56C3D" w:rsidRDefault="00E36FC5" w:rsidP="00E36FC5">
                      <w:pPr>
                        <w:autoSpaceDE w:val="0"/>
                        <w:autoSpaceDN w:val="0"/>
                        <w:adjustRightInd w:val="0"/>
                        <w:jc w:val="both"/>
                        <w:rPr>
                          <w:b/>
                          <w:color w:val="00A4A4"/>
                          <w:sz w:val="14"/>
                          <w:szCs w:val="14"/>
                          <w:rFonts w:cs="Arial"/>
                        </w:rPr>
                      </w:pPr>
                      <w:r>
                        <w:rPr>
                          <w:b/>
                          <w:color w:val="00A4A4"/>
                          <w:sz w:val="14"/>
                          <w:szCs w:val="14"/>
                        </w:rPr>
                        <w:t xml:space="preserve">Meusburger – Setting Standards.</w:t>
                      </w:r>
                    </w:p>
                    <w:p w:rsidR="00E36FC5" w:rsidRPr="00A56C3D" w:rsidRDefault="00E36FC5" w:rsidP="00E36FC5">
                      <w:pPr>
                        <w:autoSpaceDE w:val="0"/>
                        <w:autoSpaceDN w:val="0"/>
                        <w:adjustRightInd w:val="0"/>
                        <w:jc w:val="both"/>
                        <w:rPr>
                          <w:rFonts w:cs="Arial"/>
                          <w:b/>
                          <w:color w:val="00A4A4"/>
                          <w:sz w:val="14"/>
                          <w:szCs w:val="14"/>
                          <w:lang w:val="de-AT"/>
                        </w:rPr>
                      </w:pPr>
                    </w:p>
                    <w:p w:rsidR="00E36FC5" w:rsidRPr="00A56C3D" w:rsidRDefault="00E36FC5" w:rsidP="00E36FC5">
                      <w:pPr>
                        <w:jc w:val="both"/>
                        <w:rPr>
                          <w:color w:val="191919"/>
                          <w:sz w:val="14"/>
                          <w:szCs w:val="14"/>
                          <w:shd w:val="clear" w:color="auto" w:fill="FFFFFF"/>
                          <w:rFonts w:cs="Arial"/>
                        </w:rPr>
                      </w:pPr>
                      <w:r>
                        <w:rPr>
                          <w:color w:val="191919"/>
                          <w:sz w:val="14"/>
                          <w:szCs w:val="14"/>
                          <w:shd w:val="clear" w:color="auto" w:fill="FFFFFF"/>
                        </w:rPr>
                        <w:t xml:space="preserve">Parte integrante do Meusburger Group, a empresa </w:t>
                      </w:r>
                      <w:r>
                        <w:rPr>
                          <w:color w:val="191919"/>
                          <w:sz w:val="14"/>
                          <w:szCs w:val="14"/>
                          <w:shd w:val="clear" w:color="auto" w:fill="FFFFFF"/>
                          <w:b/>
                        </w:rPr>
                        <w:t xml:space="preserve">Meusburger</w:t>
                      </w:r>
                      <w:r>
                        <w:rPr>
                          <w:color w:val="191919"/>
                          <w:sz w:val="14"/>
                          <w:szCs w:val="14"/>
                          <w:shd w:val="clear" w:color="auto" w:fill="FFFFFF"/>
                        </w:rPr>
                        <w:t xml:space="preserve"> é líder de mercado no campo de </w:t>
                      </w:r>
                      <w:r>
                        <w:rPr>
                          <w:color w:val="191919"/>
                          <w:sz w:val="14"/>
                          <w:szCs w:val="14"/>
                          <w:shd w:val="clear" w:color="auto" w:fill="FFFFFF"/>
                          <w:b/>
                        </w:rPr>
                        <w:t xml:space="preserve">peças normalizadas de alta precisão</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21 000 clientes em todo o mundo usufruem das vantagens da </w:t>
                      </w:r>
                      <w:r>
                        <w:rPr>
                          <w:color w:val="191919"/>
                          <w:sz w:val="14"/>
                          <w:szCs w:val="14"/>
                          <w:shd w:val="clear" w:color="auto" w:fill="FFFFFF"/>
                          <w:b/>
                        </w:rPr>
                        <w:t xml:space="preserve">normalização</w:t>
                      </w:r>
                      <w:r>
                        <w:rPr>
                          <w:color w:val="191919"/>
                          <w:sz w:val="14"/>
                          <w:szCs w:val="14"/>
                          <w:shd w:val="clear" w:color="auto" w:fill="FFFFFF"/>
                        </w:rPr>
                        <w:t xml:space="preserve"> e beneficiam dos mais de </w:t>
                      </w:r>
                      <w:r>
                        <w:rPr>
                          <w:color w:val="191919"/>
                          <w:sz w:val="14"/>
                          <w:szCs w:val="14"/>
                          <w:shd w:val="clear" w:color="auto" w:fill="FFFFFF"/>
                          <w:b/>
                        </w:rPr>
                        <w:t xml:space="preserve">50 anos de experiência</w:t>
                      </w:r>
                      <w:r>
                        <w:rPr>
                          <w:color w:val="191919"/>
                          <w:sz w:val="14"/>
                          <w:szCs w:val="14"/>
                          <w:shd w:val="clear" w:color="auto" w:fill="FFFFFF"/>
                        </w:rPr>
                        <w:t xml:space="preserve"> na transformação do aço.</w:t>
                      </w:r>
                      <w:r>
                        <w:rPr>
                          <w:color w:val="191919"/>
                          <w:sz w:val="14"/>
                          <w:szCs w:val="14"/>
                          <w:shd w:val="clear" w:color="auto" w:fill="FFFFFF"/>
                        </w:rPr>
                        <w:t xml:space="preserve"> </w:t>
                      </w:r>
                      <w:r>
                        <w:rPr>
                          <w:color w:val="191919"/>
                          <w:sz w:val="14"/>
                          <w:szCs w:val="14"/>
                          <w:shd w:val="clear" w:color="auto" w:fill="FFFFFF"/>
                        </w:rPr>
                        <w:t xml:space="preserve">Uma vasta gama de peças normalizadas, combinada com produtos selecionados na área dos equipamentos de oficina, tornam a Meusburger no seu </w:t>
                      </w:r>
                      <w:r>
                        <w:rPr>
                          <w:color w:val="191919"/>
                          <w:sz w:val="14"/>
                          <w:szCs w:val="14"/>
                          <w:shd w:val="clear" w:color="auto" w:fill="FFFFFF"/>
                          <w:b/>
                        </w:rPr>
                        <w:t xml:space="preserve">parceiro global de confiança</w:t>
                      </w:r>
                      <w:r>
                        <w:rPr>
                          <w:color w:val="191919"/>
                          <w:sz w:val="14"/>
                          <w:szCs w:val="14"/>
                          <w:shd w:val="clear" w:color="auto" w:fill="FFFFFF"/>
                        </w:rPr>
                        <w:t xml:space="preserve"> para </w:t>
                      </w:r>
                      <w:r>
                        <w:rPr>
                          <w:color w:val="191919"/>
                          <w:sz w:val="14"/>
                          <w:szCs w:val="14"/>
                          <w:shd w:val="clear" w:color="auto" w:fill="FFFFFF"/>
                          <w:b/>
                        </w:rPr>
                        <w:t xml:space="preserve">o fabrico de moldes, cunhos e cortantes, gabaritos e construção de ferramentas</w:t>
                      </w:r>
                      <w:r>
                        <w:rPr>
                          <w:color w:val="191919"/>
                          <w:sz w:val="14"/>
                          <w:szCs w:val="14"/>
                          <w:shd w:val="clear" w:color="auto" w:fill="FFFFFF"/>
                        </w:rPr>
                        <w:t xml:space="preserve">.</w:t>
                      </w:r>
                    </w:p>
                    <w:p w:rsidR="001A13B4" w:rsidRPr="00A56C3D" w:rsidRDefault="001A13B4"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6704" behindDoc="0" locked="0" layoutInCell="1" allowOverlap="1">
                <wp:simplePos x="0" y="0"/>
                <wp:positionH relativeFrom="column">
                  <wp:posOffset>4490720</wp:posOffset>
                </wp:positionH>
                <wp:positionV relativeFrom="paragraph">
                  <wp:posOffset>40005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Contato de imprensa</w:t>
                            </w:r>
                          </w:p>
                          <w:p w:rsidR="001A13B4" w:rsidRPr="00B23045" w:rsidRDefault="001A13B4" w:rsidP="001A13B4">
                            <w:pPr>
                              <w:autoSpaceDE w:val="0"/>
                              <w:autoSpaceDN w:val="0"/>
                              <w:adjustRightInd w:val="0"/>
                              <w:rPr>
                                <w:rFonts w:cs="Arial"/>
                                <w:b/>
                                <w:bCs/>
                                <w:sz w:val="14"/>
                                <w:szCs w:val="14"/>
                                <w:lang w:val="it-IT"/>
                              </w:rPr>
                            </w:pP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rsidR="001A13B4" w:rsidRPr="00325F5F" w:rsidRDefault="001A13B4" w:rsidP="001A13B4">
                            <w:pPr>
                              <w:jc w:val="both"/>
                              <w:rPr>
                                <w:rFonts w:cs="Arial"/>
                                <w:color w:val="191919"/>
                                <w:sz w:val="14"/>
                                <w:szCs w:val="14"/>
                                <w:shd w:val="clear" w:color="auto" w:fill="FFFFFF"/>
                              </w:rPr>
                            </w:pPr>
                            <w:r>
                              <w:rPr>
                                <w:color w:val="191919"/>
                                <w:sz w:val="14"/>
                                <w:szCs w:val="14"/>
                                <w:shd w:val="clear" w:color="auto" w:fill="FFFFFF"/>
                              </w:rPr>
                              <w:t>Comunicação / Relações Públicas</w:t>
                            </w:r>
                          </w:p>
                          <w:p w:rsidR="001A13B4" w:rsidRPr="00325F5F" w:rsidRDefault="00B23045" w:rsidP="001A13B4">
                            <w:pPr>
                              <w:jc w:val="both"/>
                              <w:rPr>
                                <w:rFonts w:cs="Arial"/>
                                <w:color w:val="191919"/>
                                <w:sz w:val="14"/>
                                <w:szCs w:val="14"/>
                                <w:shd w:val="clear" w:color="auto" w:fill="FFFFFF"/>
                              </w:rPr>
                            </w:pPr>
                            <w:r>
                              <w:rPr>
                                <w:color w:val="191919"/>
                                <w:sz w:val="14"/>
                                <w:szCs w:val="14"/>
                                <w:shd w:val="clear" w:color="auto" w:fill="FFFFFF"/>
                              </w:rPr>
                              <w:t xml:space="preserve">Telefone: </w:t>
                            </w:r>
                            <w:r w:rsidR="001A13B4">
                              <w:rPr>
                                <w:color w:val="191919"/>
                                <w:sz w:val="14"/>
                                <w:szCs w:val="14"/>
                                <w:shd w:val="clear" w:color="auto" w:fill="FFFFFF"/>
                              </w:rPr>
                              <w:t>+43 5574 6706-0</w:t>
                            </w:r>
                          </w:p>
                          <w:p w:rsidR="001A13B4" w:rsidRPr="00325F5F"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353.6pt;margin-top:3.15pt;width:130.25pt;height:84.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Contato de imprensa</w:t>
                      </w:r>
                    </w:p>
                    <w:p w:rsidR="001A13B4" w:rsidRPr="00B23045" w:rsidRDefault="001A13B4" w:rsidP="001A13B4">
                      <w:pPr>
                        <w:autoSpaceDE w:val="0"/>
                        <w:autoSpaceDN w:val="0"/>
                        <w:adjustRightInd w:val="0"/>
                        <w:rPr>
                          <w:rFonts w:cs="Arial"/>
                          <w:b/>
                          <w:bCs/>
                          <w:sz w:val="14"/>
                          <w:szCs w:val="14"/>
                          <w:lang w:val="it-IT"/>
                        </w:rPr>
                      </w:pP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rsidR="001A13B4" w:rsidRPr="00325F5F" w:rsidRDefault="001A13B4" w:rsidP="001A13B4">
                      <w:pPr>
                        <w:jc w:val="both"/>
                        <w:rPr>
                          <w:rFonts w:cs="Arial"/>
                          <w:color w:val="191919"/>
                          <w:sz w:val="14"/>
                          <w:szCs w:val="14"/>
                          <w:shd w:val="clear" w:color="auto" w:fill="FFFFFF"/>
                        </w:rPr>
                      </w:pPr>
                      <w:r>
                        <w:rPr>
                          <w:color w:val="191919"/>
                          <w:sz w:val="14"/>
                          <w:szCs w:val="14"/>
                          <w:shd w:val="clear" w:color="auto" w:fill="FFFFFF"/>
                        </w:rPr>
                        <w:t>Comunicação / Relações Públicas</w:t>
                      </w:r>
                    </w:p>
                    <w:p w:rsidR="001A13B4" w:rsidRPr="00325F5F" w:rsidRDefault="00B23045" w:rsidP="001A13B4">
                      <w:pPr>
                        <w:jc w:val="both"/>
                        <w:rPr>
                          <w:rFonts w:cs="Arial"/>
                          <w:color w:val="191919"/>
                          <w:sz w:val="14"/>
                          <w:szCs w:val="14"/>
                          <w:shd w:val="clear" w:color="auto" w:fill="FFFFFF"/>
                        </w:rPr>
                      </w:pPr>
                      <w:r>
                        <w:rPr>
                          <w:color w:val="191919"/>
                          <w:sz w:val="14"/>
                          <w:szCs w:val="14"/>
                          <w:shd w:val="clear" w:color="auto" w:fill="FFFFFF"/>
                        </w:rPr>
                        <w:t xml:space="preserve">Telefone: </w:t>
                      </w:r>
                      <w:r w:rsidR="001A13B4">
                        <w:rPr>
                          <w:color w:val="191919"/>
                          <w:sz w:val="14"/>
                          <w:szCs w:val="14"/>
                          <w:shd w:val="clear" w:color="auto" w:fill="FFFFFF"/>
                        </w:rPr>
                        <w:t>+43 5574 6706-0</w:t>
                      </w:r>
                    </w:p>
                    <w:p w:rsidR="001A13B4" w:rsidRPr="00325F5F"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w:pict>
          </mc:Fallback>
        </mc:AlternateContent>
      </w:r>
      <w:r>
        <w:rPr>
          <w:b/>
          <w:bCs/>
          <w:noProof/>
          <w:lang w:val="de-AT" w:eastAsia="de-AT"/>
        </w:rPr>
        <w:drawing>
          <wp:anchor distT="0" distB="0" distL="114300" distR="114300" simplePos="0" relativeHeight="251655680" behindDoc="1" locked="0" layoutInCell="1" allowOverlap="1">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3B4" w:rsidRPr="00A56C3D" w:rsidRDefault="001A13B4" w:rsidP="004B1DA7">
      <w:pPr>
        <w:jc w:val="both"/>
        <w:rPr>
          <w:rFonts w:cs="Arial"/>
        </w:rPr>
      </w:pPr>
    </w:p>
    <w:p w:rsidR="001A13B4" w:rsidRPr="00A56C3D" w:rsidRDefault="001A13B4" w:rsidP="004B1DA7">
      <w:pPr>
        <w:jc w:val="both"/>
        <w:rPr>
          <w:rFonts w:cs="Arial"/>
        </w:rPr>
      </w:pPr>
    </w:p>
    <w:p w:rsidR="001A13B4" w:rsidRPr="00A56C3D" w:rsidRDefault="001A13B4" w:rsidP="004B1DA7">
      <w:pPr>
        <w:jc w:val="both"/>
        <w:rPr>
          <w:rFonts w:cs="Arial"/>
        </w:rPr>
      </w:pPr>
    </w:p>
    <w:p w:rsidR="001A13B4" w:rsidRPr="00A56C3D" w:rsidRDefault="001A13B4" w:rsidP="004B1DA7">
      <w:pPr>
        <w:jc w:val="both"/>
        <w:rPr>
          <w:rFonts w:cs="Arial"/>
        </w:rPr>
      </w:pPr>
    </w:p>
    <w:p w:rsidR="00477555" w:rsidRPr="00A56C3D" w:rsidRDefault="00477555" w:rsidP="004B1DA7">
      <w:pPr>
        <w:jc w:val="both"/>
        <w:rPr>
          <w:rFonts w:cs="Arial"/>
        </w:rPr>
      </w:pPr>
    </w:p>
    <w:sectPr w:rsidR="00477555" w:rsidRPr="00A56C3D" w:rsidSect="00523B75">
      <w:headerReference w:type="default" r:id="rId19"/>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71D" w:rsidRDefault="00CE071D" w:rsidP="009E748D">
      <w:pPr>
        <w:spacing w:line="240" w:lineRule="auto"/>
      </w:pPr>
      <w:r>
        <w:separator/>
      </w:r>
    </w:p>
  </w:endnote>
  <w:endnote w:type="continuationSeparator" w:id="0">
    <w:p w:rsidR="00CE071D" w:rsidRDefault="00CE071D"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71D" w:rsidRDefault="00CE071D" w:rsidP="009E748D">
      <w:pPr>
        <w:spacing w:line="240" w:lineRule="auto"/>
      </w:pPr>
      <w:r>
        <w:separator/>
      </w:r>
    </w:p>
  </w:footnote>
  <w:footnote w:type="continuationSeparator" w:id="0">
    <w:p w:rsidR="00CE071D" w:rsidRDefault="00CE071D"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719"/>
      <w:gridCol w:w="1373"/>
    </w:tblGrid>
    <w:tr w:rsidR="00215CEF" w:rsidRPr="009E748D" w:rsidTr="00BC46DE">
      <w:trPr>
        <w:trHeight w:val="568"/>
      </w:trPr>
      <w:tc>
        <w:tcPr>
          <w:tcW w:w="8842" w:type="dxa"/>
        </w:tcPr>
        <w:p w:rsidR="00215CEF" w:rsidRPr="00BC46DE" w:rsidRDefault="00F36A41" w:rsidP="009E748D">
          <w:pPr>
            <w:pStyle w:val="Kopfzeile"/>
            <w:spacing w:line="276" w:lineRule="auto"/>
            <w:rPr>
              <w:rFonts w:cs="Arial"/>
              <w:b/>
              <w:noProof/>
              <w:sz w:val="32"/>
            </w:rPr>
          </w:pPr>
          <w:r>
            <w:rPr>
              <w:b/>
              <w:noProof/>
              <w:sz w:val="32"/>
              <w:lang w:val="de-AT" w:eastAsia="de-AT"/>
            </w:rPr>
            <w:drawing>
              <wp:inline distT="0" distB="0" distL="0" distR="0">
                <wp:extent cx="1941195" cy="32766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tc>
      <w:tc>
        <w:tcPr>
          <w:tcW w:w="1391" w:type="dxa"/>
        </w:tcPr>
        <w:p w:rsidR="00215CEF" w:rsidRPr="009E748D" w:rsidRDefault="00215CEF" w:rsidP="009E748D">
          <w:pPr>
            <w:pStyle w:val="Kopfzeile"/>
            <w:spacing w:line="276" w:lineRule="auto"/>
            <w:jc w:val="right"/>
            <w:rPr>
              <w:rFonts w:cs="Arial"/>
              <w:b/>
              <w:sz w:val="32"/>
            </w:rPr>
          </w:pPr>
        </w:p>
      </w:tc>
    </w:tr>
  </w:tbl>
  <w:p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160D8"/>
    <w:rsid w:val="00016771"/>
    <w:rsid w:val="00016939"/>
    <w:rsid w:val="00021087"/>
    <w:rsid w:val="00026B8F"/>
    <w:rsid w:val="00031574"/>
    <w:rsid w:val="000344FD"/>
    <w:rsid w:val="00040749"/>
    <w:rsid w:val="00043B2C"/>
    <w:rsid w:val="00046F30"/>
    <w:rsid w:val="00053D07"/>
    <w:rsid w:val="000540F0"/>
    <w:rsid w:val="000544CB"/>
    <w:rsid w:val="00056CC8"/>
    <w:rsid w:val="00060CD1"/>
    <w:rsid w:val="00061331"/>
    <w:rsid w:val="00062FB4"/>
    <w:rsid w:val="00063D11"/>
    <w:rsid w:val="00075B4D"/>
    <w:rsid w:val="00076B93"/>
    <w:rsid w:val="00086B42"/>
    <w:rsid w:val="00086E75"/>
    <w:rsid w:val="00090844"/>
    <w:rsid w:val="00093CF5"/>
    <w:rsid w:val="000A1228"/>
    <w:rsid w:val="000A4B1F"/>
    <w:rsid w:val="000A6D49"/>
    <w:rsid w:val="000B09E5"/>
    <w:rsid w:val="000B3DF6"/>
    <w:rsid w:val="000B567F"/>
    <w:rsid w:val="000C34B1"/>
    <w:rsid w:val="000C4B42"/>
    <w:rsid w:val="000C78C4"/>
    <w:rsid w:val="000E0ED5"/>
    <w:rsid w:val="000E40D3"/>
    <w:rsid w:val="000E443F"/>
    <w:rsid w:val="000F616F"/>
    <w:rsid w:val="00101FDB"/>
    <w:rsid w:val="00105673"/>
    <w:rsid w:val="001105BC"/>
    <w:rsid w:val="00113A78"/>
    <w:rsid w:val="00114E8B"/>
    <w:rsid w:val="00116E4A"/>
    <w:rsid w:val="00125276"/>
    <w:rsid w:val="001258ED"/>
    <w:rsid w:val="00130484"/>
    <w:rsid w:val="00135C2F"/>
    <w:rsid w:val="00137E96"/>
    <w:rsid w:val="00140B19"/>
    <w:rsid w:val="00142084"/>
    <w:rsid w:val="00151E41"/>
    <w:rsid w:val="00152719"/>
    <w:rsid w:val="00152C8B"/>
    <w:rsid w:val="0015717F"/>
    <w:rsid w:val="001572DB"/>
    <w:rsid w:val="001638FD"/>
    <w:rsid w:val="00165775"/>
    <w:rsid w:val="00167688"/>
    <w:rsid w:val="0017047F"/>
    <w:rsid w:val="001730B6"/>
    <w:rsid w:val="00176289"/>
    <w:rsid w:val="00180DD8"/>
    <w:rsid w:val="001838E9"/>
    <w:rsid w:val="0019003A"/>
    <w:rsid w:val="001918E1"/>
    <w:rsid w:val="001938F4"/>
    <w:rsid w:val="001A13B4"/>
    <w:rsid w:val="001A5F6C"/>
    <w:rsid w:val="001A7C13"/>
    <w:rsid w:val="001B1120"/>
    <w:rsid w:val="001B70FA"/>
    <w:rsid w:val="001B7212"/>
    <w:rsid w:val="001C07D7"/>
    <w:rsid w:val="001C12AE"/>
    <w:rsid w:val="001C6BCD"/>
    <w:rsid w:val="001C725E"/>
    <w:rsid w:val="001D02A2"/>
    <w:rsid w:val="001D156B"/>
    <w:rsid w:val="001D168B"/>
    <w:rsid w:val="001D60F7"/>
    <w:rsid w:val="001D6A2D"/>
    <w:rsid w:val="001F4C73"/>
    <w:rsid w:val="0020134F"/>
    <w:rsid w:val="00207853"/>
    <w:rsid w:val="00215CEF"/>
    <w:rsid w:val="00215F7A"/>
    <w:rsid w:val="0021746A"/>
    <w:rsid w:val="00221276"/>
    <w:rsid w:val="002243BC"/>
    <w:rsid w:val="00225F96"/>
    <w:rsid w:val="00226687"/>
    <w:rsid w:val="00231C47"/>
    <w:rsid w:val="00240C75"/>
    <w:rsid w:val="002423CA"/>
    <w:rsid w:val="00244CEA"/>
    <w:rsid w:val="00245265"/>
    <w:rsid w:val="00245DD5"/>
    <w:rsid w:val="002466DA"/>
    <w:rsid w:val="00246CCE"/>
    <w:rsid w:val="002478B2"/>
    <w:rsid w:val="002479D0"/>
    <w:rsid w:val="002524AE"/>
    <w:rsid w:val="00252AA4"/>
    <w:rsid w:val="00255FC5"/>
    <w:rsid w:val="00261783"/>
    <w:rsid w:val="002628A7"/>
    <w:rsid w:val="002661A0"/>
    <w:rsid w:val="0027185C"/>
    <w:rsid w:val="00272305"/>
    <w:rsid w:val="00282DDD"/>
    <w:rsid w:val="002848BF"/>
    <w:rsid w:val="00284FE8"/>
    <w:rsid w:val="0028537B"/>
    <w:rsid w:val="002870EB"/>
    <w:rsid w:val="002926B2"/>
    <w:rsid w:val="00295C85"/>
    <w:rsid w:val="002A5D2E"/>
    <w:rsid w:val="002B2269"/>
    <w:rsid w:val="002B7AC5"/>
    <w:rsid w:val="002D23B6"/>
    <w:rsid w:val="002D2FA0"/>
    <w:rsid w:val="002D5084"/>
    <w:rsid w:val="002E1B43"/>
    <w:rsid w:val="002E42C1"/>
    <w:rsid w:val="002F24CD"/>
    <w:rsid w:val="002F3EE8"/>
    <w:rsid w:val="002F5EC8"/>
    <w:rsid w:val="00300C44"/>
    <w:rsid w:val="00302EFD"/>
    <w:rsid w:val="00302F23"/>
    <w:rsid w:val="003050F0"/>
    <w:rsid w:val="003108CB"/>
    <w:rsid w:val="00313807"/>
    <w:rsid w:val="003177AD"/>
    <w:rsid w:val="00323A5A"/>
    <w:rsid w:val="00324B65"/>
    <w:rsid w:val="00325F5F"/>
    <w:rsid w:val="003271A7"/>
    <w:rsid w:val="003278D2"/>
    <w:rsid w:val="00333B61"/>
    <w:rsid w:val="003360CE"/>
    <w:rsid w:val="003360EB"/>
    <w:rsid w:val="0034225C"/>
    <w:rsid w:val="00344719"/>
    <w:rsid w:val="00352FF3"/>
    <w:rsid w:val="00354F74"/>
    <w:rsid w:val="00357D4F"/>
    <w:rsid w:val="00360619"/>
    <w:rsid w:val="0036118C"/>
    <w:rsid w:val="00366CE4"/>
    <w:rsid w:val="00367B08"/>
    <w:rsid w:val="00372654"/>
    <w:rsid w:val="00374A1F"/>
    <w:rsid w:val="003828EE"/>
    <w:rsid w:val="00382C3E"/>
    <w:rsid w:val="00385C27"/>
    <w:rsid w:val="0039387E"/>
    <w:rsid w:val="003978AA"/>
    <w:rsid w:val="003A5F9F"/>
    <w:rsid w:val="003B4F83"/>
    <w:rsid w:val="003B7514"/>
    <w:rsid w:val="003B7F22"/>
    <w:rsid w:val="003C3386"/>
    <w:rsid w:val="003C543B"/>
    <w:rsid w:val="003C647D"/>
    <w:rsid w:val="003D1C88"/>
    <w:rsid w:val="003D7DAD"/>
    <w:rsid w:val="003E39E7"/>
    <w:rsid w:val="003E78DA"/>
    <w:rsid w:val="003F36BA"/>
    <w:rsid w:val="003F6F3D"/>
    <w:rsid w:val="00406D73"/>
    <w:rsid w:val="00411356"/>
    <w:rsid w:val="00416837"/>
    <w:rsid w:val="004201F6"/>
    <w:rsid w:val="00421FFA"/>
    <w:rsid w:val="004222CD"/>
    <w:rsid w:val="004231D3"/>
    <w:rsid w:val="00424305"/>
    <w:rsid w:val="004337D9"/>
    <w:rsid w:val="00433F54"/>
    <w:rsid w:val="00434CA0"/>
    <w:rsid w:val="0043676A"/>
    <w:rsid w:val="004429AC"/>
    <w:rsid w:val="00450B54"/>
    <w:rsid w:val="0045338C"/>
    <w:rsid w:val="00464997"/>
    <w:rsid w:val="00466A60"/>
    <w:rsid w:val="004675BC"/>
    <w:rsid w:val="00475E72"/>
    <w:rsid w:val="00477555"/>
    <w:rsid w:val="00477DAA"/>
    <w:rsid w:val="00484520"/>
    <w:rsid w:val="00484C02"/>
    <w:rsid w:val="00486B28"/>
    <w:rsid w:val="00490D62"/>
    <w:rsid w:val="00496E72"/>
    <w:rsid w:val="004A10D4"/>
    <w:rsid w:val="004A52BE"/>
    <w:rsid w:val="004A5392"/>
    <w:rsid w:val="004B0762"/>
    <w:rsid w:val="004B1DA7"/>
    <w:rsid w:val="004B32CF"/>
    <w:rsid w:val="004B40B8"/>
    <w:rsid w:val="004B442B"/>
    <w:rsid w:val="004C3D70"/>
    <w:rsid w:val="004C77D5"/>
    <w:rsid w:val="004D01D8"/>
    <w:rsid w:val="004D36E9"/>
    <w:rsid w:val="004D7103"/>
    <w:rsid w:val="004E1A12"/>
    <w:rsid w:val="004E7823"/>
    <w:rsid w:val="004F0286"/>
    <w:rsid w:val="004F2A3A"/>
    <w:rsid w:val="004F3AC2"/>
    <w:rsid w:val="00502089"/>
    <w:rsid w:val="00512DC6"/>
    <w:rsid w:val="00515061"/>
    <w:rsid w:val="00522F13"/>
    <w:rsid w:val="00522F63"/>
    <w:rsid w:val="00523B75"/>
    <w:rsid w:val="00523FE8"/>
    <w:rsid w:val="00525411"/>
    <w:rsid w:val="005305B2"/>
    <w:rsid w:val="00531009"/>
    <w:rsid w:val="00537E00"/>
    <w:rsid w:val="00540049"/>
    <w:rsid w:val="005410F3"/>
    <w:rsid w:val="00542500"/>
    <w:rsid w:val="005445C1"/>
    <w:rsid w:val="005466A9"/>
    <w:rsid w:val="00547F89"/>
    <w:rsid w:val="00552BA2"/>
    <w:rsid w:val="00553429"/>
    <w:rsid w:val="00555104"/>
    <w:rsid w:val="00555D77"/>
    <w:rsid w:val="005611E4"/>
    <w:rsid w:val="00566BC2"/>
    <w:rsid w:val="005706C1"/>
    <w:rsid w:val="00574FD8"/>
    <w:rsid w:val="00577CCA"/>
    <w:rsid w:val="0058276D"/>
    <w:rsid w:val="00583A4A"/>
    <w:rsid w:val="00585C90"/>
    <w:rsid w:val="00585D82"/>
    <w:rsid w:val="00591D08"/>
    <w:rsid w:val="005921D2"/>
    <w:rsid w:val="00596717"/>
    <w:rsid w:val="005A09D7"/>
    <w:rsid w:val="005A2C06"/>
    <w:rsid w:val="005A3D8C"/>
    <w:rsid w:val="005A5134"/>
    <w:rsid w:val="005A696E"/>
    <w:rsid w:val="005B1F82"/>
    <w:rsid w:val="005B2784"/>
    <w:rsid w:val="005B3371"/>
    <w:rsid w:val="005B7BE5"/>
    <w:rsid w:val="005C4E3D"/>
    <w:rsid w:val="005D260E"/>
    <w:rsid w:val="005D37CE"/>
    <w:rsid w:val="005D4352"/>
    <w:rsid w:val="005D4A4A"/>
    <w:rsid w:val="005D73A0"/>
    <w:rsid w:val="005E01D5"/>
    <w:rsid w:val="005E50B8"/>
    <w:rsid w:val="005F1C18"/>
    <w:rsid w:val="005F3BEB"/>
    <w:rsid w:val="005F492A"/>
    <w:rsid w:val="00601B88"/>
    <w:rsid w:val="00604EDF"/>
    <w:rsid w:val="006103DE"/>
    <w:rsid w:val="00611B8E"/>
    <w:rsid w:val="00613253"/>
    <w:rsid w:val="00615BE5"/>
    <w:rsid w:val="00617020"/>
    <w:rsid w:val="0061718A"/>
    <w:rsid w:val="00632673"/>
    <w:rsid w:val="006326D6"/>
    <w:rsid w:val="00632C16"/>
    <w:rsid w:val="0064183D"/>
    <w:rsid w:val="00641A65"/>
    <w:rsid w:val="00645775"/>
    <w:rsid w:val="00647105"/>
    <w:rsid w:val="006518D4"/>
    <w:rsid w:val="00653033"/>
    <w:rsid w:val="006534D2"/>
    <w:rsid w:val="006565B8"/>
    <w:rsid w:val="00665298"/>
    <w:rsid w:val="00666864"/>
    <w:rsid w:val="00667278"/>
    <w:rsid w:val="00667DE4"/>
    <w:rsid w:val="00670B9F"/>
    <w:rsid w:val="00670E38"/>
    <w:rsid w:val="006721CA"/>
    <w:rsid w:val="0068440A"/>
    <w:rsid w:val="006868ED"/>
    <w:rsid w:val="00690912"/>
    <w:rsid w:val="00693972"/>
    <w:rsid w:val="006A4070"/>
    <w:rsid w:val="006B0392"/>
    <w:rsid w:val="006B447B"/>
    <w:rsid w:val="006B625F"/>
    <w:rsid w:val="006C42BA"/>
    <w:rsid w:val="006D0484"/>
    <w:rsid w:val="006E25D9"/>
    <w:rsid w:val="006F0FDC"/>
    <w:rsid w:val="006F29E0"/>
    <w:rsid w:val="006F34DE"/>
    <w:rsid w:val="006F374B"/>
    <w:rsid w:val="006F723C"/>
    <w:rsid w:val="00703E5D"/>
    <w:rsid w:val="00705A54"/>
    <w:rsid w:val="007069B9"/>
    <w:rsid w:val="00706D11"/>
    <w:rsid w:val="00707F63"/>
    <w:rsid w:val="007132B7"/>
    <w:rsid w:val="00716C42"/>
    <w:rsid w:val="00725BD7"/>
    <w:rsid w:val="00727F5E"/>
    <w:rsid w:val="007301CC"/>
    <w:rsid w:val="00731934"/>
    <w:rsid w:val="00732F71"/>
    <w:rsid w:val="00733780"/>
    <w:rsid w:val="007520A8"/>
    <w:rsid w:val="007607A2"/>
    <w:rsid w:val="0076137F"/>
    <w:rsid w:val="007665EB"/>
    <w:rsid w:val="007725C6"/>
    <w:rsid w:val="0077287A"/>
    <w:rsid w:val="007848C6"/>
    <w:rsid w:val="00793F4C"/>
    <w:rsid w:val="00793F9F"/>
    <w:rsid w:val="007A40BD"/>
    <w:rsid w:val="007B3295"/>
    <w:rsid w:val="007B7823"/>
    <w:rsid w:val="007C24E5"/>
    <w:rsid w:val="007C45CE"/>
    <w:rsid w:val="007C70DC"/>
    <w:rsid w:val="007C7490"/>
    <w:rsid w:val="007C7847"/>
    <w:rsid w:val="007E0EC4"/>
    <w:rsid w:val="007E2DE8"/>
    <w:rsid w:val="007E4F6C"/>
    <w:rsid w:val="007F2F5E"/>
    <w:rsid w:val="007F3A10"/>
    <w:rsid w:val="007F3E5B"/>
    <w:rsid w:val="00807BC9"/>
    <w:rsid w:val="00811BF4"/>
    <w:rsid w:val="0081291C"/>
    <w:rsid w:val="008131A4"/>
    <w:rsid w:val="00816B37"/>
    <w:rsid w:val="00821760"/>
    <w:rsid w:val="00824744"/>
    <w:rsid w:val="008320D6"/>
    <w:rsid w:val="008365B1"/>
    <w:rsid w:val="00836D5E"/>
    <w:rsid w:val="0084713F"/>
    <w:rsid w:val="008476DC"/>
    <w:rsid w:val="00851670"/>
    <w:rsid w:val="00852EEB"/>
    <w:rsid w:val="00853666"/>
    <w:rsid w:val="00861E8D"/>
    <w:rsid w:val="0086538E"/>
    <w:rsid w:val="00874F48"/>
    <w:rsid w:val="008809F2"/>
    <w:rsid w:val="00892858"/>
    <w:rsid w:val="00897920"/>
    <w:rsid w:val="008A4682"/>
    <w:rsid w:val="008A7771"/>
    <w:rsid w:val="008C11D8"/>
    <w:rsid w:val="008C3A98"/>
    <w:rsid w:val="008C4336"/>
    <w:rsid w:val="008C7682"/>
    <w:rsid w:val="008C7B93"/>
    <w:rsid w:val="008D08AB"/>
    <w:rsid w:val="008D1BB6"/>
    <w:rsid w:val="008D2E4E"/>
    <w:rsid w:val="008D3DC5"/>
    <w:rsid w:val="008D6C5A"/>
    <w:rsid w:val="008E07DD"/>
    <w:rsid w:val="008E0CA1"/>
    <w:rsid w:val="008E6B2E"/>
    <w:rsid w:val="008F10DC"/>
    <w:rsid w:val="008F13E1"/>
    <w:rsid w:val="008F2488"/>
    <w:rsid w:val="008F6C18"/>
    <w:rsid w:val="00900BC1"/>
    <w:rsid w:val="00902111"/>
    <w:rsid w:val="00906033"/>
    <w:rsid w:val="00907892"/>
    <w:rsid w:val="0091764B"/>
    <w:rsid w:val="00921E9E"/>
    <w:rsid w:val="00922057"/>
    <w:rsid w:val="009230A3"/>
    <w:rsid w:val="00923A1A"/>
    <w:rsid w:val="00924C44"/>
    <w:rsid w:val="00925E5E"/>
    <w:rsid w:val="00927C34"/>
    <w:rsid w:val="0093217B"/>
    <w:rsid w:val="009370EE"/>
    <w:rsid w:val="00941966"/>
    <w:rsid w:val="0094430D"/>
    <w:rsid w:val="0095072E"/>
    <w:rsid w:val="00961AF1"/>
    <w:rsid w:val="00967444"/>
    <w:rsid w:val="0097163F"/>
    <w:rsid w:val="00973FA6"/>
    <w:rsid w:val="009768FF"/>
    <w:rsid w:val="00980EFE"/>
    <w:rsid w:val="0098226C"/>
    <w:rsid w:val="00984123"/>
    <w:rsid w:val="00984271"/>
    <w:rsid w:val="009936C3"/>
    <w:rsid w:val="009974E0"/>
    <w:rsid w:val="009A5AAE"/>
    <w:rsid w:val="009A6049"/>
    <w:rsid w:val="009A7C04"/>
    <w:rsid w:val="009B171B"/>
    <w:rsid w:val="009B4A1E"/>
    <w:rsid w:val="009B74DA"/>
    <w:rsid w:val="009C1A62"/>
    <w:rsid w:val="009C587E"/>
    <w:rsid w:val="009D486D"/>
    <w:rsid w:val="009D5A59"/>
    <w:rsid w:val="009E440F"/>
    <w:rsid w:val="009E6545"/>
    <w:rsid w:val="009E748D"/>
    <w:rsid w:val="009F224D"/>
    <w:rsid w:val="009F34BA"/>
    <w:rsid w:val="00A04B66"/>
    <w:rsid w:val="00A06A56"/>
    <w:rsid w:val="00A13D0D"/>
    <w:rsid w:val="00A15D00"/>
    <w:rsid w:val="00A2078C"/>
    <w:rsid w:val="00A24B00"/>
    <w:rsid w:val="00A25D2E"/>
    <w:rsid w:val="00A31078"/>
    <w:rsid w:val="00A335CC"/>
    <w:rsid w:val="00A33A45"/>
    <w:rsid w:val="00A45ECD"/>
    <w:rsid w:val="00A507D7"/>
    <w:rsid w:val="00A52A2D"/>
    <w:rsid w:val="00A54893"/>
    <w:rsid w:val="00A55918"/>
    <w:rsid w:val="00A5640C"/>
    <w:rsid w:val="00A56C3D"/>
    <w:rsid w:val="00A61009"/>
    <w:rsid w:val="00A700A2"/>
    <w:rsid w:val="00A809E1"/>
    <w:rsid w:val="00A8454B"/>
    <w:rsid w:val="00A865D3"/>
    <w:rsid w:val="00A870C6"/>
    <w:rsid w:val="00AA1851"/>
    <w:rsid w:val="00AA1B9C"/>
    <w:rsid w:val="00AA69A2"/>
    <w:rsid w:val="00AA7674"/>
    <w:rsid w:val="00AB501F"/>
    <w:rsid w:val="00AB6FE3"/>
    <w:rsid w:val="00AC0805"/>
    <w:rsid w:val="00AC3E86"/>
    <w:rsid w:val="00AC446E"/>
    <w:rsid w:val="00AC4A44"/>
    <w:rsid w:val="00AD09C2"/>
    <w:rsid w:val="00AD0FF6"/>
    <w:rsid w:val="00AD6741"/>
    <w:rsid w:val="00AE048B"/>
    <w:rsid w:val="00AE2BEE"/>
    <w:rsid w:val="00AE6ED3"/>
    <w:rsid w:val="00B01435"/>
    <w:rsid w:val="00B0280E"/>
    <w:rsid w:val="00B070CC"/>
    <w:rsid w:val="00B1759D"/>
    <w:rsid w:val="00B219D5"/>
    <w:rsid w:val="00B21DB1"/>
    <w:rsid w:val="00B21F05"/>
    <w:rsid w:val="00B23045"/>
    <w:rsid w:val="00B26787"/>
    <w:rsid w:val="00B2726A"/>
    <w:rsid w:val="00B27F24"/>
    <w:rsid w:val="00B36772"/>
    <w:rsid w:val="00B368B9"/>
    <w:rsid w:val="00B429B4"/>
    <w:rsid w:val="00B55CBA"/>
    <w:rsid w:val="00B609F8"/>
    <w:rsid w:val="00B63DB9"/>
    <w:rsid w:val="00B64F28"/>
    <w:rsid w:val="00B7195A"/>
    <w:rsid w:val="00B74E46"/>
    <w:rsid w:val="00B752EE"/>
    <w:rsid w:val="00B918F1"/>
    <w:rsid w:val="00B95A80"/>
    <w:rsid w:val="00BA41BF"/>
    <w:rsid w:val="00BA73E7"/>
    <w:rsid w:val="00BA7AB9"/>
    <w:rsid w:val="00BB5A7C"/>
    <w:rsid w:val="00BC0494"/>
    <w:rsid w:val="00BC0536"/>
    <w:rsid w:val="00BC46DE"/>
    <w:rsid w:val="00BC55E1"/>
    <w:rsid w:val="00BD41DF"/>
    <w:rsid w:val="00BD79E0"/>
    <w:rsid w:val="00BE224B"/>
    <w:rsid w:val="00BF1896"/>
    <w:rsid w:val="00BF32E1"/>
    <w:rsid w:val="00BF4819"/>
    <w:rsid w:val="00BF73FA"/>
    <w:rsid w:val="00BF7500"/>
    <w:rsid w:val="00C163C4"/>
    <w:rsid w:val="00C2286B"/>
    <w:rsid w:val="00C251D2"/>
    <w:rsid w:val="00C2742A"/>
    <w:rsid w:val="00C301F5"/>
    <w:rsid w:val="00C31051"/>
    <w:rsid w:val="00C34A25"/>
    <w:rsid w:val="00C4029D"/>
    <w:rsid w:val="00C41625"/>
    <w:rsid w:val="00C42CD3"/>
    <w:rsid w:val="00C54961"/>
    <w:rsid w:val="00C54CFE"/>
    <w:rsid w:val="00C55610"/>
    <w:rsid w:val="00C55D44"/>
    <w:rsid w:val="00C577D8"/>
    <w:rsid w:val="00C57CC0"/>
    <w:rsid w:val="00C65338"/>
    <w:rsid w:val="00C72C91"/>
    <w:rsid w:val="00C75019"/>
    <w:rsid w:val="00C7523F"/>
    <w:rsid w:val="00C8111A"/>
    <w:rsid w:val="00C85998"/>
    <w:rsid w:val="00C912E4"/>
    <w:rsid w:val="00C93C42"/>
    <w:rsid w:val="00CA0D03"/>
    <w:rsid w:val="00CA11BE"/>
    <w:rsid w:val="00CA40AB"/>
    <w:rsid w:val="00CB0BC7"/>
    <w:rsid w:val="00CB22AA"/>
    <w:rsid w:val="00CB551C"/>
    <w:rsid w:val="00CB59B4"/>
    <w:rsid w:val="00CB64FD"/>
    <w:rsid w:val="00CC1C98"/>
    <w:rsid w:val="00CC2982"/>
    <w:rsid w:val="00CC5BD4"/>
    <w:rsid w:val="00CD4D7D"/>
    <w:rsid w:val="00CE071D"/>
    <w:rsid w:val="00CE4DF9"/>
    <w:rsid w:val="00CE6C79"/>
    <w:rsid w:val="00D051B3"/>
    <w:rsid w:val="00D103AB"/>
    <w:rsid w:val="00D10FB7"/>
    <w:rsid w:val="00D13F73"/>
    <w:rsid w:val="00D15BE2"/>
    <w:rsid w:val="00D204E3"/>
    <w:rsid w:val="00D247F6"/>
    <w:rsid w:val="00D30D9C"/>
    <w:rsid w:val="00D3305E"/>
    <w:rsid w:val="00D40946"/>
    <w:rsid w:val="00D41CA2"/>
    <w:rsid w:val="00D42240"/>
    <w:rsid w:val="00D43E07"/>
    <w:rsid w:val="00D4565F"/>
    <w:rsid w:val="00D5066D"/>
    <w:rsid w:val="00D529A3"/>
    <w:rsid w:val="00D53F06"/>
    <w:rsid w:val="00D54913"/>
    <w:rsid w:val="00D5672B"/>
    <w:rsid w:val="00D60E37"/>
    <w:rsid w:val="00D67EF9"/>
    <w:rsid w:val="00D73A08"/>
    <w:rsid w:val="00D76436"/>
    <w:rsid w:val="00D9167E"/>
    <w:rsid w:val="00D946A4"/>
    <w:rsid w:val="00D97C2B"/>
    <w:rsid w:val="00DA669B"/>
    <w:rsid w:val="00DB1425"/>
    <w:rsid w:val="00DB3D25"/>
    <w:rsid w:val="00DB5D94"/>
    <w:rsid w:val="00DD3089"/>
    <w:rsid w:val="00DD5B5B"/>
    <w:rsid w:val="00DF22DB"/>
    <w:rsid w:val="00DF5C96"/>
    <w:rsid w:val="00DF75CE"/>
    <w:rsid w:val="00E00B3A"/>
    <w:rsid w:val="00E03798"/>
    <w:rsid w:val="00E102E9"/>
    <w:rsid w:val="00E10A66"/>
    <w:rsid w:val="00E1190C"/>
    <w:rsid w:val="00E14E44"/>
    <w:rsid w:val="00E2251B"/>
    <w:rsid w:val="00E304CE"/>
    <w:rsid w:val="00E3156E"/>
    <w:rsid w:val="00E36FC5"/>
    <w:rsid w:val="00E601BF"/>
    <w:rsid w:val="00E646C1"/>
    <w:rsid w:val="00E72380"/>
    <w:rsid w:val="00E76F8E"/>
    <w:rsid w:val="00E82F82"/>
    <w:rsid w:val="00E84372"/>
    <w:rsid w:val="00E85396"/>
    <w:rsid w:val="00E91573"/>
    <w:rsid w:val="00E96BBA"/>
    <w:rsid w:val="00E96FE4"/>
    <w:rsid w:val="00EA72D7"/>
    <w:rsid w:val="00EB150B"/>
    <w:rsid w:val="00EB7556"/>
    <w:rsid w:val="00EC0FD5"/>
    <w:rsid w:val="00EC3000"/>
    <w:rsid w:val="00EC581B"/>
    <w:rsid w:val="00ED3917"/>
    <w:rsid w:val="00ED444B"/>
    <w:rsid w:val="00ED6342"/>
    <w:rsid w:val="00ED7C01"/>
    <w:rsid w:val="00EE74E5"/>
    <w:rsid w:val="00EF4FE3"/>
    <w:rsid w:val="00F05CCE"/>
    <w:rsid w:val="00F06010"/>
    <w:rsid w:val="00F07D82"/>
    <w:rsid w:val="00F10DE9"/>
    <w:rsid w:val="00F1368D"/>
    <w:rsid w:val="00F337BD"/>
    <w:rsid w:val="00F36321"/>
    <w:rsid w:val="00F366FF"/>
    <w:rsid w:val="00F36A41"/>
    <w:rsid w:val="00F4047F"/>
    <w:rsid w:val="00F43A59"/>
    <w:rsid w:val="00F44580"/>
    <w:rsid w:val="00F44A24"/>
    <w:rsid w:val="00F45B0D"/>
    <w:rsid w:val="00F469C0"/>
    <w:rsid w:val="00F51385"/>
    <w:rsid w:val="00F6252C"/>
    <w:rsid w:val="00F67053"/>
    <w:rsid w:val="00F752C5"/>
    <w:rsid w:val="00F83741"/>
    <w:rsid w:val="00F83D8F"/>
    <w:rsid w:val="00F8465C"/>
    <w:rsid w:val="00F87211"/>
    <w:rsid w:val="00F913BA"/>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C02D215"/>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8867CD-7040-4A24-B68E-A4458EFB02F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1c633809-d045-4759-b659-fbc416dcbd7a"/>
    <ds:schemaRef ds:uri="13210ff9-5087-4253-be09-b07114560a7d"/>
    <ds:schemaRef ds:uri="http://www.w3.org/XML/1998/namespace"/>
    <ds:schemaRef ds:uri="http://purl.org/dc/dcmitype/"/>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652</Words>
  <Characters>4113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Grabherr Miriam</cp:lastModifiedBy>
  <cp:revision>11</cp:revision>
  <cp:lastPrinted>2019-02-04T08:03:00Z</cp:lastPrinted>
  <dcterms:created xsi:type="dcterms:W3CDTF">2019-05-09T11:17:00Z</dcterms:created>
  <dcterms:modified xsi:type="dcterms:W3CDTF">2019-07-24T08:02:00Z</dcterms:modified>
</cp:coreProperties>
</file>