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0DD8" w:rsidRPr="00A56C3D" w:rsidRDefault="00180DD8" w:rsidP="004B1DA7">
      <w:pPr>
        <w:pStyle w:val="EinfAbs"/>
        <w:jc w:val="both"/>
        <w:rPr>
          <w:rFonts w:ascii="Arial" w:hAnsi="Arial" w:cs="Arial"/>
          <w:b/>
          <w:bCs/>
        </w:rPr>
      </w:pPr>
      <w:r>
        <w:rPr>
          <w:rFonts w:ascii="Arial" w:hAnsi="Arial"/>
          <w:b/>
          <w:bCs/>
        </w:rPr>
        <w:t>Press Release</w:t>
      </w:r>
    </w:p>
    <w:p w:rsidR="00180DD8" w:rsidRPr="00B368B9" w:rsidRDefault="00180DD8" w:rsidP="004B1DA7">
      <w:pPr>
        <w:spacing w:line="360" w:lineRule="auto"/>
        <w:jc w:val="both"/>
        <w:rPr>
          <w:rStyle w:val="Standard1"/>
          <w:rFonts w:cs="Arial"/>
          <w:i/>
          <w:sz w:val="22"/>
          <w:szCs w:val="28"/>
        </w:rPr>
      </w:pPr>
      <w:r>
        <w:rPr>
          <w:sz w:val="16"/>
          <w:szCs w:val="16"/>
        </w:rPr>
        <w:t>Wolfurt, on 2</w:t>
      </w:r>
      <w:r w:rsidR="00EF027E">
        <w:rPr>
          <w:sz w:val="16"/>
          <w:szCs w:val="16"/>
        </w:rPr>
        <w:t>7</w:t>
      </w:r>
      <w:bookmarkStart w:id="0" w:name="_GoBack"/>
      <w:bookmarkEnd w:id="0"/>
      <w:r>
        <w:rPr>
          <w:sz w:val="16"/>
          <w:szCs w:val="16"/>
        </w:rPr>
        <w:t>.06.2019</w:t>
      </w:r>
    </w:p>
    <w:p w:rsidR="00180DD8" w:rsidRDefault="00180DD8" w:rsidP="004B1DA7">
      <w:pPr>
        <w:spacing w:line="360" w:lineRule="auto"/>
        <w:jc w:val="both"/>
        <w:rPr>
          <w:rStyle w:val="Standard1"/>
          <w:rFonts w:cs="Arial"/>
          <w:i/>
          <w:sz w:val="22"/>
          <w:szCs w:val="28"/>
        </w:rPr>
      </w:pPr>
    </w:p>
    <w:p w:rsidR="00B368B9" w:rsidRPr="00B368B9" w:rsidRDefault="004461B4" w:rsidP="004B1DA7">
      <w:pPr>
        <w:autoSpaceDE w:val="0"/>
        <w:autoSpaceDN w:val="0"/>
        <w:adjustRightInd w:val="0"/>
        <w:jc w:val="both"/>
        <w:rPr>
          <w:rStyle w:val="Standard1"/>
          <w:b/>
          <w:color w:val="00A4A4"/>
          <w:sz w:val="30"/>
          <w:szCs w:val="30"/>
        </w:rPr>
      </w:pPr>
      <w:r>
        <w:rPr>
          <w:rStyle w:val="Standard1"/>
          <w:b/>
          <w:color w:val="00A4A4"/>
          <w:sz w:val="30"/>
          <w:szCs w:val="30"/>
        </w:rPr>
        <w:t>Standardised stamping and forming die sets for Bihler presses</w:t>
      </w:r>
    </w:p>
    <w:p w:rsidR="008F10DC" w:rsidRPr="00A56C3D" w:rsidRDefault="008F10DC" w:rsidP="004B1DA7">
      <w:pPr>
        <w:jc w:val="both"/>
        <w:rPr>
          <w:rStyle w:val="Standard1"/>
          <w:rFonts w:cs="Arial"/>
          <w:b/>
          <w:sz w:val="28"/>
          <w:szCs w:val="28"/>
        </w:rPr>
      </w:pPr>
    </w:p>
    <w:p w:rsidR="005775B3" w:rsidRDefault="005775B3" w:rsidP="005775B3">
      <w:pPr>
        <w:jc w:val="both"/>
        <w:rPr>
          <w:rStyle w:val="Standard1"/>
          <w:b/>
        </w:rPr>
      </w:pPr>
      <w:r>
        <w:rPr>
          <w:rStyle w:val="Standard1"/>
          <w:b/>
        </w:rPr>
        <w:t>A brand-new market innovation is now available from Austrian standard parts manufacturer Meusburger and German stamping and forming machine specialist Bihler. In a close cooperation between the two companies, the first standardised stamping and forming die sets were developed with Meusburger standard parts for Bihler NC presses. The new die sets in types ‘tunnel cut’ or ‘spring-loaded guiding plate’ are available for stamping presses with forces up to 400kN and promise to bring enormous savings in time and cost for Meusburger and Bihler customers in future.</w:t>
      </w:r>
    </w:p>
    <w:p w:rsidR="00A04B66" w:rsidRDefault="00A04B66" w:rsidP="004B1DA7">
      <w:pPr>
        <w:jc w:val="both"/>
        <w:rPr>
          <w:rStyle w:val="Standard1"/>
          <w:rFonts w:cs="Arial"/>
        </w:rPr>
      </w:pPr>
    </w:p>
    <w:p w:rsidR="001865E1" w:rsidRDefault="00061086" w:rsidP="001865E1">
      <w:pPr>
        <w:jc w:val="both"/>
        <w:rPr>
          <w:rStyle w:val="Standard1"/>
          <w:rFonts w:cs="Arial"/>
          <w:color w:val="000000" w:themeColor="text1"/>
        </w:rPr>
      </w:pPr>
      <w:r>
        <w:rPr>
          <w:rStyle w:val="Standard1"/>
          <w:color w:val="000000" w:themeColor="text1"/>
        </w:rPr>
        <w:t xml:space="preserve">The German family company Bihler is the world’s leading system supplier for stamping and forming, welding and assembly technology. The leading standard parts manufacturer Meusburger has been working together with Bihler for many years. Thanks to their shared customer needs, the idea of creating a standard for stamping and forming die sets came about. The goal was to save customers costly and time-intensive individual production through the standardisation of die sets. </w:t>
      </w:r>
    </w:p>
    <w:p w:rsidR="00165757" w:rsidRDefault="00165757" w:rsidP="004B1DA7">
      <w:pPr>
        <w:jc w:val="both"/>
      </w:pPr>
    </w:p>
    <w:p w:rsidR="00C243A7" w:rsidRPr="00C243A7" w:rsidRDefault="00C243A7" w:rsidP="004B1DA7">
      <w:pPr>
        <w:jc w:val="both"/>
        <w:rPr>
          <w:b/>
        </w:rPr>
      </w:pPr>
      <w:r>
        <w:rPr>
          <w:b/>
        </w:rPr>
        <w:t xml:space="preserve">From small batches to large quantities </w:t>
      </w:r>
    </w:p>
    <w:p w:rsidR="005775B3" w:rsidRPr="00C243A7" w:rsidRDefault="005775B3" w:rsidP="005775B3">
      <w:pPr>
        <w:jc w:val="both"/>
      </w:pPr>
      <w:r>
        <w:t>The newly developed SB stamping and forming die sets are available for Bihler NC presses with stamping forces of 200kN, 300kN and 400kN. The die sets are available in lengths up to 596 mm and as type ‘SBH tunnel cut’ or ‘SBP spring-loaded guiding plate’. While the tunnel cut version is primarily used for prototypes and small batches, the version with spring-loaded guiding plate is ideally suited for producing high precision parts and large quantities.</w:t>
      </w:r>
    </w:p>
    <w:p w:rsidR="00BE4C50" w:rsidRDefault="00BE4C50" w:rsidP="004B1DA7">
      <w:pPr>
        <w:jc w:val="both"/>
        <w:rPr>
          <w:rFonts w:cs="Arial"/>
          <w:color w:val="000000" w:themeColor="text1"/>
        </w:rPr>
      </w:pPr>
    </w:p>
    <w:p w:rsidR="00C243A7" w:rsidRPr="00C243A7" w:rsidRDefault="00C243A7" w:rsidP="004B1DA7">
      <w:pPr>
        <w:jc w:val="both"/>
        <w:rPr>
          <w:rFonts w:cs="Arial"/>
          <w:b/>
          <w:color w:val="000000" w:themeColor="text1"/>
        </w:rPr>
      </w:pPr>
      <w:r>
        <w:rPr>
          <w:b/>
          <w:color w:val="000000" w:themeColor="text1"/>
        </w:rPr>
        <w:t xml:space="preserve">Benefits for customers </w:t>
      </w:r>
    </w:p>
    <w:p w:rsidR="00BE4C50" w:rsidRDefault="00C243A7" w:rsidP="004B1DA7">
      <w:pPr>
        <w:jc w:val="both"/>
        <w:rPr>
          <w:rFonts w:cs="Arial"/>
          <w:color w:val="000000" w:themeColor="text1"/>
        </w:rPr>
      </w:pPr>
      <w:r>
        <w:rPr>
          <w:rStyle w:val="Standard1"/>
          <w:color w:val="000000" w:themeColor="text1"/>
        </w:rPr>
        <w:t>The standardisation of stamping and forming die sets has great advantages: they are significantly more cost-effective, and they are available from stock. The die sets themselves also offer</w:t>
      </w:r>
      <w:r>
        <w:rPr>
          <w:color w:val="000000" w:themeColor="text1"/>
        </w:rPr>
        <w:t xml:space="preserve"> many product advantages – from precision alignment edges to practical anti-rotation protection, as well as helpful mounting threads in the plates for pull handles, eye bolts and spacer discs, and useful vent holes.</w:t>
      </w:r>
    </w:p>
    <w:p w:rsidR="00165757" w:rsidRPr="00165757" w:rsidRDefault="00165757" w:rsidP="00165757"/>
    <w:p w:rsidR="00165757" w:rsidRPr="00165757" w:rsidRDefault="001820A9" w:rsidP="004B1DA7">
      <w:pPr>
        <w:jc w:val="both"/>
        <w:rPr>
          <w:b/>
        </w:rPr>
      </w:pPr>
      <w:r>
        <w:rPr>
          <w:b/>
        </w:rPr>
        <w:t>Convenient wizard for stamping and forming die sets</w:t>
      </w:r>
    </w:p>
    <w:p w:rsidR="00165757" w:rsidRDefault="00C33E96" w:rsidP="004B1DA7">
      <w:pPr>
        <w:jc w:val="both"/>
      </w:pPr>
      <w:r>
        <w:t xml:space="preserve">For fast and easy design Meusburger has a digital wizard available in the web shop or as an offline version. In just a few clicks customers have a finished die set, are supported in the selection of the right components and can directly download the CAD data. </w:t>
      </w:r>
    </w:p>
    <w:p w:rsidR="00CB0BC7" w:rsidRDefault="00CB0BC7" w:rsidP="00E00B3A">
      <w:pPr>
        <w:jc w:val="both"/>
        <w:rPr>
          <w:rStyle w:val="Standard1"/>
          <w:rFonts w:cs="Arial"/>
          <w:b/>
          <w:szCs w:val="22"/>
        </w:rPr>
      </w:pPr>
    </w:p>
    <w:p w:rsidR="001730E2" w:rsidRPr="002D0993" w:rsidRDefault="001730E2" w:rsidP="00E00B3A">
      <w:pPr>
        <w:jc w:val="both"/>
        <w:rPr>
          <w:rStyle w:val="Standard1"/>
          <w:rFonts w:cs="Arial"/>
          <w:b/>
          <w:strike/>
          <w:szCs w:val="22"/>
        </w:rPr>
      </w:pPr>
      <w:r>
        <w:rPr>
          <w:rStyle w:val="Standard1"/>
          <w:b/>
          <w:szCs w:val="22"/>
        </w:rPr>
        <w:t>An efficient complete package</w:t>
      </w:r>
    </w:p>
    <w:p w:rsidR="005775B3" w:rsidRDefault="005775B3" w:rsidP="005775B3">
      <w:pPr>
        <w:jc w:val="both"/>
        <w:rPr>
          <w:rStyle w:val="Standard1"/>
          <w:rFonts w:cs="Arial"/>
          <w:color w:val="000000" w:themeColor="text1"/>
        </w:rPr>
      </w:pPr>
      <w:r>
        <w:rPr>
          <w:rStyle w:val="Standard1"/>
          <w:color w:val="000000" w:themeColor="text1"/>
        </w:rPr>
        <w:t>The technical development and realisation of the Meusburger stamping and forming die sets was carried out according to fixed parameters from Bihler to ensure perfect installation on the NC presses. Stamped and formed part manufacturers who already own a Bihler NC press can obtain the exclusive stamping and forming die sets quickly and easily from Meusburger. Those considering the purchase of a new Bihler Servo stamping and forming machine type RM-NC or GRM-NC with die set will receive an offer from Bihler for the entire package, made up of the NC stamping and forming machine including the suitable standard stamping and forming die set from Meusburger. All in all, a successful cooperation with a perfectly rounded out complete package for the customer.</w:t>
      </w:r>
    </w:p>
    <w:p w:rsidR="00061086" w:rsidRDefault="00061086" w:rsidP="00BC080B">
      <w:pPr>
        <w:jc w:val="both"/>
        <w:rPr>
          <w:rStyle w:val="Standard1"/>
          <w:rFonts w:cs="Arial"/>
          <w:color w:val="000000" w:themeColor="text1"/>
        </w:rPr>
      </w:pPr>
    </w:p>
    <w:p w:rsidR="001572DB" w:rsidRDefault="00061086" w:rsidP="00284FE8">
      <w:pPr>
        <w:jc w:val="both"/>
        <w:rPr>
          <w:rFonts w:cs="Arial"/>
        </w:rPr>
      </w:pPr>
      <w:r>
        <w:rPr>
          <w:rStyle w:val="Standard1"/>
          <w:noProof/>
          <w:lang w:val="de-AT" w:eastAsia="de-AT"/>
        </w:rPr>
        <w:lastRenderedPageBreak/>
        <w:drawing>
          <wp:inline distT="0" distB="0" distL="0" distR="0" wp14:anchorId="00125BC1" wp14:editId="5B56B495">
            <wp:extent cx="3996436" cy="2622430"/>
            <wp:effectExtent l="0" t="0" r="4445" b="698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10305" cy="2631531"/>
                    </a:xfrm>
                    <a:prstGeom prst="rect">
                      <a:avLst/>
                    </a:prstGeom>
                  </pic:spPr>
                </pic:pic>
              </a:graphicData>
            </a:graphic>
          </wp:inline>
        </w:drawing>
      </w:r>
    </w:p>
    <w:p w:rsidR="00061086" w:rsidRPr="00927C34" w:rsidRDefault="00061086" w:rsidP="00061086">
      <w:pPr>
        <w:jc w:val="both"/>
        <w:rPr>
          <w:rStyle w:val="Standard1"/>
          <w:rFonts w:cs="Arial"/>
          <w:sz w:val="18"/>
          <w:szCs w:val="18"/>
        </w:rPr>
      </w:pPr>
      <w:r>
        <w:rPr>
          <w:rStyle w:val="Standard1"/>
          <w:b/>
          <w:sz w:val="18"/>
          <w:szCs w:val="18"/>
        </w:rPr>
        <w:t>Image source</w:t>
      </w:r>
      <w:r>
        <w:rPr>
          <w:rStyle w:val="Standard1"/>
          <w:sz w:val="18"/>
          <w:szCs w:val="18"/>
        </w:rPr>
        <w:t>: Meusburger, publication free of charge</w:t>
      </w:r>
    </w:p>
    <w:p w:rsidR="00061086" w:rsidRDefault="00061086" w:rsidP="00061086">
      <w:pPr>
        <w:rPr>
          <w:rStyle w:val="Standard1"/>
          <w:rFonts w:cs="Arial"/>
          <w:b/>
          <w:sz w:val="18"/>
          <w:szCs w:val="18"/>
        </w:rPr>
      </w:pPr>
      <w:r>
        <w:rPr>
          <w:rStyle w:val="Standard1"/>
          <w:b/>
          <w:sz w:val="18"/>
          <w:szCs w:val="18"/>
        </w:rPr>
        <w:t xml:space="preserve">File name: </w:t>
      </w:r>
      <w:r w:rsidR="00CC1F65" w:rsidRPr="003E3F42">
        <w:rPr>
          <w:rStyle w:val="Standard1"/>
          <w:rFonts w:cs="Arial"/>
          <w:sz w:val="18"/>
          <w:szCs w:val="18"/>
        </w:rPr>
        <w:t>Bihler-Meusburger-Team</w:t>
      </w:r>
    </w:p>
    <w:p w:rsidR="00061086" w:rsidRPr="00CB0BC7" w:rsidRDefault="00061086" w:rsidP="000E5D54">
      <w:pPr>
        <w:rPr>
          <w:rStyle w:val="Standard1"/>
          <w:rFonts w:cs="Arial"/>
          <w:bCs w:val="0"/>
          <w:sz w:val="18"/>
          <w:szCs w:val="18"/>
        </w:rPr>
      </w:pPr>
      <w:r>
        <w:rPr>
          <w:rStyle w:val="Standard1"/>
          <w:b/>
          <w:sz w:val="18"/>
          <w:szCs w:val="18"/>
        </w:rPr>
        <w:t>Caption:</w:t>
      </w:r>
      <w:r>
        <w:rPr>
          <w:rStyle w:val="Standard1"/>
          <w:sz w:val="18"/>
          <w:szCs w:val="18"/>
        </w:rPr>
        <w:t xml:space="preserve"> The SBP Stamping and forming die set with spring-loaded guiding plate from Meusburger</w:t>
      </w:r>
    </w:p>
    <w:p w:rsidR="00927C34" w:rsidRPr="00FD1C96" w:rsidRDefault="00927C34" w:rsidP="003D1C88">
      <w:pPr>
        <w:rPr>
          <w:rFonts w:cs="Arial"/>
          <w:lang w:bidi="en-US"/>
        </w:rPr>
      </w:pPr>
    </w:p>
    <w:p w:rsidR="00D103AB" w:rsidRDefault="00BC080B" w:rsidP="00441A98">
      <w:pPr>
        <w:rPr>
          <w:rStyle w:val="Standard1"/>
          <w:rFonts w:cs="Arial"/>
        </w:rPr>
      </w:pPr>
      <w:r>
        <w:rPr>
          <w:noProof/>
          <w:lang w:val="de-AT" w:eastAsia="de-AT"/>
        </w:rPr>
        <w:drawing>
          <wp:inline distT="0" distB="0" distL="0" distR="0" wp14:anchorId="285A9E2F" wp14:editId="37734153">
            <wp:extent cx="3965045" cy="269144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73957" cy="2697491"/>
                    </a:xfrm>
                    <a:prstGeom prst="rect">
                      <a:avLst/>
                    </a:prstGeom>
                  </pic:spPr>
                </pic:pic>
              </a:graphicData>
            </a:graphic>
          </wp:inline>
        </w:drawing>
      </w:r>
    </w:p>
    <w:p w:rsidR="00CB0BC7" w:rsidRPr="00927C34" w:rsidRDefault="00CB0BC7" w:rsidP="00CB0BC7">
      <w:pPr>
        <w:jc w:val="both"/>
        <w:rPr>
          <w:rStyle w:val="Standard1"/>
          <w:rFonts w:cs="Arial"/>
          <w:sz w:val="18"/>
          <w:szCs w:val="18"/>
        </w:rPr>
      </w:pPr>
      <w:r>
        <w:rPr>
          <w:rStyle w:val="Standard1"/>
          <w:b/>
          <w:sz w:val="18"/>
          <w:szCs w:val="18"/>
        </w:rPr>
        <w:t>Image source</w:t>
      </w:r>
      <w:r>
        <w:rPr>
          <w:rStyle w:val="Standard1"/>
          <w:sz w:val="18"/>
          <w:szCs w:val="18"/>
        </w:rPr>
        <w:t>: Bihler, publication free of charge</w:t>
      </w:r>
    </w:p>
    <w:p w:rsidR="00441A98" w:rsidRDefault="00441A98" w:rsidP="00CB0BC7">
      <w:pPr>
        <w:rPr>
          <w:rStyle w:val="Standard1"/>
          <w:rFonts w:cs="Arial"/>
          <w:b/>
          <w:sz w:val="18"/>
          <w:szCs w:val="18"/>
        </w:rPr>
      </w:pPr>
      <w:r>
        <w:rPr>
          <w:rStyle w:val="Standard1"/>
          <w:b/>
          <w:sz w:val="18"/>
          <w:szCs w:val="18"/>
        </w:rPr>
        <w:t xml:space="preserve">File name: </w:t>
      </w:r>
      <w:r w:rsidR="00CC1F65" w:rsidRPr="003E3F42">
        <w:rPr>
          <w:rStyle w:val="Standard1"/>
          <w:rFonts w:cs="Arial"/>
          <w:sz w:val="18"/>
          <w:szCs w:val="18"/>
        </w:rPr>
        <w:t>Bihler-Meusburger-Team</w:t>
      </w:r>
    </w:p>
    <w:p w:rsidR="002A126E" w:rsidRPr="002A126E" w:rsidRDefault="00CB0BC7" w:rsidP="002A126E">
      <w:pPr>
        <w:rPr>
          <w:rStyle w:val="Standard1"/>
          <w:sz w:val="18"/>
          <w:szCs w:val="18"/>
        </w:rPr>
      </w:pPr>
      <w:r>
        <w:rPr>
          <w:rStyle w:val="Standard1"/>
          <w:b/>
          <w:sz w:val="18"/>
          <w:szCs w:val="18"/>
        </w:rPr>
        <w:t>Caption:</w:t>
      </w:r>
      <w:r>
        <w:rPr>
          <w:rStyle w:val="Standard1"/>
          <w:sz w:val="18"/>
          <w:szCs w:val="18"/>
        </w:rPr>
        <w:t xml:space="preserve"> The project team from Meusburger and Bihler, from left to right: Thomas Zettlmeier, Gerhard Krammel</w:t>
      </w:r>
    </w:p>
    <w:p w:rsidR="002A126E" w:rsidRPr="002A126E" w:rsidRDefault="002A126E" w:rsidP="002A126E">
      <w:pPr>
        <w:rPr>
          <w:rStyle w:val="Standard1"/>
          <w:sz w:val="18"/>
          <w:szCs w:val="18"/>
        </w:rPr>
      </w:pPr>
      <w:r>
        <w:rPr>
          <w:rStyle w:val="Standard1"/>
          <w:sz w:val="18"/>
          <w:szCs w:val="18"/>
        </w:rPr>
        <w:t>Marc Walter, Christoph Schäfer, Andreas Gojo, Simon Kott und Thomas Enz</w:t>
      </w:r>
    </w:p>
    <w:p w:rsidR="003E78DA" w:rsidRPr="002A126E" w:rsidRDefault="003E78DA" w:rsidP="00CB0BC7">
      <w:pPr>
        <w:rPr>
          <w:rStyle w:val="Standard1"/>
          <w:rFonts w:cs="Arial"/>
          <w:bCs w:val="0"/>
          <w:sz w:val="18"/>
          <w:szCs w:val="18"/>
          <w:lang w:val="en-US" w:bidi="en-US"/>
        </w:rPr>
      </w:pPr>
    </w:p>
    <w:p w:rsidR="003E78DA" w:rsidRPr="002A126E" w:rsidRDefault="003E78DA" w:rsidP="004B1DA7">
      <w:pPr>
        <w:jc w:val="both"/>
        <w:rPr>
          <w:rStyle w:val="Standard1"/>
          <w:rFonts w:cs="Arial"/>
          <w:lang w:val="en-US"/>
        </w:rPr>
      </w:pPr>
    </w:p>
    <w:p w:rsidR="00016939" w:rsidRPr="002A126E" w:rsidRDefault="00016939" w:rsidP="004B1DA7">
      <w:pPr>
        <w:jc w:val="both"/>
        <w:rPr>
          <w:rFonts w:cs="Arial"/>
          <w:lang w:val="en-US"/>
        </w:rPr>
      </w:pPr>
    </w:p>
    <w:p w:rsidR="001A13B4" w:rsidRPr="002A126E" w:rsidRDefault="00F36A41" w:rsidP="004B1DA7">
      <w:pPr>
        <w:jc w:val="both"/>
        <w:rPr>
          <w:rFonts w:cs="Arial"/>
        </w:rPr>
      </w:pPr>
      <w:r>
        <w:rPr>
          <w:b/>
          <w:bCs/>
          <w:noProof/>
          <w:lang w:val="de-AT" w:eastAsia="de-AT"/>
        </w:rPr>
        <mc:AlternateContent>
          <mc:Choice Requires="wps">
            <w:drawing>
              <wp:anchor distT="45720" distB="45720" distL="114300" distR="114300" simplePos="0" relativeHeight="251657728" behindDoc="0" locked="0" layoutInCell="1" allowOverlap="1" wp14:anchorId="5B9DD53B" wp14:editId="510A2E98">
                <wp:simplePos x="0" y="0"/>
                <wp:positionH relativeFrom="column">
                  <wp:posOffset>38735</wp:posOffset>
                </wp:positionH>
                <wp:positionV relativeFrom="paragraph">
                  <wp:posOffset>66675</wp:posOffset>
                </wp:positionV>
                <wp:extent cx="4276725" cy="1035050"/>
                <wp:effectExtent l="0" t="3175" r="1905"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035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6FC5" w:rsidRPr="00A56C3D" w:rsidRDefault="00E36FC5" w:rsidP="00E36FC5">
                            <w:pPr>
                              <w:autoSpaceDE w:val="0"/>
                              <w:autoSpaceDN w:val="0"/>
                              <w:adjustRightInd w:val="0"/>
                              <w:jc w:val="both"/>
                              <w:rPr>
                                <w:rFonts w:cs="Arial"/>
                                <w:b/>
                                <w:color w:val="00A4A4"/>
                                <w:sz w:val="14"/>
                                <w:szCs w:val="14"/>
                              </w:rPr>
                            </w:pPr>
                            <w:r>
                              <w:rPr>
                                <w:b/>
                                <w:color w:val="00A4A4"/>
                                <w:sz w:val="14"/>
                                <w:szCs w:val="14"/>
                              </w:rPr>
                              <w:t>Meusburger – Setting Standards.</w:t>
                            </w:r>
                          </w:p>
                          <w:p w:rsidR="00E36FC5" w:rsidRPr="00CC1F65" w:rsidRDefault="00E36FC5" w:rsidP="00E36FC5">
                            <w:pPr>
                              <w:autoSpaceDE w:val="0"/>
                              <w:autoSpaceDN w:val="0"/>
                              <w:adjustRightInd w:val="0"/>
                              <w:jc w:val="both"/>
                              <w:rPr>
                                <w:rFonts w:cs="Arial"/>
                                <w:b/>
                                <w:color w:val="00A4A4"/>
                                <w:sz w:val="14"/>
                                <w:szCs w:val="14"/>
                              </w:rPr>
                            </w:pPr>
                          </w:p>
                          <w:p w:rsidR="00E36FC5" w:rsidRPr="00A56C3D" w:rsidRDefault="00E36FC5" w:rsidP="00E36FC5">
                            <w:pPr>
                              <w:jc w:val="both"/>
                              <w:rPr>
                                <w:rFonts w:cs="Arial"/>
                                <w:color w:val="191919"/>
                                <w:sz w:val="14"/>
                                <w:szCs w:val="14"/>
                                <w:shd w:val="clear" w:color="auto" w:fill="FFFFFF"/>
                              </w:rPr>
                            </w:pPr>
                            <w:r>
                              <w:rPr>
                                <w:color w:val="191919"/>
                                <w:sz w:val="14"/>
                                <w:szCs w:val="14"/>
                                <w:shd w:val="clear" w:color="auto" w:fill="FFFFFF"/>
                              </w:rPr>
                              <w:t xml:space="preserve">As a part of the Meusburger Group, the </w:t>
                            </w:r>
                            <w:r>
                              <w:rPr>
                                <w:b/>
                                <w:bCs/>
                                <w:color w:val="191919"/>
                                <w:sz w:val="14"/>
                                <w:szCs w:val="14"/>
                                <w:shd w:val="clear" w:color="auto" w:fill="FFFFFF"/>
                              </w:rPr>
                              <w:t>Meusburger</w:t>
                            </w:r>
                            <w:r>
                              <w:rPr>
                                <w:color w:val="191919"/>
                                <w:sz w:val="14"/>
                                <w:szCs w:val="14"/>
                                <w:shd w:val="clear" w:color="auto" w:fill="FFFFFF"/>
                              </w:rPr>
                              <w:t xml:space="preserve"> company is the market leader in the field of </w:t>
                            </w:r>
                            <w:r>
                              <w:rPr>
                                <w:b/>
                                <w:bCs/>
                                <w:color w:val="191919"/>
                                <w:sz w:val="14"/>
                                <w:szCs w:val="14"/>
                                <w:shd w:val="clear" w:color="auto" w:fill="FFFFFF"/>
                              </w:rPr>
                              <w:t>high-precision standard parts</w:t>
                            </w:r>
                            <w:r>
                              <w:rPr>
                                <w:color w:val="191919"/>
                                <w:sz w:val="14"/>
                                <w:szCs w:val="14"/>
                                <w:shd w:val="clear" w:color="auto" w:fill="FFFFFF"/>
                              </w:rPr>
                              <w:t xml:space="preserve">. 21,000 customers all over the world make use of the advantages of </w:t>
                            </w:r>
                            <w:r>
                              <w:rPr>
                                <w:b/>
                                <w:bCs/>
                                <w:color w:val="191919"/>
                                <w:sz w:val="14"/>
                                <w:szCs w:val="14"/>
                                <w:shd w:val="clear" w:color="auto" w:fill="FFFFFF"/>
                              </w:rPr>
                              <w:t>standardisation</w:t>
                            </w:r>
                            <w:r>
                              <w:rPr>
                                <w:color w:val="191919"/>
                                <w:sz w:val="14"/>
                                <w:szCs w:val="14"/>
                                <w:shd w:val="clear" w:color="auto" w:fill="FFFFFF"/>
                              </w:rPr>
                              <w:t xml:space="preserve"> and benefit from the company's over </w:t>
                            </w:r>
                            <w:r>
                              <w:rPr>
                                <w:b/>
                                <w:bCs/>
                                <w:color w:val="191919"/>
                                <w:sz w:val="14"/>
                                <w:szCs w:val="14"/>
                                <w:shd w:val="clear" w:color="auto" w:fill="FFFFFF"/>
                              </w:rPr>
                              <w:t>50 years of experience</w:t>
                            </w:r>
                            <w:r>
                              <w:rPr>
                                <w:color w:val="191919"/>
                                <w:sz w:val="14"/>
                                <w:szCs w:val="14"/>
                                <w:shd w:val="clear" w:color="auto" w:fill="FFFFFF"/>
                              </w:rPr>
                              <w:t xml:space="preserve"> in working with steel. Offering an extensive range of standard parts, combined with selected products in the field of workshop equipment, Meusburger is the </w:t>
                            </w:r>
                            <w:r>
                              <w:rPr>
                                <w:b/>
                                <w:bCs/>
                                <w:color w:val="191919"/>
                                <w:sz w:val="14"/>
                                <w:szCs w:val="14"/>
                                <w:shd w:val="clear" w:color="auto" w:fill="FFFFFF"/>
                              </w:rPr>
                              <w:t>reliable global partner</w:t>
                            </w:r>
                            <w:r>
                              <w:rPr>
                                <w:color w:val="191919"/>
                                <w:sz w:val="14"/>
                                <w:szCs w:val="14"/>
                                <w:shd w:val="clear" w:color="auto" w:fill="FFFFFF"/>
                              </w:rPr>
                              <w:t xml:space="preserve"> for making </w:t>
                            </w:r>
                            <w:r>
                              <w:rPr>
                                <w:b/>
                                <w:bCs/>
                                <w:color w:val="191919"/>
                                <w:sz w:val="14"/>
                                <w:szCs w:val="14"/>
                                <w:shd w:val="clear" w:color="auto" w:fill="FFFFFF"/>
                              </w:rPr>
                              <w:t>moulds, dies, jigs and fixtures</w:t>
                            </w:r>
                            <w:r>
                              <w:rPr>
                                <w:color w:val="191919"/>
                                <w:sz w:val="14"/>
                                <w:szCs w:val="14"/>
                                <w:shd w:val="clear" w:color="auto" w:fill="FFFFFF"/>
                              </w:rPr>
                              <w:t>.</w:t>
                            </w:r>
                          </w:p>
                          <w:p w:rsidR="001A13B4" w:rsidRPr="00A56C3D" w:rsidRDefault="001A13B4" w:rsidP="00E36FC5">
                            <w:pPr>
                              <w:jc w:val="both"/>
                              <w:rPr>
                                <w:rFonts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9DD53B" id="_x0000_t202" coordsize="21600,21600" o:spt="202" path="m,l,21600r21600,l21600,xe">
                <v:stroke joinstyle="miter"/>
                <v:path gradientshapeok="t" o:connecttype="rect"/>
              </v:shapetype>
              <v:shape id="Textfeld 2" o:spid="_x0000_s1026" type="#_x0000_t202" style="position:absolute;left:0;text-align:left;margin-left:3.05pt;margin-top:5.25pt;width:336.75pt;height:81.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hPhA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gVG&#10;inRA0QMffMMlQ3moTm9cBU73Btz8cK0HYDlm6sydpp8dUvqmJWrLr6zVfcsJg+iycDI5OzriuACy&#10;6d9pBteQndcRaGhsF0oHxUCADiw9npiBUBCFzSKfz+b5FCMKtix9NU2nkbuEVMfjxjr/husOhUmN&#10;LVAf4cn+zvkQDqmOLuE2p6VgayFlXNjt5kZatCcgk3X8YgbP3KQKzkqHYyPiuANRwh3BFuKNtH8r&#10;s7xIr/Nysp4t5pNiXUwn5TxdTNKsvC5naVEWt+vvIcCsqFrBGFd3QvGjBLPi7yg+NMMonihC1Ne4&#10;nEKpYl5/TDKN3++S7ISHjpSiq/Hi5ESqwOxrxSBtUnki5DhPfg4/VhlqcPzHqkQdBOpHEfhhMwBK&#10;EMdGs0dQhNXAF9AOzwhMWm2/YtRDS9bYfdkRyzGSbxWoqsyKIvRwXBTTeQ4Le27ZnFuIogBVY4/R&#10;OL3xY9/vjBXbFm4adaz0FSixEVEjT1Ed9AttF5M5PBGhr8/X0evpIVv9AAAA//8DAFBLAwQUAAYA&#10;CAAAACEADiv3y9wAAAAIAQAADwAAAGRycy9kb3ducmV2LnhtbEyPwU7DMBBE70j8g7VIXBB1CsSh&#10;aZwKkEBcW/oBTrxNosbrKHab9O9ZTvS4M6PZN8Vmdr044xg6TxqWiwQEUu1tR42G/c/n4yuIEA1Z&#10;03tCDRcMsClvbwqTWz/RFs+72AguoZAbDW2MQy5lqFt0Jiz8gMTewY/ORD7HRtrRTFzuevmUJEo6&#10;0xF/aM2AHy3Wx93JaTh8Tw/paqq+4j7bvqh302WVv2h9fze/rUFEnON/GP7wGR1KZqr8iWwQvQa1&#10;5CDLSQqCbZWtFIiKhew5BVkW8npA+QsAAP//AwBQSwECLQAUAAYACAAAACEAtoM4kv4AAADhAQAA&#10;EwAAAAAAAAAAAAAAAAAAAAAAW0NvbnRlbnRfVHlwZXNdLnhtbFBLAQItABQABgAIAAAAIQA4/SH/&#10;1gAAAJQBAAALAAAAAAAAAAAAAAAAAC8BAABfcmVscy8ucmVsc1BLAQItABQABgAIAAAAIQAGj2hP&#10;hAIAABAFAAAOAAAAAAAAAAAAAAAAAC4CAABkcnMvZTJvRG9jLnhtbFBLAQItABQABgAIAAAAIQAO&#10;K/fL3AAAAAgBAAAPAAAAAAAAAAAAAAAAAN4EAABkcnMvZG93bnJldi54bWxQSwUGAAAAAAQABADz&#10;AAAA5wUAAAAA&#10;" stroked="f">
                <v:textbox>
                  <w:txbxContent>
                    <w:p w:rsidR="00E36FC5" w:rsidRPr="00A56C3D" w:rsidRDefault="00E36FC5" w:rsidP="00E36FC5">
                      <w:pPr>
                        <w:autoSpaceDE w:val="0"/>
                        <w:autoSpaceDN w:val="0"/>
                        <w:adjustRightInd w:val="0"/>
                        <w:jc w:val="both"/>
                        <w:rPr>
                          <w:rFonts w:cs="Arial"/>
                          <w:b/>
                          <w:color w:val="00A4A4"/>
                          <w:sz w:val="14"/>
                          <w:szCs w:val="14"/>
                        </w:rPr>
                      </w:pPr>
                      <w:r>
                        <w:rPr>
                          <w:b/>
                          <w:color w:val="00A4A4"/>
                          <w:sz w:val="14"/>
                          <w:szCs w:val="14"/>
                        </w:rPr>
                        <w:t>Meusburger – Setting Standards.</w:t>
                      </w:r>
                    </w:p>
                    <w:p w:rsidR="00E36FC5" w:rsidRPr="00CC1F65" w:rsidRDefault="00E36FC5" w:rsidP="00E36FC5">
                      <w:pPr>
                        <w:autoSpaceDE w:val="0"/>
                        <w:autoSpaceDN w:val="0"/>
                        <w:adjustRightInd w:val="0"/>
                        <w:jc w:val="both"/>
                        <w:rPr>
                          <w:rFonts w:cs="Arial"/>
                          <w:b/>
                          <w:color w:val="00A4A4"/>
                          <w:sz w:val="14"/>
                          <w:szCs w:val="14"/>
                        </w:rPr>
                      </w:pPr>
                    </w:p>
                    <w:p w:rsidR="00E36FC5" w:rsidRPr="00A56C3D" w:rsidRDefault="00E36FC5" w:rsidP="00E36FC5">
                      <w:pPr>
                        <w:jc w:val="both"/>
                        <w:rPr>
                          <w:rFonts w:cs="Arial"/>
                          <w:color w:val="191919"/>
                          <w:sz w:val="14"/>
                          <w:szCs w:val="14"/>
                          <w:shd w:val="clear" w:color="auto" w:fill="FFFFFF"/>
                        </w:rPr>
                      </w:pPr>
                      <w:r>
                        <w:rPr>
                          <w:color w:val="191919"/>
                          <w:sz w:val="14"/>
                          <w:szCs w:val="14"/>
                          <w:shd w:val="clear" w:color="auto" w:fill="FFFFFF"/>
                        </w:rPr>
                        <w:t xml:space="preserve">As a part of the Meusburger Group, the </w:t>
                      </w:r>
                      <w:r>
                        <w:rPr>
                          <w:b/>
                          <w:bCs/>
                          <w:color w:val="191919"/>
                          <w:sz w:val="14"/>
                          <w:szCs w:val="14"/>
                          <w:shd w:val="clear" w:color="auto" w:fill="FFFFFF"/>
                        </w:rPr>
                        <w:t>Meusburger</w:t>
                      </w:r>
                      <w:r>
                        <w:rPr>
                          <w:color w:val="191919"/>
                          <w:sz w:val="14"/>
                          <w:szCs w:val="14"/>
                          <w:shd w:val="clear" w:color="auto" w:fill="FFFFFF"/>
                        </w:rPr>
                        <w:t xml:space="preserve"> company is the market leader in the field of </w:t>
                      </w:r>
                      <w:r>
                        <w:rPr>
                          <w:b/>
                          <w:bCs/>
                          <w:color w:val="191919"/>
                          <w:sz w:val="14"/>
                          <w:szCs w:val="14"/>
                          <w:shd w:val="clear" w:color="auto" w:fill="FFFFFF"/>
                        </w:rPr>
                        <w:t>high-precision standard parts</w:t>
                      </w:r>
                      <w:r>
                        <w:rPr>
                          <w:color w:val="191919"/>
                          <w:sz w:val="14"/>
                          <w:szCs w:val="14"/>
                          <w:shd w:val="clear" w:color="auto" w:fill="FFFFFF"/>
                        </w:rPr>
                        <w:t xml:space="preserve">. 21,000 customers all over the world make use of the advantages of </w:t>
                      </w:r>
                      <w:r>
                        <w:rPr>
                          <w:b/>
                          <w:bCs/>
                          <w:color w:val="191919"/>
                          <w:sz w:val="14"/>
                          <w:szCs w:val="14"/>
                          <w:shd w:val="clear" w:color="auto" w:fill="FFFFFF"/>
                        </w:rPr>
                        <w:t>standardisation</w:t>
                      </w:r>
                      <w:r>
                        <w:rPr>
                          <w:color w:val="191919"/>
                          <w:sz w:val="14"/>
                          <w:szCs w:val="14"/>
                          <w:shd w:val="clear" w:color="auto" w:fill="FFFFFF"/>
                        </w:rPr>
                        <w:t xml:space="preserve"> and benefit from the company's over </w:t>
                      </w:r>
                      <w:r>
                        <w:rPr>
                          <w:b/>
                          <w:bCs/>
                          <w:color w:val="191919"/>
                          <w:sz w:val="14"/>
                          <w:szCs w:val="14"/>
                          <w:shd w:val="clear" w:color="auto" w:fill="FFFFFF"/>
                        </w:rPr>
                        <w:t>50 years of experience</w:t>
                      </w:r>
                      <w:r>
                        <w:rPr>
                          <w:color w:val="191919"/>
                          <w:sz w:val="14"/>
                          <w:szCs w:val="14"/>
                          <w:shd w:val="clear" w:color="auto" w:fill="FFFFFF"/>
                        </w:rPr>
                        <w:t xml:space="preserve"> in working with steel. Offering an extensive range of standard parts, combined with selected products in the field of workshop equipment, Meusburger is the </w:t>
                      </w:r>
                      <w:r>
                        <w:rPr>
                          <w:b/>
                          <w:bCs/>
                          <w:color w:val="191919"/>
                          <w:sz w:val="14"/>
                          <w:szCs w:val="14"/>
                          <w:shd w:val="clear" w:color="auto" w:fill="FFFFFF"/>
                        </w:rPr>
                        <w:t>reliable global partner</w:t>
                      </w:r>
                      <w:r>
                        <w:rPr>
                          <w:color w:val="191919"/>
                          <w:sz w:val="14"/>
                          <w:szCs w:val="14"/>
                          <w:shd w:val="clear" w:color="auto" w:fill="FFFFFF"/>
                        </w:rPr>
                        <w:t xml:space="preserve"> for making </w:t>
                      </w:r>
                      <w:r>
                        <w:rPr>
                          <w:b/>
                          <w:bCs/>
                          <w:color w:val="191919"/>
                          <w:sz w:val="14"/>
                          <w:szCs w:val="14"/>
                          <w:shd w:val="clear" w:color="auto" w:fill="FFFFFF"/>
                        </w:rPr>
                        <w:t>moulds, dies, jigs and fixtures</w:t>
                      </w:r>
                      <w:r>
                        <w:rPr>
                          <w:color w:val="191919"/>
                          <w:sz w:val="14"/>
                          <w:szCs w:val="14"/>
                          <w:shd w:val="clear" w:color="auto" w:fill="FFFFFF"/>
                        </w:rPr>
                        <w:t>.</w:t>
                      </w:r>
                    </w:p>
                    <w:p w:rsidR="001A13B4" w:rsidRPr="00A56C3D" w:rsidRDefault="001A13B4" w:rsidP="00E36FC5">
                      <w:pPr>
                        <w:jc w:val="both"/>
                        <w:rPr>
                          <w:rFonts w:cs="Arial"/>
                          <w:sz w:val="14"/>
                          <w:szCs w:val="14"/>
                        </w:rPr>
                      </w:pPr>
                    </w:p>
                  </w:txbxContent>
                </v:textbox>
              </v:shape>
            </w:pict>
          </mc:Fallback>
        </mc:AlternateContent>
      </w:r>
      <w:r>
        <w:rPr>
          <w:noProof/>
          <w:lang w:val="de-AT" w:eastAsia="de-AT"/>
        </w:rPr>
        <mc:AlternateContent>
          <mc:Choice Requires="wps">
            <w:drawing>
              <wp:anchor distT="45720" distB="45720" distL="114300" distR="114300" simplePos="0" relativeHeight="251656704" behindDoc="0" locked="0" layoutInCell="1" allowOverlap="1" wp14:anchorId="0EAA6838" wp14:editId="3A6CEE82">
                <wp:simplePos x="0" y="0"/>
                <wp:positionH relativeFrom="column">
                  <wp:posOffset>4490720</wp:posOffset>
                </wp:positionH>
                <wp:positionV relativeFrom="paragraph">
                  <wp:posOffset>40005</wp:posOffset>
                </wp:positionV>
                <wp:extent cx="1654175" cy="1073785"/>
                <wp:effectExtent l="1905" t="0" r="127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073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13B4" w:rsidRPr="00A56C3D" w:rsidRDefault="001A13B4" w:rsidP="001A13B4">
                            <w:pPr>
                              <w:autoSpaceDE w:val="0"/>
                              <w:autoSpaceDN w:val="0"/>
                              <w:adjustRightInd w:val="0"/>
                              <w:rPr>
                                <w:rFonts w:cs="Arial"/>
                                <w:b/>
                                <w:bCs/>
                                <w:color w:val="00A4A4"/>
                                <w:sz w:val="14"/>
                                <w:szCs w:val="14"/>
                              </w:rPr>
                            </w:pPr>
                            <w:r>
                              <w:rPr>
                                <w:b/>
                                <w:bCs/>
                                <w:color w:val="00A4A4"/>
                                <w:sz w:val="14"/>
                                <w:szCs w:val="14"/>
                              </w:rPr>
                              <w:t>Press contact</w:t>
                            </w:r>
                          </w:p>
                          <w:p w:rsidR="001A13B4" w:rsidRPr="008B6847" w:rsidRDefault="001A13B4" w:rsidP="001A13B4">
                            <w:pPr>
                              <w:autoSpaceDE w:val="0"/>
                              <w:autoSpaceDN w:val="0"/>
                              <w:adjustRightInd w:val="0"/>
                              <w:rPr>
                                <w:rFonts w:cs="Arial"/>
                                <w:b/>
                                <w:bCs/>
                                <w:sz w:val="14"/>
                                <w:szCs w:val="14"/>
                              </w:rPr>
                            </w:pPr>
                          </w:p>
                          <w:p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Meusburger Georg GmbH &amp; Co KG</w:t>
                            </w:r>
                          </w:p>
                          <w:p w:rsidR="001A13B4" w:rsidRPr="00DB3D25" w:rsidRDefault="001A13B4" w:rsidP="001A13B4">
                            <w:pPr>
                              <w:jc w:val="both"/>
                              <w:rPr>
                                <w:rFonts w:cs="Arial"/>
                                <w:color w:val="191919"/>
                                <w:sz w:val="14"/>
                                <w:szCs w:val="14"/>
                                <w:shd w:val="clear" w:color="auto" w:fill="FFFFFF"/>
                              </w:rPr>
                            </w:pPr>
                            <w:r>
                              <w:rPr>
                                <w:color w:val="191919"/>
                                <w:sz w:val="14"/>
                                <w:szCs w:val="14"/>
                                <w:shd w:val="clear" w:color="auto" w:fill="FFFFFF"/>
                              </w:rPr>
                              <w:t>Communication / Public relations</w:t>
                            </w:r>
                          </w:p>
                          <w:p w:rsidR="001A13B4" w:rsidRPr="00A56C3D" w:rsidRDefault="008B6847" w:rsidP="001A13B4">
                            <w:pPr>
                              <w:jc w:val="both"/>
                              <w:rPr>
                                <w:rFonts w:cs="Arial"/>
                                <w:color w:val="191919"/>
                                <w:sz w:val="14"/>
                                <w:szCs w:val="14"/>
                                <w:shd w:val="clear" w:color="auto" w:fill="FFFFFF"/>
                              </w:rPr>
                            </w:pPr>
                            <w:r>
                              <w:rPr>
                                <w:color w:val="191919"/>
                                <w:sz w:val="14"/>
                                <w:szCs w:val="14"/>
                                <w:shd w:val="clear" w:color="auto" w:fill="FFFFFF"/>
                              </w:rPr>
                              <w:t xml:space="preserve">Phone: </w:t>
                            </w:r>
                            <w:r w:rsidR="001A13B4">
                              <w:rPr>
                                <w:color w:val="191919"/>
                                <w:sz w:val="14"/>
                                <w:szCs w:val="14"/>
                                <w:shd w:val="clear" w:color="auto" w:fill="FFFFFF"/>
                              </w:rPr>
                              <w:t>+43 5574 6706-0</w:t>
                            </w:r>
                          </w:p>
                          <w:p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Email: press@meusburger.com</w:t>
                            </w:r>
                          </w:p>
                          <w:p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www.meusburger.com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AA6838" id="Text Box 3" o:spid="_x0000_s1027" type="#_x0000_t202" style="position:absolute;left:0;text-align:left;margin-left:353.6pt;margin-top:3.15pt;width:130.25pt;height:84.5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2GhgIAABc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VO&#10;MZKkA4oe2ODQSg3o0len17YEo3sNZm6AbWA5ZGr1naq/WCTVTUvkll0bo/qWEQrRJf5mdHZ1xLEe&#10;ZNO/VxTckJ1TAWhoTOdLB8VAgA4sPZ6Y8aHU3uU0z5JZjlENZ0k8u5zN8+CDlMfr2lj3lqkO+UmF&#10;DVAf4Mn+zjofDimPJt6bVYLTNRciLMx2cyMM2hOQyTp8B/QXZkJ6Y6n8tRFx3IEowYc/8/EG2p+K&#10;JM3iVVpM1tP5bJKts3xSzOL5JE6KVTGNsyK7XX/3ASZZ2XJKmbzjkh0lmGR/R/GhGUbxBBGivsJF&#10;nuYjR39MMg7f75LsuIOOFLyr8PxkRErP7BtJIW1SOsLFOI9ehh+qDDU4/kNVgg489aMI3LAZguCC&#10;SLxGNoo+gjCMAtqAfXhNYNIq8w2jHjqzwvbrjhiGkXgnQVxFkmW+lcMiy2cpLMz5yeb8hMgaoCrs&#10;MBqnN25s/502fNuCp1HOUl2DIBsepPIc1UHG0H0hp8NL4dv7fB2snt+z5Q8AAAD//wMAUEsDBBQA&#10;BgAIAAAAIQDr1kQ+3QAAAAkBAAAPAAAAZHJzL2Rvd25yZXYueG1sTI9BTsMwEEX3SNzBGiQ2iDqU&#10;NqYhTgVIILYtPcAkmSYR8TiK3Sa9PcMKlqP/9P+bfDu7Xp1pDJ1nCw+LBBRx5euOGwuHr/f7J1Ah&#10;ItfYeyYLFwqwLa6vcsxqP/GOzvvYKCnhkKGFNsYh0zpULTkMCz8QS3b0o8Mo59joesRJyl2vl0mS&#10;aocdy0KLA721VH3vT87C8XO6W2+m8iMezG6VvmJnSn+x9vZmfnkGFWmOfzD86os6FOJU+hPXQfUW&#10;TGKWglpIH0FJvkmNAVUKaNYr0EWu/39Q/AAAAP//AwBQSwECLQAUAAYACAAAACEAtoM4kv4AAADh&#10;AQAAEwAAAAAAAAAAAAAAAAAAAAAAW0NvbnRlbnRfVHlwZXNdLnhtbFBLAQItABQABgAIAAAAIQA4&#10;/SH/1gAAAJQBAAALAAAAAAAAAAAAAAAAAC8BAABfcmVscy8ucmVsc1BLAQItABQABgAIAAAAIQCG&#10;gb2GhgIAABcFAAAOAAAAAAAAAAAAAAAAAC4CAABkcnMvZTJvRG9jLnhtbFBLAQItABQABgAIAAAA&#10;IQDr1kQ+3QAAAAkBAAAPAAAAAAAAAAAAAAAAAOAEAABkcnMvZG93bnJldi54bWxQSwUGAAAAAAQA&#10;BADzAAAA6gUAAAAA&#10;" stroked="f">
                <v:textbox>
                  <w:txbxContent>
                    <w:p w:rsidR="001A13B4" w:rsidRPr="00A56C3D" w:rsidRDefault="001A13B4" w:rsidP="001A13B4">
                      <w:pPr>
                        <w:autoSpaceDE w:val="0"/>
                        <w:autoSpaceDN w:val="0"/>
                        <w:adjustRightInd w:val="0"/>
                        <w:rPr>
                          <w:rFonts w:cs="Arial"/>
                          <w:b/>
                          <w:bCs/>
                          <w:color w:val="00A4A4"/>
                          <w:sz w:val="14"/>
                          <w:szCs w:val="14"/>
                        </w:rPr>
                      </w:pPr>
                      <w:r>
                        <w:rPr>
                          <w:b/>
                          <w:bCs/>
                          <w:color w:val="00A4A4"/>
                          <w:sz w:val="14"/>
                          <w:szCs w:val="14"/>
                        </w:rPr>
                        <w:t>Press contact</w:t>
                      </w:r>
                    </w:p>
                    <w:p w:rsidR="001A13B4" w:rsidRPr="008B6847" w:rsidRDefault="001A13B4" w:rsidP="001A13B4">
                      <w:pPr>
                        <w:autoSpaceDE w:val="0"/>
                        <w:autoSpaceDN w:val="0"/>
                        <w:adjustRightInd w:val="0"/>
                        <w:rPr>
                          <w:rFonts w:cs="Arial"/>
                          <w:b/>
                          <w:bCs/>
                          <w:sz w:val="14"/>
                          <w:szCs w:val="14"/>
                        </w:rPr>
                      </w:pPr>
                    </w:p>
                    <w:p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Meusburger Georg GmbH &amp; Co KG</w:t>
                      </w:r>
                    </w:p>
                    <w:p w:rsidR="001A13B4" w:rsidRPr="00DB3D25" w:rsidRDefault="001A13B4" w:rsidP="001A13B4">
                      <w:pPr>
                        <w:jc w:val="both"/>
                        <w:rPr>
                          <w:rFonts w:cs="Arial"/>
                          <w:color w:val="191919"/>
                          <w:sz w:val="14"/>
                          <w:szCs w:val="14"/>
                          <w:shd w:val="clear" w:color="auto" w:fill="FFFFFF"/>
                        </w:rPr>
                      </w:pPr>
                      <w:r>
                        <w:rPr>
                          <w:color w:val="191919"/>
                          <w:sz w:val="14"/>
                          <w:szCs w:val="14"/>
                          <w:shd w:val="clear" w:color="auto" w:fill="FFFFFF"/>
                        </w:rPr>
                        <w:t>Communication / Public relations</w:t>
                      </w:r>
                    </w:p>
                    <w:p w:rsidR="001A13B4" w:rsidRPr="00A56C3D" w:rsidRDefault="008B6847" w:rsidP="001A13B4">
                      <w:pPr>
                        <w:jc w:val="both"/>
                        <w:rPr>
                          <w:rFonts w:cs="Arial"/>
                          <w:color w:val="191919"/>
                          <w:sz w:val="14"/>
                          <w:szCs w:val="14"/>
                          <w:shd w:val="clear" w:color="auto" w:fill="FFFFFF"/>
                        </w:rPr>
                      </w:pPr>
                      <w:r>
                        <w:rPr>
                          <w:color w:val="191919"/>
                          <w:sz w:val="14"/>
                          <w:szCs w:val="14"/>
                          <w:shd w:val="clear" w:color="auto" w:fill="FFFFFF"/>
                        </w:rPr>
                        <w:t xml:space="preserve">Phone: </w:t>
                      </w:r>
                      <w:r w:rsidR="001A13B4">
                        <w:rPr>
                          <w:color w:val="191919"/>
                          <w:sz w:val="14"/>
                          <w:szCs w:val="14"/>
                          <w:shd w:val="clear" w:color="auto" w:fill="FFFFFF"/>
                        </w:rPr>
                        <w:t>+43 5574 6706-0</w:t>
                      </w:r>
                    </w:p>
                    <w:p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Email: press@meusburger.com</w:t>
                      </w:r>
                    </w:p>
                    <w:p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www.meusburger.com</w:t>
                      </w:r>
                    </w:p>
                  </w:txbxContent>
                </v:textbox>
              </v:shape>
            </w:pict>
          </mc:Fallback>
        </mc:AlternateContent>
      </w:r>
      <w:r>
        <w:rPr>
          <w:b/>
          <w:bCs/>
          <w:noProof/>
          <w:lang w:val="de-AT" w:eastAsia="de-AT"/>
        </w:rPr>
        <w:drawing>
          <wp:anchor distT="0" distB="0" distL="114300" distR="114300" simplePos="0" relativeHeight="251655680" behindDoc="1" locked="0" layoutInCell="1" allowOverlap="1" wp14:anchorId="0006B39E" wp14:editId="1C256554">
            <wp:simplePos x="0" y="0"/>
            <wp:positionH relativeFrom="column">
              <wp:posOffset>18679</wp:posOffset>
            </wp:positionH>
            <wp:positionV relativeFrom="paragraph">
              <wp:posOffset>6350</wp:posOffset>
            </wp:positionV>
            <wp:extent cx="6366510" cy="1190625"/>
            <wp:effectExtent l="0" t="0" r="0" b="0"/>
            <wp:wrapNone/>
            <wp:docPr id="3" name="Grafik 3" descr="C:\Users\OSL\AppData\Local\Microsoft\Windows\INetCache\Content.Word\Pressemitteilung_Meusburger_Text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L\AppData\Local\Microsoft\Windows\INetCache\Content.Word\Pressemitteilung_Meusburger_Textfel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651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3B4" w:rsidRPr="002A126E" w:rsidRDefault="001A13B4" w:rsidP="004B1DA7">
      <w:pPr>
        <w:jc w:val="both"/>
        <w:rPr>
          <w:rFonts w:cs="Arial"/>
          <w:lang w:val="en-US"/>
        </w:rPr>
      </w:pPr>
    </w:p>
    <w:p w:rsidR="001A13B4" w:rsidRPr="002A126E" w:rsidRDefault="001A13B4" w:rsidP="004B1DA7">
      <w:pPr>
        <w:jc w:val="both"/>
        <w:rPr>
          <w:rFonts w:cs="Arial"/>
          <w:lang w:val="en-US"/>
        </w:rPr>
      </w:pPr>
    </w:p>
    <w:p w:rsidR="001A13B4" w:rsidRPr="002A126E" w:rsidRDefault="001A13B4" w:rsidP="004B1DA7">
      <w:pPr>
        <w:jc w:val="both"/>
        <w:rPr>
          <w:rFonts w:cs="Arial"/>
          <w:lang w:val="en-US"/>
        </w:rPr>
      </w:pPr>
    </w:p>
    <w:p w:rsidR="001A13B4" w:rsidRPr="002A126E" w:rsidRDefault="001A13B4" w:rsidP="004B1DA7">
      <w:pPr>
        <w:jc w:val="both"/>
        <w:rPr>
          <w:rFonts w:cs="Arial"/>
          <w:lang w:val="en-US"/>
        </w:rPr>
      </w:pPr>
    </w:p>
    <w:p w:rsidR="00477555" w:rsidRPr="002A126E" w:rsidRDefault="00477555" w:rsidP="004B1DA7">
      <w:pPr>
        <w:jc w:val="both"/>
        <w:rPr>
          <w:rFonts w:cs="Arial"/>
          <w:lang w:val="en-US"/>
        </w:rPr>
      </w:pPr>
    </w:p>
    <w:sectPr w:rsidR="00477555" w:rsidRPr="002A126E" w:rsidSect="00523B75">
      <w:headerReference w:type="default" r:id="rId14"/>
      <w:pgSz w:w="11906" w:h="16838"/>
      <w:pgMar w:top="422" w:right="1021" w:bottom="567"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1214" w:rsidRDefault="00791214" w:rsidP="009E748D">
      <w:pPr>
        <w:spacing w:line="240" w:lineRule="auto"/>
      </w:pPr>
      <w:r>
        <w:separator/>
      </w:r>
    </w:p>
  </w:endnote>
  <w:endnote w:type="continuationSeparator" w:id="0">
    <w:p w:rsidR="00791214" w:rsidRDefault="00791214" w:rsidP="009E7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1214" w:rsidRDefault="00791214" w:rsidP="009E748D">
      <w:pPr>
        <w:spacing w:line="240" w:lineRule="auto"/>
      </w:pPr>
      <w:r>
        <w:separator/>
      </w:r>
    </w:p>
  </w:footnote>
  <w:footnote w:type="continuationSeparator" w:id="0">
    <w:p w:rsidR="00791214" w:rsidRDefault="00791214" w:rsidP="009E7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29" w:type="pct"/>
      <w:tblLayout w:type="fixed"/>
      <w:tblCellMar>
        <w:left w:w="70" w:type="dxa"/>
        <w:right w:w="70" w:type="dxa"/>
      </w:tblCellMar>
      <w:tblLook w:val="04A0" w:firstRow="1" w:lastRow="0" w:firstColumn="1" w:lastColumn="0" w:noHBand="0" w:noVBand="1"/>
    </w:tblPr>
    <w:tblGrid>
      <w:gridCol w:w="8719"/>
      <w:gridCol w:w="1373"/>
    </w:tblGrid>
    <w:tr w:rsidR="00215CEF" w:rsidRPr="009E748D" w:rsidTr="00BC46DE">
      <w:trPr>
        <w:trHeight w:val="568"/>
      </w:trPr>
      <w:tc>
        <w:tcPr>
          <w:tcW w:w="8842" w:type="dxa"/>
        </w:tcPr>
        <w:p w:rsidR="00215CEF" w:rsidRPr="00BC46DE" w:rsidRDefault="00F36A41" w:rsidP="009E748D">
          <w:pPr>
            <w:pStyle w:val="Kopfzeile"/>
            <w:spacing w:line="276" w:lineRule="auto"/>
            <w:rPr>
              <w:rFonts w:cs="Arial"/>
              <w:b/>
              <w:noProof/>
              <w:sz w:val="32"/>
            </w:rPr>
          </w:pPr>
          <w:r>
            <w:rPr>
              <w:b/>
              <w:noProof/>
              <w:sz w:val="32"/>
              <w:lang w:val="de-AT" w:eastAsia="de-AT"/>
            </w:rPr>
            <w:drawing>
              <wp:inline distT="0" distB="0" distL="0" distR="0" wp14:anchorId="18D0235F" wp14:editId="03E9B946">
                <wp:extent cx="1941195" cy="327660"/>
                <wp:effectExtent l="0" t="0" r="0" b="0"/>
                <wp:docPr id="1" name="Bild 1" descr="Meusburg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usburger_Schriftzu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195" cy="327660"/>
                        </a:xfrm>
                        <a:prstGeom prst="rect">
                          <a:avLst/>
                        </a:prstGeom>
                        <a:noFill/>
                        <a:ln>
                          <a:noFill/>
                        </a:ln>
                      </pic:spPr>
                    </pic:pic>
                  </a:graphicData>
                </a:graphic>
              </wp:inline>
            </w:drawing>
          </w:r>
        </w:p>
      </w:tc>
      <w:tc>
        <w:tcPr>
          <w:tcW w:w="1391" w:type="dxa"/>
        </w:tcPr>
        <w:p w:rsidR="00215CEF" w:rsidRPr="009E748D" w:rsidRDefault="00215CEF" w:rsidP="009E748D">
          <w:pPr>
            <w:pStyle w:val="Kopfzeile"/>
            <w:spacing w:line="276" w:lineRule="auto"/>
            <w:jc w:val="right"/>
            <w:rPr>
              <w:rFonts w:cs="Arial"/>
              <w:b/>
              <w:sz w:val="32"/>
            </w:rPr>
          </w:pPr>
        </w:p>
      </w:tc>
    </w:tr>
  </w:tbl>
  <w:p w:rsidR="00215CEF" w:rsidRDefault="00215CEF" w:rsidP="00523B7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235A7"/>
    <w:multiLevelType w:val="hybridMultilevel"/>
    <w:tmpl w:val="304E88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A1016E6"/>
    <w:multiLevelType w:val="hybridMultilevel"/>
    <w:tmpl w:val="359CF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1DC0F1B"/>
    <w:multiLevelType w:val="hybridMultilevel"/>
    <w:tmpl w:val="57F4B34E"/>
    <w:lvl w:ilvl="0" w:tplc="2F8C72B8">
      <w:start w:val="1"/>
      <w:numFmt w:val="bullet"/>
      <w:lvlText w:val="»"/>
      <w:lvlJc w:val="left"/>
      <w:pPr>
        <w:tabs>
          <w:tab w:val="num" w:pos="720"/>
        </w:tabs>
        <w:ind w:left="720" w:hanging="360"/>
      </w:pPr>
      <w:rPr>
        <w:rFonts w:ascii="Arial" w:hAnsi="Arial" w:hint="default"/>
      </w:rPr>
    </w:lvl>
    <w:lvl w:ilvl="1" w:tplc="8E20EC78" w:tentative="1">
      <w:start w:val="1"/>
      <w:numFmt w:val="bullet"/>
      <w:lvlText w:val="»"/>
      <w:lvlJc w:val="left"/>
      <w:pPr>
        <w:tabs>
          <w:tab w:val="num" w:pos="1440"/>
        </w:tabs>
        <w:ind w:left="1440" w:hanging="360"/>
      </w:pPr>
      <w:rPr>
        <w:rFonts w:ascii="Arial" w:hAnsi="Arial" w:hint="default"/>
      </w:rPr>
    </w:lvl>
    <w:lvl w:ilvl="2" w:tplc="566CDDB0" w:tentative="1">
      <w:start w:val="1"/>
      <w:numFmt w:val="bullet"/>
      <w:lvlText w:val="»"/>
      <w:lvlJc w:val="left"/>
      <w:pPr>
        <w:tabs>
          <w:tab w:val="num" w:pos="2160"/>
        </w:tabs>
        <w:ind w:left="2160" w:hanging="360"/>
      </w:pPr>
      <w:rPr>
        <w:rFonts w:ascii="Arial" w:hAnsi="Arial" w:hint="default"/>
      </w:rPr>
    </w:lvl>
    <w:lvl w:ilvl="3" w:tplc="6BAC278C" w:tentative="1">
      <w:start w:val="1"/>
      <w:numFmt w:val="bullet"/>
      <w:lvlText w:val="»"/>
      <w:lvlJc w:val="left"/>
      <w:pPr>
        <w:tabs>
          <w:tab w:val="num" w:pos="2880"/>
        </w:tabs>
        <w:ind w:left="2880" w:hanging="360"/>
      </w:pPr>
      <w:rPr>
        <w:rFonts w:ascii="Arial" w:hAnsi="Arial" w:hint="default"/>
      </w:rPr>
    </w:lvl>
    <w:lvl w:ilvl="4" w:tplc="A0148D36" w:tentative="1">
      <w:start w:val="1"/>
      <w:numFmt w:val="bullet"/>
      <w:lvlText w:val="»"/>
      <w:lvlJc w:val="left"/>
      <w:pPr>
        <w:tabs>
          <w:tab w:val="num" w:pos="3600"/>
        </w:tabs>
        <w:ind w:left="3600" w:hanging="360"/>
      </w:pPr>
      <w:rPr>
        <w:rFonts w:ascii="Arial" w:hAnsi="Arial" w:hint="default"/>
      </w:rPr>
    </w:lvl>
    <w:lvl w:ilvl="5" w:tplc="FBF6CD62" w:tentative="1">
      <w:start w:val="1"/>
      <w:numFmt w:val="bullet"/>
      <w:lvlText w:val="»"/>
      <w:lvlJc w:val="left"/>
      <w:pPr>
        <w:tabs>
          <w:tab w:val="num" w:pos="4320"/>
        </w:tabs>
        <w:ind w:left="4320" w:hanging="360"/>
      </w:pPr>
      <w:rPr>
        <w:rFonts w:ascii="Arial" w:hAnsi="Arial" w:hint="default"/>
      </w:rPr>
    </w:lvl>
    <w:lvl w:ilvl="6" w:tplc="C65A0908" w:tentative="1">
      <w:start w:val="1"/>
      <w:numFmt w:val="bullet"/>
      <w:lvlText w:val="»"/>
      <w:lvlJc w:val="left"/>
      <w:pPr>
        <w:tabs>
          <w:tab w:val="num" w:pos="5040"/>
        </w:tabs>
        <w:ind w:left="5040" w:hanging="360"/>
      </w:pPr>
      <w:rPr>
        <w:rFonts w:ascii="Arial" w:hAnsi="Arial" w:hint="default"/>
      </w:rPr>
    </w:lvl>
    <w:lvl w:ilvl="7" w:tplc="F9CE1446" w:tentative="1">
      <w:start w:val="1"/>
      <w:numFmt w:val="bullet"/>
      <w:lvlText w:val="»"/>
      <w:lvlJc w:val="left"/>
      <w:pPr>
        <w:tabs>
          <w:tab w:val="num" w:pos="5760"/>
        </w:tabs>
        <w:ind w:left="5760" w:hanging="360"/>
      </w:pPr>
      <w:rPr>
        <w:rFonts w:ascii="Arial" w:hAnsi="Arial" w:hint="default"/>
      </w:rPr>
    </w:lvl>
    <w:lvl w:ilvl="8" w:tplc="029C53C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B6713F6"/>
    <w:multiLevelType w:val="hybridMultilevel"/>
    <w:tmpl w:val="CEDEA35A"/>
    <w:lvl w:ilvl="0" w:tplc="2CDA09EA">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FA6"/>
    <w:rsid w:val="000008DC"/>
    <w:rsid w:val="000020AA"/>
    <w:rsid w:val="000036E6"/>
    <w:rsid w:val="000160D8"/>
    <w:rsid w:val="00016771"/>
    <w:rsid w:val="00016939"/>
    <w:rsid w:val="00021087"/>
    <w:rsid w:val="00026B8F"/>
    <w:rsid w:val="00031574"/>
    <w:rsid w:val="000344FD"/>
    <w:rsid w:val="00040749"/>
    <w:rsid w:val="00043B2C"/>
    <w:rsid w:val="00046F30"/>
    <w:rsid w:val="00053D07"/>
    <w:rsid w:val="000540F0"/>
    <w:rsid w:val="000544CB"/>
    <w:rsid w:val="00056CC8"/>
    <w:rsid w:val="00060CD1"/>
    <w:rsid w:val="00061086"/>
    <w:rsid w:val="00061331"/>
    <w:rsid w:val="00062FB4"/>
    <w:rsid w:val="00063D11"/>
    <w:rsid w:val="00075B4D"/>
    <w:rsid w:val="00076B93"/>
    <w:rsid w:val="00086B42"/>
    <w:rsid w:val="00086E75"/>
    <w:rsid w:val="000905A3"/>
    <w:rsid w:val="00090844"/>
    <w:rsid w:val="00093CF5"/>
    <w:rsid w:val="000A1228"/>
    <w:rsid w:val="000A4B1F"/>
    <w:rsid w:val="000A6D49"/>
    <w:rsid w:val="000B09E5"/>
    <w:rsid w:val="000B3DF6"/>
    <w:rsid w:val="000B567F"/>
    <w:rsid w:val="000C34B1"/>
    <w:rsid w:val="000C3CC2"/>
    <w:rsid w:val="000C4B42"/>
    <w:rsid w:val="000C78C4"/>
    <w:rsid w:val="000E0ED5"/>
    <w:rsid w:val="000E40D3"/>
    <w:rsid w:val="000E443F"/>
    <w:rsid w:val="000E53DC"/>
    <w:rsid w:val="000E5D54"/>
    <w:rsid w:val="000F616F"/>
    <w:rsid w:val="00101FDB"/>
    <w:rsid w:val="00105673"/>
    <w:rsid w:val="001105BC"/>
    <w:rsid w:val="00113A78"/>
    <w:rsid w:val="00114E8B"/>
    <w:rsid w:val="00116E4A"/>
    <w:rsid w:val="00125276"/>
    <w:rsid w:val="001258ED"/>
    <w:rsid w:val="00135C2F"/>
    <w:rsid w:val="00137E96"/>
    <w:rsid w:val="00140B19"/>
    <w:rsid w:val="00142084"/>
    <w:rsid w:val="00151E41"/>
    <w:rsid w:val="00152719"/>
    <w:rsid w:val="00152C8B"/>
    <w:rsid w:val="0015717F"/>
    <w:rsid w:val="001572DB"/>
    <w:rsid w:val="00162D55"/>
    <w:rsid w:val="001638FD"/>
    <w:rsid w:val="00165757"/>
    <w:rsid w:val="00165775"/>
    <w:rsid w:val="00167688"/>
    <w:rsid w:val="0017047F"/>
    <w:rsid w:val="001730B6"/>
    <w:rsid w:val="001730E2"/>
    <w:rsid w:val="00176289"/>
    <w:rsid w:val="00180DD8"/>
    <w:rsid w:val="001820A9"/>
    <w:rsid w:val="001838E9"/>
    <w:rsid w:val="001865E1"/>
    <w:rsid w:val="0019003A"/>
    <w:rsid w:val="001918E1"/>
    <w:rsid w:val="001938F4"/>
    <w:rsid w:val="001A13B4"/>
    <w:rsid w:val="001A5F6C"/>
    <w:rsid w:val="001A7C13"/>
    <w:rsid w:val="001B1120"/>
    <w:rsid w:val="001B70FA"/>
    <w:rsid w:val="001B7212"/>
    <w:rsid w:val="001C07D7"/>
    <w:rsid w:val="001C12AE"/>
    <w:rsid w:val="001C6BCD"/>
    <w:rsid w:val="001C725E"/>
    <w:rsid w:val="001D02A2"/>
    <w:rsid w:val="001D156B"/>
    <w:rsid w:val="001D168B"/>
    <w:rsid w:val="001D60F7"/>
    <w:rsid w:val="001D6A2D"/>
    <w:rsid w:val="001F4C73"/>
    <w:rsid w:val="0020134F"/>
    <w:rsid w:val="00207853"/>
    <w:rsid w:val="00215CEF"/>
    <w:rsid w:val="00215F7A"/>
    <w:rsid w:val="0021746A"/>
    <w:rsid w:val="00221276"/>
    <w:rsid w:val="002243BC"/>
    <w:rsid w:val="00225F96"/>
    <w:rsid w:val="00226687"/>
    <w:rsid w:val="00231C47"/>
    <w:rsid w:val="00240C75"/>
    <w:rsid w:val="002423CA"/>
    <w:rsid w:val="00244CEA"/>
    <w:rsid w:val="00245265"/>
    <w:rsid w:val="00245DD5"/>
    <w:rsid w:val="002466DA"/>
    <w:rsid w:val="00246CCE"/>
    <w:rsid w:val="002478B2"/>
    <w:rsid w:val="002479D0"/>
    <w:rsid w:val="00247C61"/>
    <w:rsid w:val="002524AE"/>
    <w:rsid w:val="00252AA4"/>
    <w:rsid w:val="00255FC5"/>
    <w:rsid w:val="00261783"/>
    <w:rsid w:val="002628A7"/>
    <w:rsid w:val="002661A0"/>
    <w:rsid w:val="0027185C"/>
    <w:rsid w:val="00272305"/>
    <w:rsid w:val="00282DDD"/>
    <w:rsid w:val="002848BF"/>
    <w:rsid w:val="00284FE8"/>
    <w:rsid w:val="0028537B"/>
    <w:rsid w:val="002870EB"/>
    <w:rsid w:val="002926B2"/>
    <w:rsid w:val="00295C85"/>
    <w:rsid w:val="002A126E"/>
    <w:rsid w:val="002A3D05"/>
    <w:rsid w:val="002A5D2E"/>
    <w:rsid w:val="002B2269"/>
    <w:rsid w:val="002B7AC5"/>
    <w:rsid w:val="002D0993"/>
    <w:rsid w:val="002D23B6"/>
    <w:rsid w:val="002D2FA0"/>
    <w:rsid w:val="002D5084"/>
    <w:rsid w:val="002E0F47"/>
    <w:rsid w:val="002E1B43"/>
    <w:rsid w:val="002E42C1"/>
    <w:rsid w:val="002F24CD"/>
    <w:rsid w:val="002F3EE8"/>
    <w:rsid w:val="002F5EC8"/>
    <w:rsid w:val="00300C44"/>
    <w:rsid w:val="00302EFD"/>
    <w:rsid w:val="00302F23"/>
    <w:rsid w:val="003050F0"/>
    <w:rsid w:val="003108CB"/>
    <w:rsid w:val="00313807"/>
    <w:rsid w:val="00315AA9"/>
    <w:rsid w:val="003177AD"/>
    <w:rsid w:val="00323A5A"/>
    <w:rsid w:val="00324B65"/>
    <w:rsid w:val="003271A7"/>
    <w:rsid w:val="003278D2"/>
    <w:rsid w:val="00333B61"/>
    <w:rsid w:val="003360CE"/>
    <w:rsid w:val="003360EB"/>
    <w:rsid w:val="0034225C"/>
    <w:rsid w:val="00344719"/>
    <w:rsid w:val="00352FF3"/>
    <w:rsid w:val="00354F74"/>
    <w:rsid w:val="00357D4F"/>
    <w:rsid w:val="00360619"/>
    <w:rsid w:val="0036118C"/>
    <w:rsid w:val="00366CE4"/>
    <w:rsid w:val="00367B08"/>
    <w:rsid w:val="00374A1F"/>
    <w:rsid w:val="003828EE"/>
    <w:rsid w:val="00382C3E"/>
    <w:rsid w:val="00385C27"/>
    <w:rsid w:val="0039387E"/>
    <w:rsid w:val="003978AA"/>
    <w:rsid w:val="003A143A"/>
    <w:rsid w:val="003A5F9F"/>
    <w:rsid w:val="003B4F83"/>
    <w:rsid w:val="003B7514"/>
    <w:rsid w:val="003B7F22"/>
    <w:rsid w:val="003C3386"/>
    <w:rsid w:val="003C543B"/>
    <w:rsid w:val="003C647D"/>
    <w:rsid w:val="003D1C88"/>
    <w:rsid w:val="003D7DAD"/>
    <w:rsid w:val="003E39E7"/>
    <w:rsid w:val="003E78DA"/>
    <w:rsid w:val="003F36BA"/>
    <w:rsid w:val="003F6F3D"/>
    <w:rsid w:val="00400B55"/>
    <w:rsid w:val="00406D73"/>
    <w:rsid w:val="00411356"/>
    <w:rsid w:val="00416837"/>
    <w:rsid w:val="004201F6"/>
    <w:rsid w:val="00421FFA"/>
    <w:rsid w:val="004222CD"/>
    <w:rsid w:val="004231D3"/>
    <w:rsid w:val="00424305"/>
    <w:rsid w:val="004337D9"/>
    <w:rsid w:val="00433F54"/>
    <w:rsid w:val="00434CA0"/>
    <w:rsid w:val="0043676A"/>
    <w:rsid w:val="00441A98"/>
    <w:rsid w:val="004429AC"/>
    <w:rsid w:val="004461B4"/>
    <w:rsid w:val="00450B54"/>
    <w:rsid w:val="0045338C"/>
    <w:rsid w:val="00464997"/>
    <w:rsid w:val="00466A60"/>
    <w:rsid w:val="004675BC"/>
    <w:rsid w:val="00475E72"/>
    <w:rsid w:val="00477555"/>
    <w:rsid w:val="00477DAA"/>
    <w:rsid w:val="00484520"/>
    <w:rsid w:val="004845FD"/>
    <w:rsid w:val="00484C02"/>
    <w:rsid w:val="00486B28"/>
    <w:rsid w:val="00490D62"/>
    <w:rsid w:val="00496E72"/>
    <w:rsid w:val="004A52BE"/>
    <w:rsid w:val="004A5392"/>
    <w:rsid w:val="004B0762"/>
    <w:rsid w:val="004B1DA7"/>
    <w:rsid w:val="004B32CF"/>
    <w:rsid w:val="004B40B8"/>
    <w:rsid w:val="004B442B"/>
    <w:rsid w:val="004C3D70"/>
    <w:rsid w:val="004C77D5"/>
    <w:rsid w:val="004D01D8"/>
    <w:rsid w:val="004D36E9"/>
    <w:rsid w:val="004D7103"/>
    <w:rsid w:val="004E1A12"/>
    <w:rsid w:val="004E7823"/>
    <w:rsid w:val="004F0286"/>
    <w:rsid w:val="004F2A3A"/>
    <w:rsid w:val="004F3AC2"/>
    <w:rsid w:val="004F6A89"/>
    <w:rsid w:val="00502089"/>
    <w:rsid w:val="00512DC6"/>
    <w:rsid w:val="00515061"/>
    <w:rsid w:val="00522F13"/>
    <w:rsid w:val="00522F63"/>
    <w:rsid w:val="00523B75"/>
    <w:rsid w:val="00523FE8"/>
    <w:rsid w:val="00525411"/>
    <w:rsid w:val="005305B2"/>
    <w:rsid w:val="00531009"/>
    <w:rsid w:val="00537E00"/>
    <w:rsid w:val="00540049"/>
    <w:rsid w:val="005410F3"/>
    <w:rsid w:val="00542500"/>
    <w:rsid w:val="005445C1"/>
    <w:rsid w:val="005466A9"/>
    <w:rsid w:val="00547F89"/>
    <w:rsid w:val="00552BA2"/>
    <w:rsid w:val="00553429"/>
    <w:rsid w:val="00555104"/>
    <w:rsid w:val="00555D77"/>
    <w:rsid w:val="005611E4"/>
    <w:rsid w:val="00566BC2"/>
    <w:rsid w:val="005706C1"/>
    <w:rsid w:val="00574FD8"/>
    <w:rsid w:val="005775B3"/>
    <w:rsid w:val="00577CCA"/>
    <w:rsid w:val="0058276D"/>
    <w:rsid w:val="00583A4A"/>
    <w:rsid w:val="00585C90"/>
    <w:rsid w:val="00585D82"/>
    <w:rsid w:val="00591D08"/>
    <w:rsid w:val="005921D2"/>
    <w:rsid w:val="00596717"/>
    <w:rsid w:val="005A09D7"/>
    <w:rsid w:val="005A2C06"/>
    <w:rsid w:val="005A3D8C"/>
    <w:rsid w:val="005A5134"/>
    <w:rsid w:val="005A696E"/>
    <w:rsid w:val="005B1F82"/>
    <w:rsid w:val="005B2306"/>
    <w:rsid w:val="005B2784"/>
    <w:rsid w:val="005B3371"/>
    <w:rsid w:val="005B7BE5"/>
    <w:rsid w:val="005C4E3D"/>
    <w:rsid w:val="005D260E"/>
    <w:rsid w:val="005D37CE"/>
    <w:rsid w:val="005D4352"/>
    <w:rsid w:val="005D4A4A"/>
    <w:rsid w:val="005D73A0"/>
    <w:rsid w:val="005E01D5"/>
    <w:rsid w:val="005E50B8"/>
    <w:rsid w:val="005F1C18"/>
    <w:rsid w:val="005F3BEB"/>
    <w:rsid w:val="005F492A"/>
    <w:rsid w:val="00601B88"/>
    <w:rsid w:val="00604EDF"/>
    <w:rsid w:val="006103DE"/>
    <w:rsid w:val="00611B8E"/>
    <w:rsid w:val="00613253"/>
    <w:rsid w:val="00615BE5"/>
    <w:rsid w:val="00617020"/>
    <w:rsid w:val="0061718A"/>
    <w:rsid w:val="00632673"/>
    <w:rsid w:val="006326D6"/>
    <w:rsid w:val="00632C16"/>
    <w:rsid w:val="0064183D"/>
    <w:rsid w:val="00641A65"/>
    <w:rsid w:val="00645775"/>
    <w:rsid w:val="00647105"/>
    <w:rsid w:val="006518D4"/>
    <w:rsid w:val="00653033"/>
    <w:rsid w:val="006534D2"/>
    <w:rsid w:val="006565B8"/>
    <w:rsid w:val="00665298"/>
    <w:rsid w:val="00666864"/>
    <w:rsid w:val="00667278"/>
    <w:rsid w:val="00667DE4"/>
    <w:rsid w:val="00670B9F"/>
    <w:rsid w:val="00670E38"/>
    <w:rsid w:val="006721CA"/>
    <w:rsid w:val="0068440A"/>
    <w:rsid w:val="006868ED"/>
    <w:rsid w:val="00690912"/>
    <w:rsid w:val="00693972"/>
    <w:rsid w:val="006A4070"/>
    <w:rsid w:val="006B0392"/>
    <w:rsid w:val="006B447B"/>
    <w:rsid w:val="006B625F"/>
    <w:rsid w:val="006C42BA"/>
    <w:rsid w:val="006D0484"/>
    <w:rsid w:val="006E25D9"/>
    <w:rsid w:val="006F0FDC"/>
    <w:rsid w:val="006F29E0"/>
    <w:rsid w:val="006F34DE"/>
    <w:rsid w:val="006F374B"/>
    <w:rsid w:val="006F723C"/>
    <w:rsid w:val="00703E5D"/>
    <w:rsid w:val="00705A54"/>
    <w:rsid w:val="007069B9"/>
    <w:rsid w:val="00706D11"/>
    <w:rsid w:val="00707F63"/>
    <w:rsid w:val="007132B7"/>
    <w:rsid w:val="00714338"/>
    <w:rsid w:val="00716C42"/>
    <w:rsid w:val="00725BD7"/>
    <w:rsid w:val="00727F5E"/>
    <w:rsid w:val="007301CC"/>
    <w:rsid w:val="00731934"/>
    <w:rsid w:val="00732F71"/>
    <w:rsid w:val="00733780"/>
    <w:rsid w:val="007520A8"/>
    <w:rsid w:val="007607A2"/>
    <w:rsid w:val="0076137F"/>
    <w:rsid w:val="007665EB"/>
    <w:rsid w:val="007725C6"/>
    <w:rsid w:val="0077287A"/>
    <w:rsid w:val="007848C6"/>
    <w:rsid w:val="00791214"/>
    <w:rsid w:val="00793F4C"/>
    <w:rsid w:val="00793F9F"/>
    <w:rsid w:val="007A40BD"/>
    <w:rsid w:val="007B3295"/>
    <w:rsid w:val="007B7823"/>
    <w:rsid w:val="007C24E5"/>
    <w:rsid w:val="007C45CE"/>
    <w:rsid w:val="007C70DC"/>
    <w:rsid w:val="007C7490"/>
    <w:rsid w:val="007C7847"/>
    <w:rsid w:val="007E0EC4"/>
    <w:rsid w:val="007E2DE8"/>
    <w:rsid w:val="007E4F6C"/>
    <w:rsid w:val="007F2F5E"/>
    <w:rsid w:val="007F3A10"/>
    <w:rsid w:val="007F3E5B"/>
    <w:rsid w:val="00807BC9"/>
    <w:rsid w:val="00811BF4"/>
    <w:rsid w:val="0081291C"/>
    <w:rsid w:val="008131A4"/>
    <w:rsid w:val="00816B37"/>
    <w:rsid w:val="00821760"/>
    <w:rsid w:val="00824744"/>
    <w:rsid w:val="008320D6"/>
    <w:rsid w:val="008365B1"/>
    <w:rsid w:val="00836D5E"/>
    <w:rsid w:val="0084713F"/>
    <w:rsid w:val="008476DC"/>
    <w:rsid w:val="00851670"/>
    <w:rsid w:val="00852EEB"/>
    <w:rsid w:val="00853666"/>
    <w:rsid w:val="00861E8D"/>
    <w:rsid w:val="0086538E"/>
    <w:rsid w:val="00872730"/>
    <w:rsid w:val="00874F48"/>
    <w:rsid w:val="008809F2"/>
    <w:rsid w:val="00892858"/>
    <w:rsid w:val="00897920"/>
    <w:rsid w:val="008A4682"/>
    <w:rsid w:val="008A6B1F"/>
    <w:rsid w:val="008A7771"/>
    <w:rsid w:val="008B6847"/>
    <w:rsid w:val="008C11D8"/>
    <w:rsid w:val="008C3A98"/>
    <w:rsid w:val="008C4336"/>
    <w:rsid w:val="008C7682"/>
    <w:rsid w:val="008C7B93"/>
    <w:rsid w:val="008D08AB"/>
    <w:rsid w:val="008D1BB6"/>
    <w:rsid w:val="008D2E4E"/>
    <w:rsid w:val="008D3DC5"/>
    <w:rsid w:val="008D6C5A"/>
    <w:rsid w:val="008E07DD"/>
    <w:rsid w:val="008E0CA1"/>
    <w:rsid w:val="008E3A87"/>
    <w:rsid w:val="008E6B2E"/>
    <w:rsid w:val="008F10DC"/>
    <w:rsid w:val="008F13E1"/>
    <w:rsid w:val="008F2488"/>
    <w:rsid w:val="008F40EE"/>
    <w:rsid w:val="008F6C18"/>
    <w:rsid w:val="00900BC1"/>
    <w:rsid w:val="00902111"/>
    <w:rsid w:val="00904607"/>
    <w:rsid w:val="00906033"/>
    <w:rsid w:val="00907892"/>
    <w:rsid w:val="0091764B"/>
    <w:rsid w:val="00921E9E"/>
    <w:rsid w:val="00922057"/>
    <w:rsid w:val="009230A3"/>
    <w:rsid w:val="00923A1A"/>
    <w:rsid w:val="00925E5E"/>
    <w:rsid w:val="00927C34"/>
    <w:rsid w:val="0093217B"/>
    <w:rsid w:val="009370EE"/>
    <w:rsid w:val="00941966"/>
    <w:rsid w:val="0094430D"/>
    <w:rsid w:val="0095072E"/>
    <w:rsid w:val="00961AF1"/>
    <w:rsid w:val="00967444"/>
    <w:rsid w:val="0097163F"/>
    <w:rsid w:val="00972718"/>
    <w:rsid w:val="00973FA6"/>
    <w:rsid w:val="009768FF"/>
    <w:rsid w:val="00980EFE"/>
    <w:rsid w:val="009819CB"/>
    <w:rsid w:val="0098226C"/>
    <w:rsid w:val="00984123"/>
    <w:rsid w:val="00984271"/>
    <w:rsid w:val="009936C3"/>
    <w:rsid w:val="009974E0"/>
    <w:rsid w:val="009A5AAE"/>
    <w:rsid w:val="009A6049"/>
    <w:rsid w:val="009A7C04"/>
    <w:rsid w:val="009B171B"/>
    <w:rsid w:val="009B4A1E"/>
    <w:rsid w:val="009B74DA"/>
    <w:rsid w:val="009C1A62"/>
    <w:rsid w:val="009C587E"/>
    <w:rsid w:val="009D486D"/>
    <w:rsid w:val="009D5A59"/>
    <w:rsid w:val="009E440F"/>
    <w:rsid w:val="009E6545"/>
    <w:rsid w:val="009E748D"/>
    <w:rsid w:val="009F224D"/>
    <w:rsid w:val="009F34BA"/>
    <w:rsid w:val="00A04B66"/>
    <w:rsid w:val="00A06A56"/>
    <w:rsid w:val="00A13D0D"/>
    <w:rsid w:val="00A15D00"/>
    <w:rsid w:val="00A2078C"/>
    <w:rsid w:val="00A24B00"/>
    <w:rsid w:val="00A25D2E"/>
    <w:rsid w:val="00A31078"/>
    <w:rsid w:val="00A335CC"/>
    <w:rsid w:val="00A33A45"/>
    <w:rsid w:val="00A45ECD"/>
    <w:rsid w:val="00A507D7"/>
    <w:rsid w:val="00A52A2D"/>
    <w:rsid w:val="00A54893"/>
    <w:rsid w:val="00A55918"/>
    <w:rsid w:val="00A5640C"/>
    <w:rsid w:val="00A56C3D"/>
    <w:rsid w:val="00A61009"/>
    <w:rsid w:val="00A700A2"/>
    <w:rsid w:val="00A76BC3"/>
    <w:rsid w:val="00A809E1"/>
    <w:rsid w:val="00A83370"/>
    <w:rsid w:val="00A8454B"/>
    <w:rsid w:val="00A865D3"/>
    <w:rsid w:val="00A870C6"/>
    <w:rsid w:val="00AA1851"/>
    <w:rsid w:val="00AA1B9C"/>
    <w:rsid w:val="00AA69A2"/>
    <w:rsid w:val="00AA7674"/>
    <w:rsid w:val="00AB501F"/>
    <w:rsid w:val="00AB6FE3"/>
    <w:rsid w:val="00AC0805"/>
    <w:rsid w:val="00AC3E86"/>
    <w:rsid w:val="00AC446E"/>
    <w:rsid w:val="00AC4A44"/>
    <w:rsid w:val="00AD09C2"/>
    <w:rsid w:val="00AD0FF6"/>
    <w:rsid w:val="00AD6741"/>
    <w:rsid w:val="00AE048B"/>
    <w:rsid w:val="00AE2BEE"/>
    <w:rsid w:val="00AE6ED3"/>
    <w:rsid w:val="00B01435"/>
    <w:rsid w:val="00B0280E"/>
    <w:rsid w:val="00B070CC"/>
    <w:rsid w:val="00B1759D"/>
    <w:rsid w:val="00B219D5"/>
    <w:rsid w:val="00B21DB1"/>
    <w:rsid w:val="00B21F05"/>
    <w:rsid w:val="00B26787"/>
    <w:rsid w:val="00B2726A"/>
    <w:rsid w:val="00B27F24"/>
    <w:rsid w:val="00B36772"/>
    <w:rsid w:val="00B368B9"/>
    <w:rsid w:val="00B429B4"/>
    <w:rsid w:val="00B55CBA"/>
    <w:rsid w:val="00B609F8"/>
    <w:rsid w:val="00B63DB9"/>
    <w:rsid w:val="00B64F28"/>
    <w:rsid w:val="00B7195A"/>
    <w:rsid w:val="00B74E46"/>
    <w:rsid w:val="00B752EE"/>
    <w:rsid w:val="00B918F1"/>
    <w:rsid w:val="00B95A80"/>
    <w:rsid w:val="00BA41BF"/>
    <w:rsid w:val="00BA73E7"/>
    <w:rsid w:val="00BA7AB9"/>
    <w:rsid w:val="00BB5A7C"/>
    <w:rsid w:val="00BC0494"/>
    <w:rsid w:val="00BC0536"/>
    <w:rsid w:val="00BC080B"/>
    <w:rsid w:val="00BC46DE"/>
    <w:rsid w:val="00BC55E1"/>
    <w:rsid w:val="00BD41DF"/>
    <w:rsid w:val="00BD79E0"/>
    <w:rsid w:val="00BE224B"/>
    <w:rsid w:val="00BE4C50"/>
    <w:rsid w:val="00BF1896"/>
    <w:rsid w:val="00BF32E1"/>
    <w:rsid w:val="00BF4819"/>
    <w:rsid w:val="00BF73FA"/>
    <w:rsid w:val="00BF7500"/>
    <w:rsid w:val="00C163C4"/>
    <w:rsid w:val="00C2286B"/>
    <w:rsid w:val="00C243A7"/>
    <w:rsid w:val="00C251D2"/>
    <w:rsid w:val="00C2742A"/>
    <w:rsid w:val="00C301F5"/>
    <w:rsid w:val="00C31051"/>
    <w:rsid w:val="00C33E96"/>
    <w:rsid w:val="00C34A25"/>
    <w:rsid w:val="00C4029D"/>
    <w:rsid w:val="00C41625"/>
    <w:rsid w:val="00C42CD3"/>
    <w:rsid w:val="00C54961"/>
    <w:rsid w:val="00C54CFE"/>
    <w:rsid w:val="00C55610"/>
    <w:rsid w:val="00C55D44"/>
    <w:rsid w:val="00C577D8"/>
    <w:rsid w:val="00C57CC0"/>
    <w:rsid w:val="00C65338"/>
    <w:rsid w:val="00C72C91"/>
    <w:rsid w:val="00C75019"/>
    <w:rsid w:val="00C7523F"/>
    <w:rsid w:val="00C8111A"/>
    <w:rsid w:val="00C85998"/>
    <w:rsid w:val="00C912E4"/>
    <w:rsid w:val="00C93C42"/>
    <w:rsid w:val="00CA0D03"/>
    <w:rsid w:val="00CA11BE"/>
    <w:rsid w:val="00CA40AB"/>
    <w:rsid w:val="00CB0BC7"/>
    <w:rsid w:val="00CB22AA"/>
    <w:rsid w:val="00CB551C"/>
    <w:rsid w:val="00CB59B4"/>
    <w:rsid w:val="00CB64FD"/>
    <w:rsid w:val="00CC1C98"/>
    <w:rsid w:val="00CC1F65"/>
    <w:rsid w:val="00CC2982"/>
    <w:rsid w:val="00CC5BD4"/>
    <w:rsid w:val="00CD4D7D"/>
    <w:rsid w:val="00CE071D"/>
    <w:rsid w:val="00CE4DF9"/>
    <w:rsid w:val="00CE6C79"/>
    <w:rsid w:val="00D051B3"/>
    <w:rsid w:val="00D103AB"/>
    <w:rsid w:val="00D10FB7"/>
    <w:rsid w:val="00D13F73"/>
    <w:rsid w:val="00D15BE2"/>
    <w:rsid w:val="00D204E3"/>
    <w:rsid w:val="00D247F6"/>
    <w:rsid w:val="00D30D9C"/>
    <w:rsid w:val="00D32F82"/>
    <w:rsid w:val="00D3305E"/>
    <w:rsid w:val="00D40946"/>
    <w:rsid w:val="00D41CA2"/>
    <w:rsid w:val="00D42240"/>
    <w:rsid w:val="00D43E07"/>
    <w:rsid w:val="00D4565F"/>
    <w:rsid w:val="00D5066D"/>
    <w:rsid w:val="00D529A3"/>
    <w:rsid w:val="00D53F06"/>
    <w:rsid w:val="00D54913"/>
    <w:rsid w:val="00D5672B"/>
    <w:rsid w:val="00D60E37"/>
    <w:rsid w:val="00D631B8"/>
    <w:rsid w:val="00D67EF9"/>
    <w:rsid w:val="00D73A08"/>
    <w:rsid w:val="00D76436"/>
    <w:rsid w:val="00D9167E"/>
    <w:rsid w:val="00D946A4"/>
    <w:rsid w:val="00D97C2B"/>
    <w:rsid w:val="00DA669B"/>
    <w:rsid w:val="00DB1425"/>
    <w:rsid w:val="00DB3D25"/>
    <w:rsid w:val="00DB5D94"/>
    <w:rsid w:val="00DD3089"/>
    <w:rsid w:val="00DD5B5B"/>
    <w:rsid w:val="00DE0868"/>
    <w:rsid w:val="00DF22DB"/>
    <w:rsid w:val="00DF5C96"/>
    <w:rsid w:val="00DF75CE"/>
    <w:rsid w:val="00E00B3A"/>
    <w:rsid w:val="00E03798"/>
    <w:rsid w:val="00E102E9"/>
    <w:rsid w:val="00E10A66"/>
    <w:rsid w:val="00E14E44"/>
    <w:rsid w:val="00E2251B"/>
    <w:rsid w:val="00E26540"/>
    <w:rsid w:val="00E304CE"/>
    <w:rsid w:val="00E3156E"/>
    <w:rsid w:val="00E36FC5"/>
    <w:rsid w:val="00E601BF"/>
    <w:rsid w:val="00E646C1"/>
    <w:rsid w:val="00E72380"/>
    <w:rsid w:val="00E76F8E"/>
    <w:rsid w:val="00E82F82"/>
    <w:rsid w:val="00E84372"/>
    <w:rsid w:val="00E85396"/>
    <w:rsid w:val="00E91573"/>
    <w:rsid w:val="00E96BBA"/>
    <w:rsid w:val="00E96FE4"/>
    <w:rsid w:val="00EA72D7"/>
    <w:rsid w:val="00EB150B"/>
    <w:rsid w:val="00EB7556"/>
    <w:rsid w:val="00EC0FD5"/>
    <w:rsid w:val="00EC3000"/>
    <w:rsid w:val="00EC581B"/>
    <w:rsid w:val="00ED3917"/>
    <w:rsid w:val="00ED444B"/>
    <w:rsid w:val="00ED6342"/>
    <w:rsid w:val="00ED7C01"/>
    <w:rsid w:val="00EE74E5"/>
    <w:rsid w:val="00EF027E"/>
    <w:rsid w:val="00EF4FE3"/>
    <w:rsid w:val="00F05CCE"/>
    <w:rsid w:val="00F06010"/>
    <w:rsid w:val="00F07D82"/>
    <w:rsid w:val="00F10DE9"/>
    <w:rsid w:val="00F1368D"/>
    <w:rsid w:val="00F20C0A"/>
    <w:rsid w:val="00F337BD"/>
    <w:rsid w:val="00F36321"/>
    <w:rsid w:val="00F366FF"/>
    <w:rsid w:val="00F36A41"/>
    <w:rsid w:val="00F4047F"/>
    <w:rsid w:val="00F433EA"/>
    <w:rsid w:val="00F43A59"/>
    <w:rsid w:val="00F44580"/>
    <w:rsid w:val="00F44A24"/>
    <w:rsid w:val="00F45B0D"/>
    <w:rsid w:val="00F469C0"/>
    <w:rsid w:val="00F51385"/>
    <w:rsid w:val="00F6252C"/>
    <w:rsid w:val="00F6587D"/>
    <w:rsid w:val="00F67053"/>
    <w:rsid w:val="00F74E30"/>
    <w:rsid w:val="00F752C5"/>
    <w:rsid w:val="00F83741"/>
    <w:rsid w:val="00F83D8F"/>
    <w:rsid w:val="00F8465C"/>
    <w:rsid w:val="00F87211"/>
    <w:rsid w:val="00F913BA"/>
    <w:rsid w:val="00F91AFF"/>
    <w:rsid w:val="00F968B5"/>
    <w:rsid w:val="00FA3065"/>
    <w:rsid w:val="00FA3D4B"/>
    <w:rsid w:val="00FA3D93"/>
    <w:rsid w:val="00FA40BC"/>
    <w:rsid w:val="00FB1176"/>
    <w:rsid w:val="00FB1F40"/>
    <w:rsid w:val="00FB3B64"/>
    <w:rsid w:val="00FD1C96"/>
    <w:rsid w:val="00FD439C"/>
    <w:rsid w:val="00FE5F48"/>
    <w:rsid w:val="00FE7149"/>
    <w:rsid w:val="00FE7821"/>
    <w:rsid w:val="00FF0E7A"/>
    <w:rsid w:val="00FF20BF"/>
    <w:rsid w:val="00FF2592"/>
    <w:rsid w:val="00FF2D81"/>
    <w:rsid w:val="00FF3375"/>
    <w:rsid w:val="00FF69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86DDAC1"/>
  <w15:docId w15:val="{B86E3BDF-FAEB-490B-BE5C-17FCD2FA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5298"/>
    <w:pPr>
      <w:spacing w:after="0"/>
    </w:pPr>
  </w:style>
  <w:style w:type="paragraph" w:styleId="berschrift1">
    <w:name w:val="heading 1"/>
    <w:basedOn w:val="Standard"/>
    <w:next w:val="Standard"/>
    <w:link w:val="berschrift1Zchn"/>
    <w:uiPriority w:val="9"/>
    <w:qFormat/>
    <w:rsid w:val="000B09E5"/>
    <w:pPr>
      <w:keepNext/>
      <w:keepLines/>
      <w:spacing w:before="480" w:after="12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F968B5"/>
    <w:pPr>
      <w:keepNext/>
      <w:keepLines/>
      <w:spacing w:before="200" w:after="12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rsid w:val="00A865D3"/>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rsid w:val="00165757"/>
    <w:pPr>
      <w:keepNext/>
      <w:keepLines/>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link w:val="berschrift5Zchn"/>
    <w:uiPriority w:val="9"/>
    <w:qFormat/>
    <w:rsid w:val="00165757"/>
    <w:pPr>
      <w:spacing w:before="100" w:beforeAutospacing="1" w:after="100" w:afterAutospacing="1" w:line="240" w:lineRule="auto"/>
      <w:outlineLvl w:val="4"/>
    </w:pPr>
    <w:rPr>
      <w:rFonts w:ascii="Times New Roman" w:eastAsia="Times New Roman" w:hAnsi="Times New Roman" w:cs="Times New Roman"/>
      <w:b/>
      <w:bCs/>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rsid w:val="00A865D3"/>
    <w:pPr>
      <w:ind w:left="720"/>
      <w:contextualSpacing/>
    </w:pPr>
  </w:style>
  <w:style w:type="paragraph" w:styleId="Kopfzeile">
    <w:name w:val="header"/>
    <w:basedOn w:val="Standard"/>
    <w:link w:val="KopfzeileZchn"/>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customStyle="1" w:styleId="EinfAbs">
    <w:name w:val="[Einf. Abs.]"/>
    <w:basedOn w:val="Standard"/>
    <w:uiPriority w:val="99"/>
    <w:rsid w:val="00180DD8"/>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BesuchterLink">
    <w:name w:val="FollowedHyperlink"/>
    <w:basedOn w:val="Absatz-Standardschriftart"/>
    <w:uiPriority w:val="99"/>
    <w:semiHidden/>
    <w:unhideWhenUsed/>
    <w:rsid w:val="003C3386"/>
    <w:rPr>
      <w:color w:val="800080" w:themeColor="followedHyperlink"/>
      <w:u w:val="single"/>
    </w:rPr>
  </w:style>
  <w:style w:type="paragraph" w:styleId="StandardWeb">
    <w:name w:val="Normal (Web)"/>
    <w:basedOn w:val="Standard"/>
    <w:uiPriority w:val="99"/>
    <w:semiHidden/>
    <w:unhideWhenUsed/>
    <w:rsid w:val="001572DB"/>
    <w:pPr>
      <w:spacing w:before="100" w:beforeAutospacing="1" w:after="100" w:afterAutospacing="1" w:line="240" w:lineRule="auto"/>
    </w:pPr>
    <w:rPr>
      <w:rFonts w:ascii="Times New Roman" w:eastAsiaTheme="minorEastAsia" w:hAnsi="Times New Roman" w:cs="Times New Roman"/>
      <w:sz w:val="24"/>
      <w:szCs w:val="24"/>
      <w:lang w:eastAsia="de-AT"/>
    </w:rPr>
  </w:style>
  <w:style w:type="character" w:customStyle="1" w:styleId="berschrift5Zchn">
    <w:name w:val="Überschrift 5 Zchn"/>
    <w:basedOn w:val="Absatz-Standardschriftart"/>
    <w:link w:val="berschrift5"/>
    <w:uiPriority w:val="9"/>
    <w:rsid w:val="00165757"/>
    <w:rPr>
      <w:rFonts w:ascii="Times New Roman" w:eastAsia="Times New Roman" w:hAnsi="Times New Roman" w:cs="Times New Roman"/>
      <w:b/>
      <w:bCs/>
      <w:lang w:val="en-GB" w:eastAsia="de-AT"/>
    </w:rPr>
  </w:style>
  <w:style w:type="paragraph" w:customStyle="1" w:styleId="pdefault">
    <w:name w:val="pdefault"/>
    <w:basedOn w:val="Standard"/>
    <w:rsid w:val="00165757"/>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berschrift4Zchn">
    <w:name w:val="Überschrift 4 Zchn"/>
    <w:basedOn w:val="Absatz-Standardschriftart"/>
    <w:link w:val="berschrift4"/>
    <w:uiPriority w:val="9"/>
    <w:rsid w:val="00165757"/>
    <w:rPr>
      <w:rFonts w:asciiTheme="majorHAnsi" w:eastAsiaTheme="majorEastAsia" w:hAnsiTheme="majorHAnsi" w:cstheme="majorBidi"/>
      <w:i/>
      <w:iCs/>
      <w:color w:val="365F91" w:themeColor="accent1" w:themeShade="BF"/>
    </w:rPr>
  </w:style>
  <w:style w:type="character" w:styleId="Kommentarzeichen">
    <w:name w:val="annotation reference"/>
    <w:basedOn w:val="Absatz-Standardschriftart"/>
    <w:uiPriority w:val="99"/>
    <w:semiHidden/>
    <w:unhideWhenUsed/>
    <w:rsid w:val="002D0993"/>
    <w:rPr>
      <w:sz w:val="16"/>
      <w:szCs w:val="16"/>
    </w:rPr>
  </w:style>
  <w:style w:type="paragraph" w:styleId="Kommentartext">
    <w:name w:val="annotation text"/>
    <w:basedOn w:val="Standard"/>
    <w:link w:val="KommentartextZchn"/>
    <w:uiPriority w:val="99"/>
    <w:semiHidden/>
    <w:unhideWhenUsed/>
    <w:rsid w:val="002D0993"/>
    <w:pPr>
      <w:spacing w:line="240" w:lineRule="auto"/>
    </w:pPr>
  </w:style>
  <w:style w:type="character" w:customStyle="1" w:styleId="KommentartextZchn">
    <w:name w:val="Kommentartext Zchn"/>
    <w:basedOn w:val="Absatz-Standardschriftart"/>
    <w:link w:val="Kommentartext"/>
    <w:uiPriority w:val="99"/>
    <w:semiHidden/>
    <w:rsid w:val="002D0993"/>
  </w:style>
  <w:style w:type="paragraph" w:styleId="Kommentarthema">
    <w:name w:val="annotation subject"/>
    <w:basedOn w:val="Kommentartext"/>
    <w:next w:val="Kommentartext"/>
    <w:link w:val="KommentarthemaZchn"/>
    <w:uiPriority w:val="99"/>
    <w:semiHidden/>
    <w:unhideWhenUsed/>
    <w:rsid w:val="002D0993"/>
    <w:rPr>
      <w:b/>
      <w:bCs/>
    </w:rPr>
  </w:style>
  <w:style w:type="character" w:customStyle="1" w:styleId="KommentarthemaZchn">
    <w:name w:val="Kommentarthema Zchn"/>
    <w:basedOn w:val="KommentartextZchn"/>
    <w:link w:val="Kommentarthema"/>
    <w:uiPriority w:val="99"/>
    <w:semiHidden/>
    <w:rsid w:val="002D09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734965">
      <w:bodyDiv w:val="1"/>
      <w:marLeft w:val="0"/>
      <w:marRight w:val="0"/>
      <w:marTop w:val="0"/>
      <w:marBottom w:val="0"/>
      <w:divBdr>
        <w:top w:val="none" w:sz="0" w:space="0" w:color="auto"/>
        <w:left w:val="none" w:sz="0" w:space="0" w:color="auto"/>
        <w:bottom w:val="none" w:sz="0" w:space="0" w:color="auto"/>
        <w:right w:val="none" w:sz="0" w:space="0" w:color="auto"/>
      </w:divBdr>
      <w:divsChild>
        <w:div w:id="1750879961">
          <w:marLeft w:val="0"/>
          <w:marRight w:val="0"/>
          <w:marTop w:val="0"/>
          <w:marBottom w:val="0"/>
          <w:divBdr>
            <w:top w:val="none" w:sz="0" w:space="0" w:color="auto"/>
            <w:left w:val="none" w:sz="0" w:space="0" w:color="auto"/>
            <w:bottom w:val="none" w:sz="0" w:space="0" w:color="auto"/>
            <w:right w:val="none" w:sz="0" w:space="0" w:color="auto"/>
          </w:divBdr>
          <w:divsChild>
            <w:div w:id="606431282">
              <w:marLeft w:val="0"/>
              <w:marRight w:val="0"/>
              <w:marTop w:val="0"/>
              <w:marBottom w:val="0"/>
              <w:divBdr>
                <w:top w:val="none" w:sz="0" w:space="0" w:color="auto"/>
                <w:left w:val="none" w:sz="0" w:space="0" w:color="auto"/>
                <w:bottom w:val="none" w:sz="0" w:space="0" w:color="auto"/>
                <w:right w:val="none" w:sz="0" w:space="0" w:color="auto"/>
              </w:divBdr>
              <w:divsChild>
                <w:div w:id="488181221">
                  <w:marLeft w:val="0"/>
                  <w:marRight w:val="0"/>
                  <w:marTop w:val="0"/>
                  <w:marBottom w:val="0"/>
                  <w:divBdr>
                    <w:top w:val="none" w:sz="0" w:space="0" w:color="auto"/>
                    <w:left w:val="none" w:sz="0" w:space="0" w:color="auto"/>
                    <w:bottom w:val="none" w:sz="0" w:space="0" w:color="auto"/>
                    <w:right w:val="none" w:sz="0" w:space="0" w:color="auto"/>
                  </w:divBdr>
                  <w:divsChild>
                    <w:div w:id="442849540">
                      <w:marLeft w:val="0"/>
                      <w:marRight w:val="0"/>
                      <w:marTop w:val="0"/>
                      <w:marBottom w:val="0"/>
                      <w:divBdr>
                        <w:top w:val="none" w:sz="0" w:space="0" w:color="auto"/>
                        <w:left w:val="none" w:sz="0" w:space="0" w:color="auto"/>
                        <w:bottom w:val="none" w:sz="0" w:space="0" w:color="auto"/>
                        <w:right w:val="none" w:sz="0" w:space="0" w:color="auto"/>
                      </w:divBdr>
                      <w:divsChild>
                        <w:div w:id="689188339">
                          <w:marLeft w:val="0"/>
                          <w:marRight w:val="0"/>
                          <w:marTop w:val="0"/>
                          <w:marBottom w:val="0"/>
                          <w:divBdr>
                            <w:top w:val="none" w:sz="0" w:space="0" w:color="auto"/>
                            <w:left w:val="none" w:sz="0" w:space="0" w:color="auto"/>
                            <w:bottom w:val="none" w:sz="0" w:space="0" w:color="auto"/>
                            <w:right w:val="none" w:sz="0" w:space="0" w:color="auto"/>
                          </w:divBdr>
                          <w:divsChild>
                            <w:div w:id="686637145">
                              <w:marLeft w:val="0"/>
                              <w:marRight w:val="0"/>
                              <w:marTop w:val="0"/>
                              <w:marBottom w:val="0"/>
                              <w:divBdr>
                                <w:top w:val="none" w:sz="0" w:space="0" w:color="auto"/>
                                <w:left w:val="none" w:sz="0" w:space="0" w:color="auto"/>
                                <w:bottom w:val="none" w:sz="0" w:space="0" w:color="auto"/>
                                <w:right w:val="none" w:sz="0" w:space="0" w:color="auto"/>
                              </w:divBdr>
                              <w:divsChild>
                                <w:div w:id="121463427">
                                  <w:marLeft w:val="0"/>
                                  <w:marRight w:val="0"/>
                                  <w:marTop w:val="0"/>
                                  <w:marBottom w:val="0"/>
                                  <w:divBdr>
                                    <w:top w:val="none" w:sz="0" w:space="0" w:color="auto"/>
                                    <w:left w:val="none" w:sz="0" w:space="0" w:color="auto"/>
                                    <w:bottom w:val="none" w:sz="0" w:space="0" w:color="auto"/>
                                    <w:right w:val="none" w:sz="0" w:space="0" w:color="auto"/>
                                  </w:divBdr>
                                  <w:divsChild>
                                    <w:div w:id="1435781602">
                                      <w:marLeft w:val="0"/>
                                      <w:marRight w:val="0"/>
                                      <w:marTop w:val="0"/>
                                      <w:marBottom w:val="0"/>
                                      <w:divBdr>
                                        <w:top w:val="none" w:sz="0" w:space="0" w:color="auto"/>
                                        <w:left w:val="none" w:sz="0" w:space="0" w:color="auto"/>
                                        <w:bottom w:val="none" w:sz="0" w:space="0" w:color="auto"/>
                                        <w:right w:val="none" w:sz="0" w:space="0" w:color="auto"/>
                                      </w:divBdr>
                                      <w:divsChild>
                                        <w:div w:id="2134516310">
                                          <w:marLeft w:val="0"/>
                                          <w:marRight w:val="0"/>
                                          <w:marTop w:val="0"/>
                                          <w:marBottom w:val="0"/>
                                          <w:divBdr>
                                            <w:top w:val="none" w:sz="0" w:space="0" w:color="auto"/>
                                            <w:left w:val="none" w:sz="0" w:space="0" w:color="auto"/>
                                            <w:bottom w:val="none" w:sz="0" w:space="0" w:color="auto"/>
                                            <w:right w:val="none" w:sz="0" w:space="0" w:color="auto"/>
                                          </w:divBdr>
                                          <w:divsChild>
                                            <w:div w:id="2046711073">
                                              <w:marLeft w:val="0"/>
                                              <w:marRight w:val="0"/>
                                              <w:marTop w:val="0"/>
                                              <w:marBottom w:val="0"/>
                                              <w:divBdr>
                                                <w:top w:val="none" w:sz="0" w:space="0" w:color="auto"/>
                                                <w:left w:val="none" w:sz="0" w:space="0" w:color="auto"/>
                                                <w:bottom w:val="none" w:sz="0" w:space="0" w:color="auto"/>
                                                <w:right w:val="none" w:sz="0" w:space="0" w:color="auto"/>
                                              </w:divBdr>
                                              <w:divsChild>
                                                <w:div w:id="1969122158">
                                                  <w:marLeft w:val="0"/>
                                                  <w:marRight w:val="0"/>
                                                  <w:marTop w:val="0"/>
                                                  <w:marBottom w:val="0"/>
                                                  <w:divBdr>
                                                    <w:top w:val="none" w:sz="0" w:space="0" w:color="auto"/>
                                                    <w:left w:val="none" w:sz="0" w:space="0" w:color="auto"/>
                                                    <w:bottom w:val="none" w:sz="0" w:space="0" w:color="auto"/>
                                                    <w:right w:val="none" w:sz="0" w:space="0" w:color="auto"/>
                                                  </w:divBdr>
                                                  <w:divsChild>
                                                    <w:div w:id="174903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116190">
                                  <w:marLeft w:val="0"/>
                                  <w:marRight w:val="0"/>
                                  <w:marTop w:val="0"/>
                                  <w:marBottom w:val="0"/>
                                  <w:divBdr>
                                    <w:top w:val="none" w:sz="0" w:space="0" w:color="auto"/>
                                    <w:left w:val="none" w:sz="0" w:space="0" w:color="auto"/>
                                    <w:bottom w:val="none" w:sz="0" w:space="0" w:color="auto"/>
                                    <w:right w:val="none" w:sz="0" w:space="0" w:color="auto"/>
                                  </w:divBdr>
                                  <w:divsChild>
                                    <w:div w:id="1038551420">
                                      <w:marLeft w:val="0"/>
                                      <w:marRight w:val="0"/>
                                      <w:marTop w:val="0"/>
                                      <w:marBottom w:val="0"/>
                                      <w:divBdr>
                                        <w:top w:val="none" w:sz="0" w:space="0" w:color="auto"/>
                                        <w:left w:val="none" w:sz="0" w:space="0" w:color="auto"/>
                                        <w:bottom w:val="none" w:sz="0" w:space="0" w:color="auto"/>
                                        <w:right w:val="none" w:sz="0" w:space="0" w:color="auto"/>
                                      </w:divBdr>
                                      <w:divsChild>
                                        <w:div w:id="1982227061">
                                          <w:marLeft w:val="0"/>
                                          <w:marRight w:val="0"/>
                                          <w:marTop w:val="0"/>
                                          <w:marBottom w:val="0"/>
                                          <w:divBdr>
                                            <w:top w:val="none" w:sz="0" w:space="0" w:color="auto"/>
                                            <w:left w:val="none" w:sz="0" w:space="0" w:color="auto"/>
                                            <w:bottom w:val="none" w:sz="0" w:space="0" w:color="auto"/>
                                            <w:right w:val="none" w:sz="0" w:space="0" w:color="auto"/>
                                          </w:divBdr>
                                          <w:divsChild>
                                            <w:div w:id="422605662">
                                              <w:marLeft w:val="0"/>
                                              <w:marRight w:val="0"/>
                                              <w:marTop w:val="0"/>
                                              <w:marBottom w:val="0"/>
                                              <w:divBdr>
                                                <w:top w:val="none" w:sz="0" w:space="0" w:color="auto"/>
                                                <w:left w:val="none" w:sz="0" w:space="0" w:color="auto"/>
                                                <w:bottom w:val="none" w:sz="0" w:space="0" w:color="auto"/>
                                                <w:right w:val="none" w:sz="0" w:space="0" w:color="auto"/>
                                              </w:divBdr>
                                              <w:divsChild>
                                                <w:div w:id="1218516832">
                                                  <w:marLeft w:val="0"/>
                                                  <w:marRight w:val="0"/>
                                                  <w:marTop w:val="0"/>
                                                  <w:marBottom w:val="0"/>
                                                  <w:divBdr>
                                                    <w:top w:val="none" w:sz="0" w:space="0" w:color="auto"/>
                                                    <w:left w:val="none" w:sz="0" w:space="0" w:color="auto"/>
                                                    <w:bottom w:val="none" w:sz="0" w:space="0" w:color="auto"/>
                                                    <w:right w:val="none" w:sz="0" w:space="0" w:color="auto"/>
                                                  </w:divBdr>
                                                  <w:divsChild>
                                                    <w:div w:id="1520773418">
                                                      <w:marLeft w:val="0"/>
                                                      <w:marRight w:val="0"/>
                                                      <w:marTop w:val="0"/>
                                                      <w:marBottom w:val="0"/>
                                                      <w:divBdr>
                                                        <w:top w:val="none" w:sz="0" w:space="0" w:color="auto"/>
                                                        <w:left w:val="none" w:sz="0" w:space="0" w:color="auto"/>
                                                        <w:bottom w:val="none" w:sz="0" w:space="0" w:color="auto"/>
                                                        <w:right w:val="none" w:sz="0" w:space="0" w:color="auto"/>
                                                      </w:divBdr>
                                                    </w:div>
                                                  </w:divsChild>
                                                </w:div>
                                                <w:div w:id="444546627">
                                                  <w:marLeft w:val="0"/>
                                                  <w:marRight w:val="0"/>
                                                  <w:marTop w:val="0"/>
                                                  <w:marBottom w:val="0"/>
                                                  <w:divBdr>
                                                    <w:top w:val="none" w:sz="0" w:space="0" w:color="auto"/>
                                                    <w:left w:val="none" w:sz="0" w:space="0" w:color="auto"/>
                                                    <w:bottom w:val="none" w:sz="0" w:space="0" w:color="auto"/>
                                                    <w:right w:val="none" w:sz="0" w:space="0" w:color="auto"/>
                                                  </w:divBdr>
                                                  <w:divsChild>
                                                    <w:div w:id="153276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774899">
                          <w:marLeft w:val="0"/>
                          <w:marRight w:val="0"/>
                          <w:marTop w:val="0"/>
                          <w:marBottom w:val="0"/>
                          <w:divBdr>
                            <w:top w:val="none" w:sz="0" w:space="0" w:color="auto"/>
                            <w:left w:val="none" w:sz="0" w:space="0" w:color="auto"/>
                            <w:bottom w:val="none" w:sz="0" w:space="0" w:color="auto"/>
                            <w:right w:val="none" w:sz="0" w:space="0" w:color="auto"/>
                          </w:divBdr>
                          <w:divsChild>
                            <w:div w:id="1267470660">
                              <w:marLeft w:val="0"/>
                              <w:marRight w:val="0"/>
                              <w:marTop w:val="0"/>
                              <w:marBottom w:val="0"/>
                              <w:divBdr>
                                <w:top w:val="none" w:sz="0" w:space="0" w:color="auto"/>
                                <w:left w:val="none" w:sz="0" w:space="0" w:color="auto"/>
                                <w:bottom w:val="none" w:sz="0" w:space="0" w:color="auto"/>
                                <w:right w:val="none" w:sz="0" w:space="0" w:color="auto"/>
                              </w:divBdr>
                              <w:divsChild>
                                <w:div w:id="407193439">
                                  <w:marLeft w:val="0"/>
                                  <w:marRight w:val="0"/>
                                  <w:marTop w:val="0"/>
                                  <w:marBottom w:val="0"/>
                                  <w:divBdr>
                                    <w:top w:val="none" w:sz="0" w:space="0" w:color="auto"/>
                                    <w:left w:val="none" w:sz="0" w:space="0" w:color="auto"/>
                                    <w:bottom w:val="none" w:sz="0" w:space="0" w:color="auto"/>
                                    <w:right w:val="none" w:sz="0" w:space="0" w:color="auto"/>
                                  </w:divBdr>
                                  <w:divsChild>
                                    <w:div w:id="629096953">
                                      <w:marLeft w:val="0"/>
                                      <w:marRight w:val="0"/>
                                      <w:marTop w:val="0"/>
                                      <w:marBottom w:val="0"/>
                                      <w:divBdr>
                                        <w:top w:val="none" w:sz="0" w:space="0" w:color="auto"/>
                                        <w:left w:val="none" w:sz="0" w:space="0" w:color="auto"/>
                                        <w:bottom w:val="none" w:sz="0" w:space="0" w:color="auto"/>
                                        <w:right w:val="none" w:sz="0" w:space="0" w:color="auto"/>
                                      </w:divBdr>
                                      <w:divsChild>
                                        <w:div w:id="1081491331">
                                          <w:marLeft w:val="0"/>
                                          <w:marRight w:val="0"/>
                                          <w:marTop w:val="0"/>
                                          <w:marBottom w:val="0"/>
                                          <w:divBdr>
                                            <w:top w:val="none" w:sz="0" w:space="0" w:color="auto"/>
                                            <w:left w:val="none" w:sz="0" w:space="0" w:color="auto"/>
                                            <w:bottom w:val="none" w:sz="0" w:space="0" w:color="auto"/>
                                            <w:right w:val="none" w:sz="0" w:space="0" w:color="auto"/>
                                          </w:divBdr>
                                          <w:divsChild>
                                            <w:div w:id="941033394">
                                              <w:marLeft w:val="0"/>
                                              <w:marRight w:val="0"/>
                                              <w:marTop w:val="0"/>
                                              <w:marBottom w:val="0"/>
                                              <w:divBdr>
                                                <w:top w:val="none" w:sz="0" w:space="0" w:color="auto"/>
                                                <w:left w:val="none" w:sz="0" w:space="0" w:color="auto"/>
                                                <w:bottom w:val="none" w:sz="0" w:space="0" w:color="auto"/>
                                                <w:right w:val="none" w:sz="0" w:space="0" w:color="auto"/>
                                              </w:divBdr>
                                              <w:divsChild>
                                                <w:div w:id="760874872">
                                                  <w:marLeft w:val="0"/>
                                                  <w:marRight w:val="0"/>
                                                  <w:marTop w:val="0"/>
                                                  <w:marBottom w:val="0"/>
                                                  <w:divBdr>
                                                    <w:top w:val="none" w:sz="0" w:space="0" w:color="auto"/>
                                                    <w:left w:val="none" w:sz="0" w:space="0" w:color="auto"/>
                                                    <w:bottom w:val="none" w:sz="0" w:space="0" w:color="auto"/>
                                                    <w:right w:val="none" w:sz="0" w:space="0" w:color="auto"/>
                                                  </w:divBdr>
                                                  <w:divsChild>
                                                    <w:div w:id="1409309023">
                                                      <w:marLeft w:val="0"/>
                                                      <w:marRight w:val="0"/>
                                                      <w:marTop w:val="0"/>
                                                      <w:marBottom w:val="0"/>
                                                      <w:divBdr>
                                                        <w:top w:val="none" w:sz="0" w:space="0" w:color="auto"/>
                                                        <w:left w:val="none" w:sz="0" w:space="0" w:color="auto"/>
                                                        <w:bottom w:val="none" w:sz="0" w:space="0" w:color="auto"/>
                                                        <w:right w:val="none" w:sz="0" w:space="0" w:color="auto"/>
                                                      </w:divBdr>
                                                    </w:div>
                                                  </w:divsChild>
                                                </w:div>
                                                <w:div w:id="166016228">
                                                  <w:marLeft w:val="0"/>
                                                  <w:marRight w:val="0"/>
                                                  <w:marTop w:val="0"/>
                                                  <w:marBottom w:val="0"/>
                                                  <w:divBdr>
                                                    <w:top w:val="none" w:sz="0" w:space="0" w:color="auto"/>
                                                    <w:left w:val="none" w:sz="0" w:space="0" w:color="auto"/>
                                                    <w:bottom w:val="none" w:sz="0" w:space="0" w:color="auto"/>
                                                    <w:right w:val="none" w:sz="0" w:space="0" w:color="auto"/>
                                                  </w:divBdr>
                                                  <w:divsChild>
                                                    <w:div w:id="4287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450138">
                                  <w:marLeft w:val="0"/>
                                  <w:marRight w:val="0"/>
                                  <w:marTop w:val="0"/>
                                  <w:marBottom w:val="0"/>
                                  <w:divBdr>
                                    <w:top w:val="none" w:sz="0" w:space="0" w:color="auto"/>
                                    <w:left w:val="none" w:sz="0" w:space="0" w:color="auto"/>
                                    <w:bottom w:val="none" w:sz="0" w:space="0" w:color="auto"/>
                                    <w:right w:val="none" w:sz="0" w:space="0" w:color="auto"/>
                                  </w:divBdr>
                                  <w:divsChild>
                                    <w:div w:id="1557814804">
                                      <w:marLeft w:val="0"/>
                                      <w:marRight w:val="0"/>
                                      <w:marTop w:val="0"/>
                                      <w:marBottom w:val="0"/>
                                      <w:divBdr>
                                        <w:top w:val="none" w:sz="0" w:space="0" w:color="auto"/>
                                        <w:left w:val="none" w:sz="0" w:space="0" w:color="auto"/>
                                        <w:bottom w:val="none" w:sz="0" w:space="0" w:color="auto"/>
                                        <w:right w:val="none" w:sz="0" w:space="0" w:color="auto"/>
                                      </w:divBdr>
                                      <w:divsChild>
                                        <w:div w:id="83113927">
                                          <w:marLeft w:val="0"/>
                                          <w:marRight w:val="0"/>
                                          <w:marTop w:val="0"/>
                                          <w:marBottom w:val="0"/>
                                          <w:divBdr>
                                            <w:top w:val="none" w:sz="0" w:space="0" w:color="auto"/>
                                            <w:left w:val="none" w:sz="0" w:space="0" w:color="auto"/>
                                            <w:bottom w:val="none" w:sz="0" w:space="0" w:color="auto"/>
                                            <w:right w:val="none" w:sz="0" w:space="0" w:color="auto"/>
                                          </w:divBdr>
                                          <w:divsChild>
                                            <w:div w:id="827525544">
                                              <w:marLeft w:val="0"/>
                                              <w:marRight w:val="0"/>
                                              <w:marTop w:val="0"/>
                                              <w:marBottom w:val="0"/>
                                              <w:divBdr>
                                                <w:top w:val="none" w:sz="0" w:space="0" w:color="auto"/>
                                                <w:left w:val="none" w:sz="0" w:space="0" w:color="auto"/>
                                                <w:bottom w:val="none" w:sz="0" w:space="0" w:color="auto"/>
                                                <w:right w:val="none" w:sz="0" w:space="0" w:color="auto"/>
                                              </w:divBdr>
                                              <w:divsChild>
                                                <w:div w:id="1638798199">
                                                  <w:marLeft w:val="0"/>
                                                  <w:marRight w:val="0"/>
                                                  <w:marTop w:val="0"/>
                                                  <w:marBottom w:val="0"/>
                                                  <w:divBdr>
                                                    <w:top w:val="none" w:sz="0" w:space="0" w:color="auto"/>
                                                    <w:left w:val="none" w:sz="0" w:space="0" w:color="auto"/>
                                                    <w:bottom w:val="none" w:sz="0" w:space="0" w:color="auto"/>
                                                    <w:right w:val="none" w:sz="0" w:space="0" w:color="auto"/>
                                                  </w:divBdr>
                                                  <w:divsChild>
                                                    <w:div w:id="438648662">
                                                      <w:marLeft w:val="0"/>
                                                      <w:marRight w:val="0"/>
                                                      <w:marTop w:val="0"/>
                                                      <w:marBottom w:val="0"/>
                                                      <w:divBdr>
                                                        <w:top w:val="none" w:sz="0" w:space="0" w:color="auto"/>
                                                        <w:left w:val="none" w:sz="0" w:space="0" w:color="auto"/>
                                                        <w:bottom w:val="none" w:sz="0" w:space="0" w:color="auto"/>
                                                        <w:right w:val="none" w:sz="0" w:space="0" w:color="auto"/>
                                                      </w:divBdr>
                                                    </w:div>
                                                  </w:divsChild>
                                                </w:div>
                                                <w:div w:id="328557199">
                                                  <w:marLeft w:val="0"/>
                                                  <w:marRight w:val="0"/>
                                                  <w:marTop w:val="0"/>
                                                  <w:marBottom w:val="0"/>
                                                  <w:divBdr>
                                                    <w:top w:val="none" w:sz="0" w:space="0" w:color="auto"/>
                                                    <w:left w:val="none" w:sz="0" w:space="0" w:color="auto"/>
                                                    <w:bottom w:val="none" w:sz="0" w:space="0" w:color="auto"/>
                                                    <w:right w:val="none" w:sz="0" w:space="0" w:color="auto"/>
                                                  </w:divBdr>
                                                  <w:divsChild>
                                                    <w:div w:id="101739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1105585">
      <w:bodyDiv w:val="1"/>
      <w:marLeft w:val="0"/>
      <w:marRight w:val="0"/>
      <w:marTop w:val="0"/>
      <w:marBottom w:val="0"/>
      <w:divBdr>
        <w:top w:val="none" w:sz="0" w:space="0" w:color="auto"/>
        <w:left w:val="none" w:sz="0" w:space="0" w:color="auto"/>
        <w:bottom w:val="none" w:sz="0" w:space="0" w:color="auto"/>
        <w:right w:val="none" w:sz="0" w:space="0" w:color="auto"/>
      </w:divBdr>
    </w:div>
    <w:div w:id="614337971">
      <w:bodyDiv w:val="1"/>
      <w:marLeft w:val="0"/>
      <w:marRight w:val="0"/>
      <w:marTop w:val="0"/>
      <w:marBottom w:val="0"/>
      <w:divBdr>
        <w:top w:val="none" w:sz="0" w:space="0" w:color="auto"/>
        <w:left w:val="none" w:sz="0" w:space="0" w:color="auto"/>
        <w:bottom w:val="none" w:sz="0" w:space="0" w:color="auto"/>
        <w:right w:val="none" w:sz="0" w:space="0" w:color="auto"/>
      </w:divBdr>
      <w:divsChild>
        <w:div w:id="103579197">
          <w:marLeft w:val="0"/>
          <w:marRight w:val="0"/>
          <w:marTop w:val="0"/>
          <w:marBottom w:val="0"/>
          <w:divBdr>
            <w:top w:val="none" w:sz="0" w:space="0" w:color="auto"/>
            <w:left w:val="none" w:sz="0" w:space="0" w:color="auto"/>
            <w:bottom w:val="none" w:sz="0" w:space="0" w:color="auto"/>
            <w:right w:val="none" w:sz="0" w:space="0" w:color="auto"/>
          </w:divBdr>
          <w:divsChild>
            <w:div w:id="2124883040">
              <w:marLeft w:val="0"/>
              <w:marRight w:val="0"/>
              <w:marTop w:val="0"/>
              <w:marBottom w:val="0"/>
              <w:divBdr>
                <w:top w:val="none" w:sz="0" w:space="0" w:color="auto"/>
                <w:left w:val="none" w:sz="0" w:space="0" w:color="auto"/>
                <w:bottom w:val="none" w:sz="0" w:space="0" w:color="auto"/>
                <w:right w:val="none" w:sz="0" w:space="0" w:color="auto"/>
              </w:divBdr>
              <w:divsChild>
                <w:div w:id="559025303">
                  <w:marLeft w:val="0"/>
                  <w:marRight w:val="0"/>
                  <w:marTop w:val="0"/>
                  <w:marBottom w:val="0"/>
                  <w:divBdr>
                    <w:top w:val="none" w:sz="0" w:space="0" w:color="auto"/>
                    <w:left w:val="none" w:sz="0" w:space="0" w:color="auto"/>
                    <w:bottom w:val="none" w:sz="0" w:space="0" w:color="auto"/>
                    <w:right w:val="none" w:sz="0" w:space="0" w:color="auto"/>
                  </w:divBdr>
                  <w:divsChild>
                    <w:div w:id="1888105953">
                      <w:marLeft w:val="0"/>
                      <w:marRight w:val="0"/>
                      <w:marTop w:val="0"/>
                      <w:marBottom w:val="0"/>
                      <w:divBdr>
                        <w:top w:val="none" w:sz="0" w:space="0" w:color="auto"/>
                        <w:left w:val="none" w:sz="0" w:space="0" w:color="auto"/>
                        <w:bottom w:val="none" w:sz="0" w:space="0" w:color="auto"/>
                        <w:right w:val="none" w:sz="0" w:space="0" w:color="auto"/>
                      </w:divBdr>
                      <w:divsChild>
                        <w:div w:id="1002395210">
                          <w:marLeft w:val="0"/>
                          <w:marRight w:val="0"/>
                          <w:marTop w:val="0"/>
                          <w:marBottom w:val="0"/>
                          <w:divBdr>
                            <w:top w:val="none" w:sz="0" w:space="0" w:color="auto"/>
                            <w:left w:val="none" w:sz="0" w:space="0" w:color="auto"/>
                            <w:bottom w:val="none" w:sz="0" w:space="0" w:color="auto"/>
                            <w:right w:val="none" w:sz="0" w:space="0" w:color="auto"/>
                          </w:divBdr>
                          <w:divsChild>
                            <w:div w:id="1949581898">
                              <w:marLeft w:val="0"/>
                              <w:marRight w:val="0"/>
                              <w:marTop w:val="0"/>
                              <w:marBottom w:val="0"/>
                              <w:divBdr>
                                <w:top w:val="none" w:sz="0" w:space="0" w:color="auto"/>
                                <w:left w:val="none" w:sz="0" w:space="0" w:color="auto"/>
                                <w:bottom w:val="none" w:sz="0" w:space="0" w:color="auto"/>
                                <w:right w:val="none" w:sz="0" w:space="0" w:color="auto"/>
                              </w:divBdr>
                              <w:divsChild>
                                <w:div w:id="800540143">
                                  <w:marLeft w:val="0"/>
                                  <w:marRight w:val="0"/>
                                  <w:marTop w:val="0"/>
                                  <w:marBottom w:val="0"/>
                                  <w:divBdr>
                                    <w:top w:val="none" w:sz="0" w:space="0" w:color="auto"/>
                                    <w:left w:val="none" w:sz="0" w:space="0" w:color="auto"/>
                                    <w:bottom w:val="none" w:sz="0" w:space="0" w:color="auto"/>
                                    <w:right w:val="none" w:sz="0" w:space="0" w:color="auto"/>
                                  </w:divBdr>
                                  <w:divsChild>
                                    <w:div w:id="829954258">
                                      <w:marLeft w:val="0"/>
                                      <w:marRight w:val="0"/>
                                      <w:marTop w:val="0"/>
                                      <w:marBottom w:val="0"/>
                                      <w:divBdr>
                                        <w:top w:val="none" w:sz="0" w:space="0" w:color="auto"/>
                                        <w:left w:val="none" w:sz="0" w:space="0" w:color="auto"/>
                                        <w:bottom w:val="none" w:sz="0" w:space="0" w:color="auto"/>
                                        <w:right w:val="none" w:sz="0" w:space="0" w:color="auto"/>
                                      </w:divBdr>
                                      <w:divsChild>
                                        <w:div w:id="1311981770">
                                          <w:marLeft w:val="0"/>
                                          <w:marRight w:val="0"/>
                                          <w:marTop w:val="0"/>
                                          <w:marBottom w:val="0"/>
                                          <w:divBdr>
                                            <w:top w:val="none" w:sz="0" w:space="0" w:color="auto"/>
                                            <w:left w:val="none" w:sz="0" w:space="0" w:color="auto"/>
                                            <w:bottom w:val="none" w:sz="0" w:space="0" w:color="auto"/>
                                            <w:right w:val="none" w:sz="0" w:space="0" w:color="auto"/>
                                          </w:divBdr>
                                          <w:divsChild>
                                            <w:div w:id="890968268">
                                              <w:marLeft w:val="0"/>
                                              <w:marRight w:val="0"/>
                                              <w:marTop w:val="0"/>
                                              <w:marBottom w:val="0"/>
                                              <w:divBdr>
                                                <w:top w:val="none" w:sz="0" w:space="0" w:color="auto"/>
                                                <w:left w:val="none" w:sz="0" w:space="0" w:color="auto"/>
                                                <w:bottom w:val="none" w:sz="0" w:space="0" w:color="auto"/>
                                                <w:right w:val="none" w:sz="0" w:space="0" w:color="auto"/>
                                              </w:divBdr>
                                              <w:divsChild>
                                                <w:div w:id="1732192644">
                                                  <w:marLeft w:val="0"/>
                                                  <w:marRight w:val="0"/>
                                                  <w:marTop w:val="0"/>
                                                  <w:marBottom w:val="0"/>
                                                  <w:divBdr>
                                                    <w:top w:val="none" w:sz="0" w:space="0" w:color="auto"/>
                                                    <w:left w:val="none" w:sz="0" w:space="0" w:color="auto"/>
                                                    <w:bottom w:val="none" w:sz="0" w:space="0" w:color="auto"/>
                                                    <w:right w:val="none" w:sz="0" w:space="0" w:color="auto"/>
                                                  </w:divBdr>
                                                  <w:divsChild>
                                                    <w:div w:id="85657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5606650">
      <w:bodyDiv w:val="1"/>
      <w:marLeft w:val="0"/>
      <w:marRight w:val="0"/>
      <w:marTop w:val="0"/>
      <w:marBottom w:val="0"/>
      <w:divBdr>
        <w:top w:val="none" w:sz="0" w:space="0" w:color="auto"/>
        <w:left w:val="none" w:sz="0" w:space="0" w:color="auto"/>
        <w:bottom w:val="none" w:sz="0" w:space="0" w:color="auto"/>
        <w:right w:val="none" w:sz="0" w:space="0" w:color="auto"/>
      </w:divBdr>
    </w:div>
    <w:div w:id="1554662125">
      <w:bodyDiv w:val="1"/>
      <w:marLeft w:val="0"/>
      <w:marRight w:val="0"/>
      <w:marTop w:val="0"/>
      <w:marBottom w:val="0"/>
      <w:divBdr>
        <w:top w:val="none" w:sz="0" w:space="0" w:color="auto"/>
        <w:left w:val="none" w:sz="0" w:space="0" w:color="auto"/>
        <w:bottom w:val="none" w:sz="0" w:space="0" w:color="auto"/>
        <w:right w:val="none" w:sz="0" w:space="0" w:color="auto"/>
      </w:divBdr>
      <w:divsChild>
        <w:div w:id="233468631">
          <w:marLeft w:val="0"/>
          <w:marRight w:val="0"/>
          <w:marTop w:val="0"/>
          <w:marBottom w:val="0"/>
          <w:divBdr>
            <w:top w:val="none" w:sz="0" w:space="0" w:color="auto"/>
            <w:left w:val="none" w:sz="0" w:space="0" w:color="auto"/>
            <w:bottom w:val="none" w:sz="0" w:space="0" w:color="auto"/>
            <w:right w:val="none" w:sz="0" w:space="0" w:color="auto"/>
          </w:divBdr>
          <w:divsChild>
            <w:div w:id="1663042207">
              <w:marLeft w:val="0"/>
              <w:marRight w:val="0"/>
              <w:marTop w:val="0"/>
              <w:marBottom w:val="0"/>
              <w:divBdr>
                <w:top w:val="none" w:sz="0" w:space="0" w:color="auto"/>
                <w:left w:val="none" w:sz="0" w:space="0" w:color="auto"/>
                <w:bottom w:val="none" w:sz="0" w:space="0" w:color="auto"/>
                <w:right w:val="none" w:sz="0" w:space="0" w:color="auto"/>
              </w:divBdr>
              <w:divsChild>
                <w:div w:id="316570969">
                  <w:marLeft w:val="0"/>
                  <w:marRight w:val="0"/>
                  <w:marTop w:val="0"/>
                  <w:marBottom w:val="0"/>
                  <w:divBdr>
                    <w:top w:val="none" w:sz="0" w:space="0" w:color="auto"/>
                    <w:left w:val="none" w:sz="0" w:space="0" w:color="auto"/>
                    <w:bottom w:val="none" w:sz="0" w:space="0" w:color="auto"/>
                    <w:right w:val="none" w:sz="0" w:space="0" w:color="auto"/>
                  </w:divBdr>
                  <w:divsChild>
                    <w:div w:id="869562597">
                      <w:marLeft w:val="0"/>
                      <w:marRight w:val="0"/>
                      <w:marTop w:val="0"/>
                      <w:marBottom w:val="0"/>
                      <w:divBdr>
                        <w:top w:val="none" w:sz="0" w:space="0" w:color="auto"/>
                        <w:left w:val="none" w:sz="0" w:space="0" w:color="auto"/>
                        <w:bottom w:val="none" w:sz="0" w:space="0" w:color="auto"/>
                        <w:right w:val="none" w:sz="0" w:space="0" w:color="auto"/>
                      </w:divBdr>
                      <w:divsChild>
                        <w:div w:id="1663000247">
                          <w:marLeft w:val="0"/>
                          <w:marRight w:val="0"/>
                          <w:marTop w:val="0"/>
                          <w:marBottom w:val="0"/>
                          <w:divBdr>
                            <w:top w:val="none" w:sz="0" w:space="0" w:color="auto"/>
                            <w:left w:val="none" w:sz="0" w:space="0" w:color="auto"/>
                            <w:bottom w:val="none" w:sz="0" w:space="0" w:color="auto"/>
                            <w:right w:val="none" w:sz="0" w:space="0" w:color="auto"/>
                          </w:divBdr>
                          <w:divsChild>
                            <w:div w:id="642783016">
                              <w:marLeft w:val="0"/>
                              <w:marRight w:val="0"/>
                              <w:marTop w:val="0"/>
                              <w:marBottom w:val="0"/>
                              <w:divBdr>
                                <w:top w:val="none" w:sz="0" w:space="0" w:color="auto"/>
                                <w:left w:val="none" w:sz="0" w:space="0" w:color="auto"/>
                                <w:bottom w:val="none" w:sz="0" w:space="0" w:color="auto"/>
                                <w:right w:val="none" w:sz="0" w:space="0" w:color="auto"/>
                              </w:divBdr>
                              <w:divsChild>
                                <w:div w:id="1426071999">
                                  <w:marLeft w:val="0"/>
                                  <w:marRight w:val="0"/>
                                  <w:marTop w:val="0"/>
                                  <w:marBottom w:val="0"/>
                                  <w:divBdr>
                                    <w:top w:val="none" w:sz="0" w:space="0" w:color="auto"/>
                                    <w:left w:val="none" w:sz="0" w:space="0" w:color="auto"/>
                                    <w:bottom w:val="none" w:sz="0" w:space="0" w:color="auto"/>
                                    <w:right w:val="none" w:sz="0" w:space="0" w:color="auto"/>
                                  </w:divBdr>
                                  <w:divsChild>
                                    <w:div w:id="1403866063">
                                      <w:marLeft w:val="0"/>
                                      <w:marRight w:val="0"/>
                                      <w:marTop w:val="0"/>
                                      <w:marBottom w:val="0"/>
                                      <w:divBdr>
                                        <w:top w:val="none" w:sz="0" w:space="0" w:color="auto"/>
                                        <w:left w:val="none" w:sz="0" w:space="0" w:color="auto"/>
                                        <w:bottom w:val="none" w:sz="0" w:space="0" w:color="auto"/>
                                        <w:right w:val="none" w:sz="0" w:space="0" w:color="auto"/>
                                      </w:divBdr>
                                      <w:divsChild>
                                        <w:div w:id="1235580048">
                                          <w:marLeft w:val="0"/>
                                          <w:marRight w:val="0"/>
                                          <w:marTop w:val="0"/>
                                          <w:marBottom w:val="0"/>
                                          <w:divBdr>
                                            <w:top w:val="none" w:sz="0" w:space="0" w:color="auto"/>
                                            <w:left w:val="none" w:sz="0" w:space="0" w:color="auto"/>
                                            <w:bottom w:val="none" w:sz="0" w:space="0" w:color="auto"/>
                                            <w:right w:val="none" w:sz="0" w:space="0" w:color="auto"/>
                                          </w:divBdr>
                                          <w:divsChild>
                                            <w:div w:id="2022386843">
                                              <w:marLeft w:val="0"/>
                                              <w:marRight w:val="0"/>
                                              <w:marTop w:val="0"/>
                                              <w:marBottom w:val="0"/>
                                              <w:divBdr>
                                                <w:top w:val="none" w:sz="0" w:space="0" w:color="auto"/>
                                                <w:left w:val="none" w:sz="0" w:space="0" w:color="auto"/>
                                                <w:bottom w:val="none" w:sz="0" w:space="0" w:color="auto"/>
                                                <w:right w:val="none" w:sz="0" w:space="0" w:color="auto"/>
                                              </w:divBdr>
                                              <w:divsChild>
                                                <w:div w:id="841548997">
                                                  <w:marLeft w:val="0"/>
                                                  <w:marRight w:val="0"/>
                                                  <w:marTop w:val="0"/>
                                                  <w:marBottom w:val="0"/>
                                                  <w:divBdr>
                                                    <w:top w:val="none" w:sz="0" w:space="0" w:color="auto"/>
                                                    <w:left w:val="none" w:sz="0" w:space="0" w:color="auto"/>
                                                    <w:bottom w:val="none" w:sz="0" w:space="0" w:color="auto"/>
                                                    <w:right w:val="none" w:sz="0" w:space="0" w:color="auto"/>
                                                  </w:divBdr>
                                                  <w:divsChild>
                                                    <w:div w:id="47811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0560842">
      <w:bodyDiv w:val="1"/>
      <w:marLeft w:val="0"/>
      <w:marRight w:val="0"/>
      <w:marTop w:val="0"/>
      <w:marBottom w:val="0"/>
      <w:divBdr>
        <w:top w:val="none" w:sz="0" w:space="0" w:color="auto"/>
        <w:left w:val="none" w:sz="0" w:space="0" w:color="auto"/>
        <w:bottom w:val="none" w:sz="0" w:space="0" w:color="auto"/>
        <w:right w:val="none" w:sz="0" w:space="0" w:color="auto"/>
      </w:divBdr>
      <w:divsChild>
        <w:div w:id="1969434443">
          <w:marLeft w:val="547"/>
          <w:marRight w:val="0"/>
          <w:marTop w:val="67"/>
          <w:marBottom w:val="0"/>
          <w:divBdr>
            <w:top w:val="none" w:sz="0" w:space="0" w:color="auto"/>
            <w:left w:val="none" w:sz="0" w:space="0" w:color="auto"/>
            <w:bottom w:val="none" w:sz="0" w:space="0" w:color="auto"/>
            <w:right w:val="none" w:sz="0" w:space="0" w:color="auto"/>
          </w:divBdr>
        </w:div>
      </w:divsChild>
    </w:div>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2.xml><?xml version="1.0" encoding="utf-8"?>
<ds:datastoreItem xmlns:ds="http://schemas.openxmlformats.org/officeDocument/2006/customXml" ds:itemID="{338867CD-7040-4A24-B68E-A4458EFB02F5}">
  <ds:schemaRefs>
    <ds:schemaRef ds:uri="http://schemas.microsoft.com/office/2006/metadata/properties"/>
    <ds:schemaRef ds:uri="http://schemas.microsoft.com/office/infopath/2007/PartnerControls"/>
    <ds:schemaRef ds:uri="http://schemas.microsoft.com/sharepoint/v3"/>
    <ds:schemaRef ds:uri="1c633809-d045-4759-b659-fbc416dcbd7a"/>
    <ds:schemaRef ds:uri="13210ff9-5087-4253-be09-b07114560a7d"/>
  </ds:schemaRefs>
</ds:datastoreItem>
</file>

<file path=customXml/itemProps3.xml><?xml version="1.0" encoding="utf-8"?>
<ds:datastoreItem xmlns:ds="http://schemas.openxmlformats.org/officeDocument/2006/customXml" ds:itemID="{101D69F4-863F-40A0-97D7-4739C7AC5AB6}">
  <ds:schemaRefs>
    <ds:schemaRef ds:uri="http://schemas.microsoft.com/sharepoint/v3/contenttype/forms"/>
  </ds:schemaRefs>
</ds:datastoreItem>
</file>

<file path=customXml/itemProps4.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498</Words>
  <Characters>3138</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Meusburger Georg GmbH</Company>
  <LinksUpToDate>false</LinksUpToDate>
  <CharactersWithSpaces>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OSL</dc:creator>
  <cp:lastModifiedBy>Grabherr Miriam</cp:lastModifiedBy>
  <cp:revision>16</cp:revision>
  <cp:lastPrinted>2019-06-13T08:37:00Z</cp:lastPrinted>
  <dcterms:created xsi:type="dcterms:W3CDTF">2019-06-13T08:26:00Z</dcterms:created>
  <dcterms:modified xsi:type="dcterms:W3CDTF">2019-06-25T08:33:00Z</dcterms:modified>
</cp:coreProperties>
</file>