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FA5133" w:rsidRDefault="006A15E2" w:rsidP="006A15E2">
      <w:pPr>
        <w:spacing w:line="276" w:lineRule="auto"/>
        <w:rPr>
          <w:rFonts w:asciiTheme="majorHAnsi" w:hAnsiTheme="majorHAnsi" w:cstheme="majorHAnsi"/>
          <w:sz w:val="20"/>
          <w:szCs w:val="20"/>
          <w:lang w:val="de-AT"/>
        </w:rPr>
      </w:pPr>
      <w:r w:rsidRPr="00FA5133">
        <w:rPr>
          <w:rFonts w:asciiTheme="majorHAnsi" w:hAnsiTheme="majorHAnsi" w:cstheme="majorHAnsi"/>
          <w:sz w:val="20"/>
          <w:lang w:val="de-AT"/>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FA5133">
        <w:rPr>
          <w:rFonts w:asciiTheme="majorHAnsi" w:hAnsiTheme="majorHAnsi" w:cstheme="majorHAnsi"/>
          <w:sz w:val="20"/>
          <w:lang w:val="de-AT"/>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3E1458" w:rsidRDefault="003E1458" w:rsidP="003E1458">
      <w:pPr>
        <w:rPr>
          <w:rFonts w:ascii="Swis721BT" w:hAnsi="Swis721BT" w:cs="Swis721BT"/>
          <w:b/>
          <w:color w:val="000000"/>
          <w:szCs w:val="22"/>
        </w:rPr>
      </w:pPr>
    </w:p>
    <w:p w:rsidR="003E1458" w:rsidRPr="00F327C8" w:rsidRDefault="00881B60" w:rsidP="00A77FDC">
      <w:pPr>
        <w:ind w:right="-58"/>
        <w:rPr>
          <w:rFonts w:ascii="Arial" w:hAnsi="Arial" w:cs="Arial"/>
          <w:b/>
          <w:color w:val="000000"/>
          <w:sz w:val="26"/>
          <w:szCs w:val="26"/>
        </w:rPr>
      </w:pPr>
      <w:r>
        <w:rPr>
          <w:rFonts w:ascii="Arial" w:hAnsi="Arial"/>
          <w:b/>
          <w:color w:val="000000"/>
          <w:sz w:val="26"/>
        </w:rPr>
        <w:t>Meusburger launches new consumables for the food processing industry</w:t>
      </w:r>
    </w:p>
    <w:p w:rsidR="00AA0419" w:rsidRPr="00F327C8" w:rsidRDefault="00AA0419" w:rsidP="00F327C8">
      <w:pPr>
        <w:ind w:right="-58"/>
        <w:rPr>
          <w:rFonts w:ascii="Arial" w:hAnsi="Arial" w:cs="Arial"/>
          <w:color w:val="000000"/>
          <w:sz w:val="26"/>
          <w:szCs w:val="26"/>
        </w:rPr>
      </w:pPr>
    </w:p>
    <w:p w:rsidR="00172C40" w:rsidRDefault="00AA0419" w:rsidP="00A77FDC">
      <w:pPr>
        <w:ind w:right="140"/>
        <w:rPr>
          <w:rFonts w:ascii="Arial" w:hAnsi="Arial" w:cs="Arial"/>
          <w:b/>
          <w:color w:val="000000"/>
          <w:sz w:val="22"/>
          <w:szCs w:val="28"/>
        </w:rPr>
      </w:pPr>
      <w:r>
        <w:rPr>
          <w:rFonts w:ascii="Arial" w:hAnsi="Arial"/>
          <w:b/>
          <w:color w:val="000000"/>
          <w:sz w:val="22"/>
        </w:rPr>
        <w:t>The standard parts manufacturer Meusburger offers selected consumables with H1-food-safe approval. The high-quality products are therefore especially suitable for the food processing industry. In this sector all substances such as grease, oil, compounds or anticorrosives are subject to high standards so they must be selected with particular care. New in the Meusburger range are for example the VGI 250 S Lubricant and release agent and the VPG 70 FD Food-safe anti-corrosive.</w:t>
      </w:r>
    </w:p>
    <w:p w:rsidR="00172C40" w:rsidRDefault="00172C40" w:rsidP="003E1458">
      <w:pPr>
        <w:rPr>
          <w:rFonts w:ascii="Arial" w:hAnsi="Arial" w:cs="Arial"/>
          <w:b/>
          <w:color w:val="000000"/>
          <w:sz w:val="22"/>
          <w:szCs w:val="28"/>
        </w:rPr>
      </w:pPr>
    </w:p>
    <w:p w:rsidR="003E1458" w:rsidRPr="003E1458" w:rsidRDefault="003E1458" w:rsidP="003E1458">
      <w:pPr>
        <w:rPr>
          <w:rFonts w:ascii="Arial" w:hAnsi="Arial" w:cs="Arial"/>
          <w:b/>
          <w:color w:val="000000"/>
          <w:sz w:val="22"/>
          <w:szCs w:val="28"/>
        </w:rPr>
      </w:pPr>
      <w:r>
        <w:rPr>
          <w:rFonts w:ascii="Arial" w:hAnsi="Arial"/>
          <w:b/>
          <w:color w:val="000000"/>
          <w:sz w:val="22"/>
        </w:rPr>
        <w:t>VGI 260 and VGI 300 Fully synthetic inert grease</w:t>
      </w:r>
    </w:p>
    <w:p w:rsidR="003E1458" w:rsidRPr="000E5725" w:rsidRDefault="003E1458" w:rsidP="003E1458">
      <w:pPr>
        <w:jc w:val="both"/>
        <w:rPr>
          <w:rFonts w:ascii="Arial" w:hAnsi="Arial" w:cs="Arial"/>
          <w:color w:val="000000"/>
          <w:sz w:val="22"/>
          <w:szCs w:val="28"/>
        </w:rPr>
      </w:pPr>
      <w:r>
        <w:rPr>
          <w:rFonts w:ascii="Arial" w:hAnsi="Arial"/>
          <w:color w:val="000000"/>
          <w:sz w:val="22"/>
        </w:rPr>
        <w:t xml:space="preserve">The Meusburger fully synthetic inert grease </w:t>
      </w:r>
      <w:r w:rsidR="00192E07">
        <w:rPr>
          <w:rFonts w:ascii="Arial" w:hAnsi="Arial"/>
          <w:color w:val="000000"/>
          <w:sz w:val="22"/>
        </w:rPr>
        <w:t xml:space="preserve">is </w:t>
      </w:r>
      <w:r>
        <w:rPr>
          <w:rFonts w:ascii="Arial" w:hAnsi="Arial"/>
          <w:color w:val="000000"/>
          <w:sz w:val="22"/>
        </w:rPr>
        <w:t>usable at very high temperatures of 260°C and 300°C. VGI 260 with PTFE can be used for lubricating any sliding pairs in die and mould making that are subject to high shear forces. The fully synthetic inert grease VGI 300 is ideal for lubricating ejectors and for applications requiring tight tolerances and very long relubrication intervals.</w:t>
      </w:r>
    </w:p>
    <w:p w:rsidR="00283B7D" w:rsidRDefault="00283B7D" w:rsidP="003C7F4E">
      <w:pPr>
        <w:jc w:val="both"/>
        <w:rPr>
          <w:rFonts w:ascii="Arial" w:hAnsi="Arial" w:cs="Arial"/>
          <w:b/>
          <w:color w:val="000000"/>
          <w:sz w:val="22"/>
          <w:szCs w:val="28"/>
        </w:rPr>
      </w:pPr>
    </w:p>
    <w:p w:rsidR="00283B7D" w:rsidRDefault="00283B7D" w:rsidP="00283B7D">
      <w:pPr>
        <w:rPr>
          <w:rFonts w:ascii="Arial" w:hAnsi="Arial" w:cs="Arial"/>
          <w:b/>
          <w:color w:val="000000"/>
          <w:sz w:val="22"/>
          <w:szCs w:val="28"/>
        </w:rPr>
      </w:pPr>
      <w:r>
        <w:rPr>
          <w:rFonts w:ascii="Arial" w:hAnsi="Arial"/>
          <w:b/>
          <w:color w:val="000000"/>
          <w:sz w:val="22"/>
        </w:rPr>
        <w:t>VGS 160 FD High-performance food-safe grease</w:t>
      </w:r>
    </w:p>
    <w:p w:rsidR="00283B7D" w:rsidRDefault="00283B7D" w:rsidP="00283B7D">
      <w:pPr>
        <w:jc w:val="both"/>
        <w:rPr>
          <w:rFonts w:ascii="Arial" w:hAnsi="Arial" w:cs="Arial"/>
          <w:color w:val="000000"/>
          <w:sz w:val="22"/>
          <w:szCs w:val="28"/>
        </w:rPr>
      </w:pPr>
      <w:r>
        <w:rPr>
          <w:rFonts w:ascii="Arial" w:hAnsi="Arial"/>
          <w:color w:val="000000"/>
          <w:sz w:val="22"/>
        </w:rPr>
        <w:t>Just like the inert grease, the Meusburger high-performance grease VGS 160 FD, which is usable at temperatures of up to 160°C, is perfect for the food processing industry. The versatile grease is ideally suited for lubricating ejectors, pillars, sliders and all other movable and sliding components embedded in injection moulds and die sets.</w:t>
      </w:r>
    </w:p>
    <w:p w:rsidR="00283B7D" w:rsidRDefault="00283B7D" w:rsidP="00283B7D">
      <w:pPr>
        <w:jc w:val="both"/>
        <w:rPr>
          <w:rFonts w:ascii="Arial" w:hAnsi="Arial" w:cs="Arial"/>
          <w:b/>
          <w:color w:val="000000"/>
          <w:sz w:val="22"/>
          <w:szCs w:val="28"/>
        </w:rPr>
      </w:pPr>
    </w:p>
    <w:p w:rsidR="00881B60" w:rsidRPr="00283B7D" w:rsidRDefault="002061E0" w:rsidP="003C7F4E">
      <w:pPr>
        <w:jc w:val="both"/>
        <w:rPr>
          <w:rFonts w:ascii="Arial" w:hAnsi="Arial" w:cs="Arial"/>
          <w:b/>
          <w:color w:val="000000"/>
          <w:sz w:val="22"/>
          <w:szCs w:val="28"/>
        </w:rPr>
      </w:pPr>
      <w:r>
        <w:rPr>
          <w:rFonts w:ascii="Arial" w:hAnsi="Arial"/>
          <w:b/>
          <w:color w:val="000000"/>
          <w:sz w:val="22"/>
        </w:rPr>
        <w:t>VGI 250 S Lubricant and release agent</w:t>
      </w:r>
    </w:p>
    <w:p w:rsidR="00DE0659" w:rsidRPr="00DE0659" w:rsidRDefault="00DE0659" w:rsidP="003C7F4E">
      <w:pPr>
        <w:jc w:val="both"/>
        <w:rPr>
          <w:rFonts w:ascii="Arial" w:hAnsi="Arial" w:cs="Arial"/>
          <w:color w:val="000000"/>
          <w:sz w:val="22"/>
          <w:szCs w:val="28"/>
        </w:rPr>
      </w:pPr>
      <w:r>
        <w:rPr>
          <w:rFonts w:ascii="Arial" w:hAnsi="Arial"/>
          <w:color w:val="000000"/>
          <w:sz w:val="22"/>
        </w:rPr>
        <w:t xml:space="preserve">The Meusburger VGI 250 S can be used both as a lubricant and a release agent. It is ideal for applications in the food processing industry, for example for easy relubrication after use of PFPE lubricants. As a release agent this consumable is especially designed for the processing of plastics. </w:t>
      </w:r>
    </w:p>
    <w:p w:rsidR="000E5725" w:rsidRDefault="000E5725" w:rsidP="002061E0">
      <w:pPr>
        <w:rPr>
          <w:rFonts w:ascii="Arial" w:hAnsi="Arial" w:cs="Arial"/>
          <w:b/>
          <w:color w:val="000000"/>
          <w:sz w:val="22"/>
          <w:szCs w:val="28"/>
        </w:rPr>
      </w:pPr>
    </w:p>
    <w:p w:rsidR="002061E0" w:rsidRPr="002061E0" w:rsidRDefault="002061E0" w:rsidP="002061E0">
      <w:pPr>
        <w:rPr>
          <w:rFonts w:ascii="Arial" w:hAnsi="Arial" w:cs="Arial"/>
          <w:b/>
          <w:color w:val="000000"/>
          <w:sz w:val="22"/>
          <w:szCs w:val="28"/>
        </w:rPr>
      </w:pPr>
      <w:r>
        <w:rPr>
          <w:rFonts w:ascii="Arial" w:hAnsi="Arial"/>
          <w:b/>
          <w:color w:val="000000"/>
          <w:sz w:val="22"/>
        </w:rPr>
        <w:t>VAP 1000 White assembly paste</w:t>
      </w:r>
    </w:p>
    <w:p w:rsidR="00283B7D" w:rsidRPr="00283B7D" w:rsidRDefault="008D03CC" w:rsidP="005C0F46">
      <w:pPr>
        <w:autoSpaceDE w:val="0"/>
        <w:autoSpaceDN w:val="0"/>
        <w:adjustRightInd w:val="0"/>
        <w:jc w:val="both"/>
        <w:rPr>
          <w:rFonts w:ascii="Arial" w:hAnsi="Arial" w:cs="Arial"/>
          <w:color w:val="000000"/>
          <w:sz w:val="22"/>
          <w:szCs w:val="20"/>
        </w:rPr>
      </w:pPr>
      <w:r>
        <w:rPr>
          <w:rFonts w:ascii="Arial" w:hAnsi="Arial"/>
          <w:color w:val="000000"/>
          <w:sz w:val="22"/>
        </w:rPr>
        <w:t xml:space="preserve">In the lubricants category, the expert in standard components also offers an assembly paste with H1 food-safe approval. This can be used for example for mounting highly stressed screw and plug connections and for lubricating extremely stressed gliding points. It also helps loosening tight screws and sprues on injection moulding machines, even after long machine downtimes or idle states. In addition, the white assembly paste from Meusburger protects against corrosion, </w:t>
      </w:r>
      <w:r w:rsidR="00192E07">
        <w:rPr>
          <w:rFonts w:ascii="Arial" w:hAnsi="Arial"/>
          <w:color w:val="000000"/>
          <w:sz w:val="22"/>
        </w:rPr>
        <w:t>erosion, unwanted cold-shut and frictional corrosion</w:t>
      </w:r>
      <w:r>
        <w:rPr>
          <w:rFonts w:ascii="Arial" w:hAnsi="Arial"/>
          <w:color w:val="000000"/>
          <w:sz w:val="22"/>
        </w:rPr>
        <w:t>.</w:t>
      </w:r>
    </w:p>
    <w:p w:rsidR="000E5725" w:rsidRDefault="000E5725" w:rsidP="00C85339">
      <w:pPr>
        <w:autoSpaceDE w:val="0"/>
        <w:autoSpaceDN w:val="0"/>
        <w:adjustRightInd w:val="0"/>
        <w:jc w:val="both"/>
        <w:rPr>
          <w:rFonts w:ascii="Arial" w:hAnsi="Arial" w:cs="Arial"/>
          <w:color w:val="000000"/>
          <w:sz w:val="22"/>
          <w:szCs w:val="20"/>
        </w:rPr>
      </w:pPr>
    </w:p>
    <w:p w:rsidR="003B3EAD" w:rsidRPr="002061E0" w:rsidRDefault="002061E0" w:rsidP="00C85339">
      <w:pPr>
        <w:autoSpaceDE w:val="0"/>
        <w:autoSpaceDN w:val="0"/>
        <w:adjustRightInd w:val="0"/>
        <w:jc w:val="both"/>
        <w:rPr>
          <w:rFonts w:ascii="Arial" w:hAnsi="Arial" w:cs="Arial"/>
          <w:b/>
          <w:color w:val="000000"/>
          <w:sz w:val="22"/>
          <w:szCs w:val="20"/>
        </w:rPr>
      </w:pPr>
      <w:r>
        <w:rPr>
          <w:rFonts w:ascii="Arial" w:hAnsi="Arial"/>
          <w:b/>
          <w:color w:val="000000"/>
          <w:sz w:val="22"/>
        </w:rPr>
        <w:t>VPG 70 FD Food-safe anti-corrosive</w:t>
      </w:r>
    </w:p>
    <w:p w:rsidR="003B3EAD" w:rsidRDefault="00ED0EEE" w:rsidP="00C85339">
      <w:pPr>
        <w:autoSpaceDE w:val="0"/>
        <w:autoSpaceDN w:val="0"/>
        <w:adjustRightInd w:val="0"/>
        <w:jc w:val="both"/>
        <w:rPr>
          <w:rFonts w:ascii="Arial" w:hAnsi="Arial" w:cs="Arial"/>
          <w:color w:val="000000"/>
          <w:sz w:val="22"/>
          <w:szCs w:val="20"/>
        </w:rPr>
      </w:pPr>
      <w:r>
        <w:rPr>
          <w:rFonts w:ascii="Arial" w:hAnsi="Arial"/>
          <w:color w:val="000000"/>
          <w:sz w:val="22"/>
        </w:rPr>
        <w:t>Among the Meusburger range of anti-corrosion agents, the VPG 70 FD anti-corrosive is the ideal product for preserving cavities in injection moulds and other metallic surfaces in the food processing industry.</w:t>
      </w:r>
    </w:p>
    <w:p w:rsidR="00ED0EEE" w:rsidRDefault="00ED0EEE" w:rsidP="00C85339">
      <w:pPr>
        <w:autoSpaceDE w:val="0"/>
        <w:autoSpaceDN w:val="0"/>
        <w:adjustRightInd w:val="0"/>
        <w:jc w:val="both"/>
        <w:rPr>
          <w:rFonts w:ascii="Arial" w:hAnsi="Arial" w:cs="Arial"/>
          <w:color w:val="000000"/>
          <w:sz w:val="22"/>
          <w:szCs w:val="20"/>
        </w:rPr>
      </w:pPr>
    </w:p>
    <w:p w:rsidR="00AB5586" w:rsidRDefault="00AB5586" w:rsidP="00C85339">
      <w:pPr>
        <w:autoSpaceDE w:val="0"/>
        <w:autoSpaceDN w:val="0"/>
        <w:adjustRightInd w:val="0"/>
        <w:jc w:val="both"/>
        <w:rPr>
          <w:rFonts w:ascii="Arial" w:hAnsi="Arial" w:cs="Arial"/>
          <w:color w:val="000000"/>
          <w:sz w:val="22"/>
          <w:szCs w:val="20"/>
        </w:rPr>
      </w:pPr>
    </w:p>
    <w:p w:rsidR="00AB5586" w:rsidRDefault="00AB5586" w:rsidP="00C85339">
      <w:pPr>
        <w:autoSpaceDE w:val="0"/>
        <w:autoSpaceDN w:val="0"/>
        <w:adjustRightInd w:val="0"/>
        <w:jc w:val="both"/>
        <w:rPr>
          <w:rFonts w:ascii="Arial" w:hAnsi="Arial" w:cs="Arial"/>
          <w:color w:val="000000"/>
          <w:sz w:val="22"/>
          <w:szCs w:val="20"/>
        </w:rPr>
      </w:pPr>
    </w:p>
    <w:p w:rsidR="00AB5586" w:rsidRDefault="00AB5586"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C85339">
      <w:pPr>
        <w:autoSpaceDE w:val="0"/>
        <w:autoSpaceDN w:val="0"/>
        <w:adjustRightInd w:val="0"/>
        <w:jc w:val="both"/>
        <w:rPr>
          <w:rFonts w:ascii="Arial" w:hAnsi="Arial" w:cs="Arial"/>
          <w:color w:val="000000"/>
          <w:sz w:val="22"/>
          <w:szCs w:val="20"/>
        </w:rPr>
      </w:pPr>
    </w:p>
    <w:p w:rsidR="004965FB" w:rsidRDefault="004965FB" w:rsidP="006A15E2">
      <w:pPr>
        <w:pStyle w:val="Kopfzeile"/>
        <w:tabs>
          <w:tab w:val="left" w:pos="708"/>
        </w:tabs>
        <w:jc w:val="both"/>
        <w:rPr>
          <w:rFonts w:asciiTheme="majorHAnsi" w:hAnsiTheme="majorHAnsi" w:cstheme="majorHAnsi"/>
          <w:b/>
          <w:sz w:val="18"/>
          <w:szCs w:val="18"/>
        </w:rPr>
      </w:pPr>
    </w:p>
    <w:p w:rsidR="004965FB" w:rsidRDefault="004965FB"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FA5133" w:rsidRDefault="00FA5133" w:rsidP="006A15E2">
      <w:pPr>
        <w:pStyle w:val="Kopfzeile"/>
        <w:tabs>
          <w:tab w:val="left" w:pos="708"/>
        </w:tabs>
        <w:jc w:val="both"/>
        <w:rPr>
          <w:rFonts w:asciiTheme="majorHAnsi" w:hAnsiTheme="majorHAnsi" w:cstheme="majorHAnsi"/>
          <w:b/>
          <w:sz w:val="18"/>
          <w:szCs w:val="18"/>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4965FB" w:rsidRPr="004965FB" w:rsidRDefault="006A15E2" w:rsidP="004965FB">
      <w:pPr>
        <w:rPr>
          <w:rFonts w:ascii="Arial" w:hAnsi="Arial" w:cs="Arial"/>
          <w:color w:val="000000"/>
          <w:sz w:val="18"/>
          <w:szCs w:val="18"/>
        </w:rPr>
      </w:pPr>
      <w:r w:rsidRPr="004A1722">
        <w:rPr>
          <w:rFonts w:asciiTheme="majorHAnsi" w:hAnsiTheme="majorHAnsi" w:cstheme="majorHAnsi"/>
          <w:b/>
          <w:color w:val="000000"/>
          <w:sz w:val="18"/>
        </w:rPr>
        <w:t>Caption</w:t>
      </w:r>
      <w:r>
        <w:rPr>
          <w:rFonts w:asciiTheme="majorHAnsi" w:hAnsiTheme="majorHAnsi" w:cstheme="majorHAnsi"/>
          <w:color w:val="000000"/>
          <w:sz w:val="18"/>
        </w:rPr>
        <w:t xml:space="preserve">: </w:t>
      </w:r>
      <w:r>
        <w:rPr>
          <w:rFonts w:ascii="Arial" w:hAnsi="Arial"/>
          <w:color w:val="000000"/>
          <w:sz w:val="18"/>
        </w:rPr>
        <w:t>Meusburger launches new consumables for the food processing industry</w:t>
      </w:r>
    </w:p>
    <w:p w:rsidR="00AB5586" w:rsidRPr="00AB5586" w:rsidRDefault="00AB5586" w:rsidP="00AB5586">
      <w:pPr>
        <w:rPr>
          <w:rFonts w:ascii="Arial" w:hAnsi="Arial" w:cs="Arial"/>
          <w:b/>
          <w:color w:val="000000"/>
          <w:sz w:val="18"/>
          <w:szCs w:val="18"/>
        </w:rPr>
      </w:pPr>
    </w:p>
    <w:p w:rsidR="00AB5586" w:rsidRDefault="00AB5586" w:rsidP="0073474F">
      <w:pPr>
        <w:rPr>
          <w:rFonts w:ascii="Arial" w:hAnsi="Arial" w:cs="Arial"/>
          <w:color w:val="000000"/>
          <w:sz w:val="18"/>
          <w:szCs w:val="18"/>
        </w:rPr>
      </w:pPr>
    </w:p>
    <w:p w:rsidR="00AB5586" w:rsidRDefault="004965FB" w:rsidP="0073474F">
      <w:pPr>
        <w:rPr>
          <w:rFonts w:ascii="Arial" w:hAnsi="Arial" w:cs="Arial"/>
          <w:color w:val="000000"/>
          <w:sz w:val="18"/>
          <w:szCs w:val="18"/>
        </w:rPr>
      </w:pPr>
      <w:r>
        <w:rPr>
          <w:rFonts w:ascii="Arial" w:hAnsi="Arial" w:cs="Arial"/>
          <w:noProof/>
          <w:color w:val="000000"/>
          <w:sz w:val="18"/>
          <w:szCs w:val="18"/>
          <w:lang w:val="de-AT" w:eastAsia="de-AT" w:bidi="ar-SA"/>
        </w:rPr>
        <w:drawing>
          <wp:anchor distT="0" distB="0" distL="114300" distR="114300" simplePos="0" relativeHeight="251658240" behindDoc="1" locked="0" layoutInCell="1" allowOverlap="1">
            <wp:simplePos x="0" y="0"/>
            <wp:positionH relativeFrom="column">
              <wp:posOffset>21590</wp:posOffset>
            </wp:positionH>
            <wp:positionV relativeFrom="paragraph">
              <wp:posOffset>38100</wp:posOffset>
            </wp:positionV>
            <wp:extent cx="5312410" cy="3514090"/>
            <wp:effectExtent l="19050" t="0" r="2540" b="0"/>
            <wp:wrapTight wrapText="bothSides">
              <wp:wrapPolygon edited="0">
                <wp:start x="-77" y="0"/>
                <wp:lineTo x="-77" y="21428"/>
                <wp:lineTo x="21610" y="21428"/>
                <wp:lineTo x="21610" y="0"/>
                <wp:lineTo x="-77" y="0"/>
              </wp:wrapPolygon>
            </wp:wrapTight>
            <wp:docPr id="1" name="Bild 1" descr="G:\Abteilung Kommunikation\Pressearbeit\Pressebilder\Produkte\Meusburger_Betriebsstoff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Betriebsstoffe-H1.jpg"/>
                    <pic:cNvPicPr>
                      <a:picLocks noChangeAspect="1" noChangeArrowheads="1"/>
                    </pic:cNvPicPr>
                  </pic:nvPicPr>
                  <pic:blipFill>
                    <a:blip r:embed="rId8" cstate="print"/>
                    <a:srcRect/>
                    <a:stretch>
                      <a:fillRect/>
                    </a:stretch>
                  </pic:blipFill>
                  <pic:spPr bwMode="auto">
                    <a:xfrm>
                      <a:off x="0" y="0"/>
                      <a:ext cx="5312410" cy="3514090"/>
                    </a:xfrm>
                    <a:prstGeom prst="rect">
                      <a:avLst/>
                    </a:prstGeom>
                    <a:noFill/>
                    <a:ln w="9525">
                      <a:noFill/>
                      <a:miter lim="800000"/>
                      <a:headEnd/>
                      <a:tailEnd/>
                    </a:ln>
                  </pic:spPr>
                </pic:pic>
              </a:graphicData>
            </a:graphic>
          </wp:anchor>
        </w:drawing>
      </w:r>
    </w:p>
    <w:p w:rsidR="00AB5586" w:rsidRDefault="00AB5586"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4965FB" w:rsidRDefault="004965FB" w:rsidP="0073474F">
      <w:pPr>
        <w:rPr>
          <w:rFonts w:ascii="Arial" w:hAnsi="Arial" w:cs="Arial"/>
          <w:color w:val="000000"/>
          <w:sz w:val="18"/>
          <w:szCs w:val="18"/>
        </w:rPr>
      </w:pPr>
    </w:p>
    <w:p w:rsidR="00AB5586" w:rsidRDefault="00AB5586" w:rsidP="0073474F">
      <w:pPr>
        <w:rPr>
          <w:rFonts w:ascii="Arial" w:hAnsi="Arial" w:cs="Arial"/>
          <w:color w:val="000000"/>
          <w:sz w:val="18"/>
          <w:szCs w:val="18"/>
        </w:rPr>
      </w:pPr>
    </w:p>
    <w:p w:rsidR="00AB5586" w:rsidRPr="00EE51A1" w:rsidRDefault="00AB5586" w:rsidP="0073474F">
      <w:pPr>
        <w:rPr>
          <w:rFonts w:ascii="Arial" w:hAnsi="Arial" w:cs="Arial"/>
          <w:color w:val="000000"/>
          <w:sz w:val="18"/>
          <w:szCs w:val="18"/>
        </w:rPr>
      </w:pPr>
    </w:p>
    <w:p w:rsidR="0015288E" w:rsidRPr="00DC2A80" w:rsidRDefault="0047358A" w:rsidP="0015288E">
      <w:pPr>
        <w:jc w:val="both"/>
        <w:rPr>
          <w:rFonts w:asciiTheme="majorHAnsi" w:hAnsiTheme="majorHAnsi" w:cstheme="majorHAnsi"/>
          <w:b/>
          <w:sz w:val="16"/>
          <w:szCs w:val="16"/>
        </w:rPr>
      </w:pPr>
      <w:r>
        <w:rPr>
          <w:rFonts w:asciiTheme="majorHAnsi" w:hAnsiTheme="majorHAnsi" w:cstheme="majorHAnsi"/>
          <w:b/>
          <w:sz w:val="16"/>
        </w:rPr>
        <w:t>Meusburger – Setting Standards</w:t>
      </w:r>
    </w:p>
    <w:p w:rsidR="00E77ED4" w:rsidRPr="00DC2A80" w:rsidRDefault="00CC7D77" w:rsidP="00E77ED4">
      <w:pPr>
        <w:rPr>
          <w:rFonts w:ascii="Arial" w:hAnsi="Arial" w:cs="Arial"/>
          <w:color w:val="000000"/>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DD472D">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w:t>
      </w:r>
      <w:r>
        <w:rPr>
          <w:rFonts w:ascii="Arial" w:hAnsi="Arial"/>
          <w:sz w:val="16"/>
        </w:rPr>
        <w:t xml:space="preserve">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15288E" w:rsidRPr="00BB54EC" w:rsidRDefault="00E77ED4" w:rsidP="0015288E">
      <w:pPr>
        <w:pStyle w:val="Kopfzeile"/>
        <w:tabs>
          <w:tab w:val="left" w:pos="708"/>
        </w:tabs>
        <w:rPr>
          <w:rFonts w:asciiTheme="majorHAnsi" w:hAnsiTheme="majorHAnsi" w:cstheme="majorHAnsi"/>
          <w:sz w:val="22"/>
          <w:szCs w:val="21"/>
        </w:rPr>
      </w:pPr>
      <w:r>
        <w:rPr>
          <w:rFonts w:ascii="Arial" w:hAnsi="Arial"/>
          <w:color w:val="000000"/>
          <w:sz w:val="16"/>
        </w:rPr>
        <w:t xml:space="preserve"> </w:t>
      </w: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E87C5E" w:rsidTr="007A7F36">
        <w:tc>
          <w:tcPr>
            <w:tcW w:w="3331" w:type="dxa"/>
          </w:tcPr>
          <w:p w:rsidR="0015288E" w:rsidRDefault="0015288E" w:rsidP="007A7F36">
            <w:pPr>
              <w:rPr>
                <w:rFonts w:asciiTheme="majorHAnsi" w:hAnsiTheme="majorHAnsi" w:cstheme="majorHAnsi"/>
                <w:sz w:val="16"/>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Pr="00827E22"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15288E" w:rsidRPr="001C7F35" w:rsidRDefault="0015288E" w:rsidP="007A7F36">
            <w:pPr>
              <w:rPr>
                <w:rFonts w:asciiTheme="majorHAnsi" w:hAnsiTheme="majorHAnsi" w:cstheme="majorHAnsi"/>
                <w:sz w:val="16"/>
              </w:rPr>
            </w:pPr>
            <w:r>
              <w:rPr>
                <w:rFonts w:asciiTheme="majorHAnsi" w:hAnsiTheme="majorHAnsi" w:cstheme="majorHAnsi"/>
                <w:sz w:val="16"/>
              </w:rPr>
              <w:t>Phone: 0043 (0) 5574 6706-0</w:t>
            </w:r>
          </w:p>
          <w:p w:rsidR="00045B2B" w:rsidRDefault="0015288E" w:rsidP="007A7F36">
            <w:pPr>
              <w:rPr>
                <w:rFonts w:asciiTheme="majorHAnsi" w:hAnsiTheme="majorHAnsi" w:cstheme="majorHAnsi"/>
                <w:sz w:val="16"/>
              </w:rPr>
            </w:pPr>
            <w:r>
              <w:rPr>
                <w:rFonts w:asciiTheme="majorHAnsi" w:hAnsiTheme="majorHAnsi" w:cstheme="majorHAnsi"/>
                <w:sz w:val="16"/>
              </w:rPr>
              <w:t>Email: presse@meusburger.com</w:t>
            </w:r>
          </w:p>
          <w:p w:rsidR="00DD7D66" w:rsidRPr="00CF6DBA" w:rsidRDefault="00FA5133" w:rsidP="007A7F36">
            <w:pPr>
              <w:rPr>
                <w:rFonts w:asciiTheme="majorHAnsi" w:hAnsiTheme="majorHAnsi" w:cstheme="majorHAnsi"/>
                <w:sz w:val="16"/>
              </w:rPr>
            </w:pPr>
            <w:r>
              <w:rPr>
                <w:rFonts w:asciiTheme="majorHAnsi" w:hAnsiTheme="majorHAnsi" w:cstheme="majorHAnsi"/>
                <w:sz w:val="16"/>
              </w:rPr>
              <w:t>http://www.meusburger.com/</w:t>
            </w:r>
            <w:r w:rsidR="008B5E1F">
              <w:rPr>
                <w:rFonts w:asciiTheme="majorHAnsi" w:hAnsiTheme="majorHAnsi" w:cstheme="majorHAnsi"/>
                <w:sz w:val="16"/>
              </w:rPr>
              <w:t>press</w:t>
            </w:r>
            <w:r>
              <w:rPr>
                <w:rFonts w:asciiTheme="majorHAnsi" w:hAnsiTheme="majorHAnsi" w:cstheme="majorHAnsi"/>
                <w:sz w:val="16"/>
              </w:rPr>
              <w:t>-releases</w:t>
            </w:r>
          </w:p>
          <w:p w:rsidR="00045B2B" w:rsidRPr="0040491D" w:rsidRDefault="00045B2B" w:rsidP="007A7F36">
            <w:pPr>
              <w:rPr>
                <w:rFonts w:asciiTheme="majorHAnsi" w:hAnsiTheme="majorHAnsi" w:cstheme="majorHAnsi"/>
                <w:sz w:val="16"/>
              </w:rPr>
            </w:pPr>
          </w:p>
        </w:tc>
      </w:tr>
    </w:tbl>
    <w:p w:rsidR="00C74893" w:rsidRPr="00C74893" w:rsidRDefault="00C74893" w:rsidP="00045B2B">
      <w:pPr>
        <w:autoSpaceDE w:val="0"/>
        <w:autoSpaceDN w:val="0"/>
        <w:adjustRightInd w:val="0"/>
        <w:spacing w:line="276" w:lineRule="auto"/>
        <w:rPr>
          <w:rFonts w:asciiTheme="majorHAnsi" w:eastAsiaTheme="minorHAnsi" w:hAnsiTheme="majorHAnsi" w:cstheme="majorHAnsi"/>
          <w:b/>
          <w:sz w:val="22"/>
          <w:szCs w:val="22"/>
        </w:rPr>
      </w:pPr>
    </w:p>
    <w:sectPr w:rsidR="00C74893" w:rsidRPr="00C74893" w:rsidSect="00A77FDC">
      <w:headerReference w:type="default" r:id="rId9"/>
      <w:pgSz w:w="11906" w:h="16838" w:code="9"/>
      <w:pgMar w:top="1418" w:right="849" w:bottom="567" w:left="851"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57" w:rsidRDefault="00EA1D57" w:rsidP="00A34431">
      <w:r>
        <w:separator/>
      </w:r>
    </w:p>
    <w:p w:rsidR="00EA1D57" w:rsidRDefault="00EA1D57"/>
    <w:p w:rsidR="00EA1D57" w:rsidRDefault="00EA1D57" w:rsidP="00B4449A"/>
    <w:p w:rsidR="00EA1D57" w:rsidRDefault="00EA1D57"/>
  </w:endnote>
  <w:endnote w:type="continuationSeparator" w:id="0">
    <w:p w:rsidR="00EA1D57" w:rsidRDefault="00EA1D57" w:rsidP="00A34431">
      <w:r>
        <w:continuationSeparator/>
      </w:r>
    </w:p>
    <w:p w:rsidR="00EA1D57" w:rsidRDefault="00EA1D57"/>
    <w:p w:rsidR="00EA1D57" w:rsidRDefault="00EA1D57" w:rsidP="00B4449A"/>
    <w:p w:rsidR="00EA1D57" w:rsidRDefault="00EA1D5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 w:name="Swis721B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57" w:rsidRDefault="00EA1D57" w:rsidP="00A34431">
      <w:r>
        <w:separator/>
      </w:r>
    </w:p>
    <w:p w:rsidR="00EA1D57" w:rsidRDefault="00EA1D57"/>
    <w:p w:rsidR="00EA1D57" w:rsidRDefault="00EA1D57" w:rsidP="00B4449A"/>
    <w:p w:rsidR="00EA1D57" w:rsidRDefault="00EA1D57"/>
  </w:footnote>
  <w:footnote w:type="continuationSeparator" w:id="0">
    <w:p w:rsidR="00EA1D57" w:rsidRDefault="00EA1D57" w:rsidP="00A34431">
      <w:r>
        <w:continuationSeparator/>
      </w:r>
    </w:p>
    <w:p w:rsidR="00EA1D57" w:rsidRDefault="00EA1D57"/>
    <w:p w:rsidR="00EA1D57" w:rsidRDefault="00EA1D57" w:rsidP="00B4449A"/>
    <w:p w:rsidR="00EA1D57" w:rsidRDefault="00EA1D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EC" w:rsidRPr="00E204EA" w:rsidRDefault="00C501EC"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 RELEASE – 25.10.2016</w:t>
    </w:r>
    <w:r>
      <w:tab/>
    </w:r>
  </w:p>
  <w:p w:rsidR="00C501EC" w:rsidRDefault="00FA5133">
    <w:pPr>
      <w:pStyle w:val="Kopfzeile"/>
    </w:pPr>
    <w:r>
      <w:rPr>
        <w:noProof/>
        <w:lang w:val="de-AT" w:eastAsia="de-AT" w:bidi="ar-SA"/>
      </w:rPr>
      <w:drawing>
        <wp:inline distT="0" distB="0" distL="0" distR="0">
          <wp:extent cx="2069631" cy="468000"/>
          <wp:effectExtent l="19050" t="0" r="6819" b="0"/>
          <wp:docPr id="2"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69631" cy="468000"/>
                  </a:xfrm>
                  <a:prstGeom prst="rect">
                    <a:avLst/>
                  </a:prstGeom>
                </pic:spPr>
              </pic:pic>
            </a:graphicData>
          </a:graphic>
        </wp:inline>
      </w:drawing>
    </w:r>
  </w:p>
  <w:p w:rsidR="00FA5133" w:rsidRDefault="00FA51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9777"/>
  </w:hdrShapeDefaults>
  <w:footnotePr>
    <w:footnote w:id="-1"/>
    <w:footnote w:id="0"/>
  </w:footnotePr>
  <w:endnotePr>
    <w:endnote w:id="-1"/>
    <w:endnote w:id="0"/>
  </w:endnotePr>
  <w:compat/>
  <w:rsids>
    <w:rsidRoot w:val="00FF3631"/>
    <w:rsid w:val="000003FB"/>
    <w:rsid w:val="00000EDA"/>
    <w:rsid w:val="00002CE0"/>
    <w:rsid w:val="00004CB3"/>
    <w:rsid w:val="00004CB8"/>
    <w:rsid w:val="0000715F"/>
    <w:rsid w:val="0001345C"/>
    <w:rsid w:val="000162B9"/>
    <w:rsid w:val="000163C7"/>
    <w:rsid w:val="00016B54"/>
    <w:rsid w:val="0001700D"/>
    <w:rsid w:val="00023505"/>
    <w:rsid w:val="00032CBB"/>
    <w:rsid w:val="00033192"/>
    <w:rsid w:val="000368CD"/>
    <w:rsid w:val="0004032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2FED"/>
    <w:rsid w:val="00073413"/>
    <w:rsid w:val="00073636"/>
    <w:rsid w:val="00073DA2"/>
    <w:rsid w:val="00074275"/>
    <w:rsid w:val="000820BD"/>
    <w:rsid w:val="00083DEF"/>
    <w:rsid w:val="00087932"/>
    <w:rsid w:val="00087D04"/>
    <w:rsid w:val="00090E27"/>
    <w:rsid w:val="00091B78"/>
    <w:rsid w:val="0009409D"/>
    <w:rsid w:val="0009552E"/>
    <w:rsid w:val="000A6937"/>
    <w:rsid w:val="000B078B"/>
    <w:rsid w:val="000B0E3A"/>
    <w:rsid w:val="000B798F"/>
    <w:rsid w:val="000C6688"/>
    <w:rsid w:val="000D2031"/>
    <w:rsid w:val="000D243B"/>
    <w:rsid w:val="000D2EFC"/>
    <w:rsid w:val="000D77DE"/>
    <w:rsid w:val="000E00E6"/>
    <w:rsid w:val="000E1C3A"/>
    <w:rsid w:val="000E517B"/>
    <w:rsid w:val="000E52CA"/>
    <w:rsid w:val="000E5725"/>
    <w:rsid w:val="000F0BB0"/>
    <w:rsid w:val="000F0BFD"/>
    <w:rsid w:val="000F29B4"/>
    <w:rsid w:val="000F3A02"/>
    <w:rsid w:val="000F6822"/>
    <w:rsid w:val="000F6B04"/>
    <w:rsid w:val="00104D58"/>
    <w:rsid w:val="00105150"/>
    <w:rsid w:val="0010527D"/>
    <w:rsid w:val="00106E89"/>
    <w:rsid w:val="00110C05"/>
    <w:rsid w:val="00110EDD"/>
    <w:rsid w:val="00112F4F"/>
    <w:rsid w:val="0011366E"/>
    <w:rsid w:val="00114253"/>
    <w:rsid w:val="00122D6F"/>
    <w:rsid w:val="00126711"/>
    <w:rsid w:val="0012671E"/>
    <w:rsid w:val="0013246B"/>
    <w:rsid w:val="00132D02"/>
    <w:rsid w:val="00134C04"/>
    <w:rsid w:val="00141849"/>
    <w:rsid w:val="00143E10"/>
    <w:rsid w:val="001451AD"/>
    <w:rsid w:val="0015288E"/>
    <w:rsid w:val="00152F0F"/>
    <w:rsid w:val="00153B93"/>
    <w:rsid w:val="001565E7"/>
    <w:rsid w:val="001578DC"/>
    <w:rsid w:val="00163503"/>
    <w:rsid w:val="0016352A"/>
    <w:rsid w:val="00165331"/>
    <w:rsid w:val="00165BCA"/>
    <w:rsid w:val="0016766B"/>
    <w:rsid w:val="00167B0D"/>
    <w:rsid w:val="00167F24"/>
    <w:rsid w:val="00172C40"/>
    <w:rsid w:val="00173B80"/>
    <w:rsid w:val="001744EF"/>
    <w:rsid w:val="00176B1A"/>
    <w:rsid w:val="00176F07"/>
    <w:rsid w:val="001779A7"/>
    <w:rsid w:val="00177AE5"/>
    <w:rsid w:val="00180EA1"/>
    <w:rsid w:val="00181240"/>
    <w:rsid w:val="00181DE4"/>
    <w:rsid w:val="00182283"/>
    <w:rsid w:val="001823E6"/>
    <w:rsid w:val="00184167"/>
    <w:rsid w:val="00184202"/>
    <w:rsid w:val="00184C92"/>
    <w:rsid w:val="0018522B"/>
    <w:rsid w:val="00192DD7"/>
    <w:rsid w:val="00192E07"/>
    <w:rsid w:val="0019432F"/>
    <w:rsid w:val="001A3285"/>
    <w:rsid w:val="001B1057"/>
    <w:rsid w:val="001B1B86"/>
    <w:rsid w:val="001B4929"/>
    <w:rsid w:val="001B4F4C"/>
    <w:rsid w:val="001D4C69"/>
    <w:rsid w:val="001D4F29"/>
    <w:rsid w:val="001E0232"/>
    <w:rsid w:val="001E39A7"/>
    <w:rsid w:val="001E536A"/>
    <w:rsid w:val="001E7437"/>
    <w:rsid w:val="001E7FE5"/>
    <w:rsid w:val="001F185D"/>
    <w:rsid w:val="001F43F7"/>
    <w:rsid w:val="001F485A"/>
    <w:rsid w:val="001F4D44"/>
    <w:rsid w:val="001F5035"/>
    <w:rsid w:val="001F73C6"/>
    <w:rsid w:val="00200547"/>
    <w:rsid w:val="00201FB2"/>
    <w:rsid w:val="002061E0"/>
    <w:rsid w:val="002064A6"/>
    <w:rsid w:val="00206DBB"/>
    <w:rsid w:val="00206E9F"/>
    <w:rsid w:val="00212602"/>
    <w:rsid w:val="00212EC0"/>
    <w:rsid w:val="00213E73"/>
    <w:rsid w:val="002177F6"/>
    <w:rsid w:val="00220FDA"/>
    <w:rsid w:val="002216E5"/>
    <w:rsid w:val="00234475"/>
    <w:rsid w:val="00235FAE"/>
    <w:rsid w:val="00237624"/>
    <w:rsid w:val="002414A6"/>
    <w:rsid w:val="00241BCE"/>
    <w:rsid w:val="0024681C"/>
    <w:rsid w:val="00254201"/>
    <w:rsid w:val="002546F5"/>
    <w:rsid w:val="00254ACF"/>
    <w:rsid w:val="00254DB1"/>
    <w:rsid w:val="00255A7B"/>
    <w:rsid w:val="00261775"/>
    <w:rsid w:val="0026436E"/>
    <w:rsid w:val="0026616F"/>
    <w:rsid w:val="002677DD"/>
    <w:rsid w:val="00271D68"/>
    <w:rsid w:val="00273C91"/>
    <w:rsid w:val="00283B7D"/>
    <w:rsid w:val="0028744D"/>
    <w:rsid w:val="00292E20"/>
    <w:rsid w:val="00297F13"/>
    <w:rsid w:val="002A093B"/>
    <w:rsid w:val="002A0ACA"/>
    <w:rsid w:val="002A61BC"/>
    <w:rsid w:val="002B3355"/>
    <w:rsid w:val="002B3708"/>
    <w:rsid w:val="002B3929"/>
    <w:rsid w:val="002B6D76"/>
    <w:rsid w:val="002B6E42"/>
    <w:rsid w:val="002C08F5"/>
    <w:rsid w:val="002C2839"/>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339A"/>
    <w:rsid w:val="002F4428"/>
    <w:rsid w:val="002F4DC8"/>
    <w:rsid w:val="002F6F19"/>
    <w:rsid w:val="00300921"/>
    <w:rsid w:val="00300C35"/>
    <w:rsid w:val="003013EE"/>
    <w:rsid w:val="003015F1"/>
    <w:rsid w:val="003036A4"/>
    <w:rsid w:val="003037C7"/>
    <w:rsid w:val="00305D75"/>
    <w:rsid w:val="003138BB"/>
    <w:rsid w:val="00314898"/>
    <w:rsid w:val="003151B2"/>
    <w:rsid w:val="0031531F"/>
    <w:rsid w:val="003201F5"/>
    <w:rsid w:val="00321B5C"/>
    <w:rsid w:val="00321F81"/>
    <w:rsid w:val="003245CE"/>
    <w:rsid w:val="00324E6E"/>
    <w:rsid w:val="0032696D"/>
    <w:rsid w:val="00326A8E"/>
    <w:rsid w:val="00327B3A"/>
    <w:rsid w:val="00327E24"/>
    <w:rsid w:val="00331C53"/>
    <w:rsid w:val="00333BE8"/>
    <w:rsid w:val="0033434D"/>
    <w:rsid w:val="00335108"/>
    <w:rsid w:val="00336362"/>
    <w:rsid w:val="00337604"/>
    <w:rsid w:val="00343ADD"/>
    <w:rsid w:val="00347AF9"/>
    <w:rsid w:val="00351BA9"/>
    <w:rsid w:val="00355441"/>
    <w:rsid w:val="0035729F"/>
    <w:rsid w:val="003620BD"/>
    <w:rsid w:val="00363FC9"/>
    <w:rsid w:val="00364BA0"/>
    <w:rsid w:val="00364F9A"/>
    <w:rsid w:val="003704AA"/>
    <w:rsid w:val="00370877"/>
    <w:rsid w:val="00370BF6"/>
    <w:rsid w:val="00371BCE"/>
    <w:rsid w:val="0037482A"/>
    <w:rsid w:val="00375142"/>
    <w:rsid w:val="00380109"/>
    <w:rsid w:val="00380C5D"/>
    <w:rsid w:val="0038320E"/>
    <w:rsid w:val="00384A88"/>
    <w:rsid w:val="00387C75"/>
    <w:rsid w:val="00397F47"/>
    <w:rsid w:val="003A0101"/>
    <w:rsid w:val="003A0A85"/>
    <w:rsid w:val="003A38E0"/>
    <w:rsid w:val="003A3EBB"/>
    <w:rsid w:val="003A4E91"/>
    <w:rsid w:val="003A7E96"/>
    <w:rsid w:val="003B3EAD"/>
    <w:rsid w:val="003B6D64"/>
    <w:rsid w:val="003C0362"/>
    <w:rsid w:val="003C1D5C"/>
    <w:rsid w:val="003C29C9"/>
    <w:rsid w:val="003C5D2F"/>
    <w:rsid w:val="003C70F1"/>
    <w:rsid w:val="003C7F4E"/>
    <w:rsid w:val="003D1708"/>
    <w:rsid w:val="003D2F6B"/>
    <w:rsid w:val="003D7319"/>
    <w:rsid w:val="003E0DAE"/>
    <w:rsid w:val="003E1439"/>
    <w:rsid w:val="003E1458"/>
    <w:rsid w:val="003E419E"/>
    <w:rsid w:val="003E7B9E"/>
    <w:rsid w:val="003F1E0F"/>
    <w:rsid w:val="003F2152"/>
    <w:rsid w:val="003F2754"/>
    <w:rsid w:val="003F426B"/>
    <w:rsid w:val="0040071B"/>
    <w:rsid w:val="0040226D"/>
    <w:rsid w:val="0040491D"/>
    <w:rsid w:val="00406DE8"/>
    <w:rsid w:val="00412400"/>
    <w:rsid w:val="0041279C"/>
    <w:rsid w:val="00414654"/>
    <w:rsid w:val="00420801"/>
    <w:rsid w:val="00420EB2"/>
    <w:rsid w:val="00421BD5"/>
    <w:rsid w:val="00427660"/>
    <w:rsid w:val="00427B84"/>
    <w:rsid w:val="00432E7E"/>
    <w:rsid w:val="00432F85"/>
    <w:rsid w:val="004350A5"/>
    <w:rsid w:val="00436927"/>
    <w:rsid w:val="00437308"/>
    <w:rsid w:val="00437F36"/>
    <w:rsid w:val="00440667"/>
    <w:rsid w:val="00445C8B"/>
    <w:rsid w:val="00446113"/>
    <w:rsid w:val="00446DF2"/>
    <w:rsid w:val="00447019"/>
    <w:rsid w:val="0045221D"/>
    <w:rsid w:val="004522AC"/>
    <w:rsid w:val="0045483C"/>
    <w:rsid w:val="00454994"/>
    <w:rsid w:val="00454BC9"/>
    <w:rsid w:val="004575E5"/>
    <w:rsid w:val="004616BE"/>
    <w:rsid w:val="004725A4"/>
    <w:rsid w:val="0047358A"/>
    <w:rsid w:val="00473E2F"/>
    <w:rsid w:val="00473E35"/>
    <w:rsid w:val="00474AC5"/>
    <w:rsid w:val="004804F9"/>
    <w:rsid w:val="004813A8"/>
    <w:rsid w:val="00481C48"/>
    <w:rsid w:val="00482284"/>
    <w:rsid w:val="00486381"/>
    <w:rsid w:val="00490973"/>
    <w:rsid w:val="00490F08"/>
    <w:rsid w:val="00491F80"/>
    <w:rsid w:val="00492E3B"/>
    <w:rsid w:val="004965FB"/>
    <w:rsid w:val="004A0037"/>
    <w:rsid w:val="004A0AE5"/>
    <w:rsid w:val="004A1722"/>
    <w:rsid w:val="004A28C2"/>
    <w:rsid w:val="004A5416"/>
    <w:rsid w:val="004A695E"/>
    <w:rsid w:val="004B2C06"/>
    <w:rsid w:val="004B5AC0"/>
    <w:rsid w:val="004B6340"/>
    <w:rsid w:val="004B6ECF"/>
    <w:rsid w:val="004B7FB2"/>
    <w:rsid w:val="004C2C54"/>
    <w:rsid w:val="004C4A22"/>
    <w:rsid w:val="004C70FF"/>
    <w:rsid w:val="004D0A4A"/>
    <w:rsid w:val="004D28F5"/>
    <w:rsid w:val="004D72A2"/>
    <w:rsid w:val="004D794E"/>
    <w:rsid w:val="004E20BD"/>
    <w:rsid w:val="004E21A5"/>
    <w:rsid w:val="004E4C0F"/>
    <w:rsid w:val="004E70F4"/>
    <w:rsid w:val="004F6185"/>
    <w:rsid w:val="004F6371"/>
    <w:rsid w:val="00500535"/>
    <w:rsid w:val="005061BC"/>
    <w:rsid w:val="00512F02"/>
    <w:rsid w:val="00520ADD"/>
    <w:rsid w:val="005224B2"/>
    <w:rsid w:val="00522FF0"/>
    <w:rsid w:val="0052364E"/>
    <w:rsid w:val="0052596C"/>
    <w:rsid w:val="00530449"/>
    <w:rsid w:val="0053117B"/>
    <w:rsid w:val="005320EC"/>
    <w:rsid w:val="005333F4"/>
    <w:rsid w:val="00546B69"/>
    <w:rsid w:val="00547AD6"/>
    <w:rsid w:val="005519E2"/>
    <w:rsid w:val="00551DF1"/>
    <w:rsid w:val="005527A1"/>
    <w:rsid w:val="00555168"/>
    <w:rsid w:val="005556E0"/>
    <w:rsid w:val="00555A6A"/>
    <w:rsid w:val="00556EA6"/>
    <w:rsid w:val="00562E74"/>
    <w:rsid w:val="00564FD1"/>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0F46"/>
    <w:rsid w:val="005C4222"/>
    <w:rsid w:val="005C7288"/>
    <w:rsid w:val="005C77D2"/>
    <w:rsid w:val="005C79B8"/>
    <w:rsid w:val="005C7D8A"/>
    <w:rsid w:val="005D3A5B"/>
    <w:rsid w:val="005D3D5F"/>
    <w:rsid w:val="005F14D7"/>
    <w:rsid w:val="005F187E"/>
    <w:rsid w:val="005F2FE0"/>
    <w:rsid w:val="005F5C79"/>
    <w:rsid w:val="00604009"/>
    <w:rsid w:val="00604D69"/>
    <w:rsid w:val="00605661"/>
    <w:rsid w:val="006062B2"/>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6A3C"/>
    <w:rsid w:val="00637435"/>
    <w:rsid w:val="00640BA9"/>
    <w:rsid w:val="00644F40"/>
    <w:rsid w:val="00647DB1"/>
    <w:rsid w:val="00652BE7"/>
    <w:rsid w:val="006537E0"/>
    <w:rsid w:val="00653B20"/>
    <w:rsid w:val="00654477"/>
    <w:rsid w:val="00660628"/>
    <w:rsid w:val="006621EB"/>
    <w:rsid w:val="006627B0"/>
    <w:rsid w:val="00664DCB"/>
    <w:rsid w:val="0066776F"/>
    <w:rsid w:val="00671ACC"/>
    <w:rsid w:val="006743A4"/>
    <w:rsid w:val="00675FFE"/>
    <w:rsid w:val="00676E90"/>
    <w:rsid w:val="0067756E"/>
    <w:rsid w:val="00684476"/>
    <w:rsid w:val="0068588A"/>
    <w:rsid w:val="00693C32"/>
    <w:rsid w:val="006942A9"/>
    <w:rsid w:val="006A15E2"/>
    <w:rsid w:val="006A33B4"/>
    <w:rsid w:val="006A3E56"/>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6743"/>
    <w:rsid w:val="006E401F"/>
    <w:rsid w:val="006F1FC3"/>
    <w:rsid w:val="006F4A3B"/>
    <w:rsid w:val="00701429"/>
    <w:rsid w:val="00701D8E"/>
    <w:rsid w:val="00705B5C"/>
    <w:rsid w:val="00705F00"/>
    <w:rsid w:val="00707FDB"/>
    <w:rsid w:val="00715237"/>
    <w:rsid w:val="0072427B"/>
    <w:rsid w:val="0072677E"/>
    <w:rsid w:val="0073070C"/>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3B8A"/>
    <w:rsid w:val="007B5320"/>
    <w:rsid w:val="007C003D"/>
    <w:rsid w:val="007C0454"/>
    <w:rsid w:val="007C3487"/>
    <w:rsid w:val="007C6FC2"/>
    <w:rsid w:val="007D0EA3"/>
    <w:rsid w:val="007D6F91"/>
    <w:rsid w:val="007E219A"/>
    <w:rsid w:val="007E5C75"/>
    <w:rsid w:val="007F7935"/>
    <w:rsid w:val="008015C9"/>
    <w:rsid w:val="008046DF"/>
    <w:rsid w:val="00805E3D"/>
    <w:rsid w:val="00807231"/>
    <w:rsid w:val="00810DCA"/>
    <w:rsid w:val="00810DD4"/>
    <w:rsid w:val="0081225A"/>
    <w:rsid w:val="00814503"/>
    <w:rsid w:val="008162B7"/>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46EC"/>
    <w:rsid w:val="00854A04"/>
    <w:rsid w:val="00863B4C"/>
    <w:rsid w:val="008665FA"/>
    <w:rsid w:val="00867860"/>
    <w:rsid w:val="00872E65"/>
    <w:rsid w:val="00874719"/>
    <w:rsid w:val="00881B60"/>
    <w:rsid w:val="00884EE7"/>
    <w:rsid w:val="00887892"/>
    <w:rsid w:val="008902E7"/>
    <w:rsid w:val="008909A3"/>
    <w:rsid w:val="00891C99"/>
    <w:rsid w:val="00892681"/>
    <w:rsid w:val="00892DAA"/>
    <w:rsid w:val="00892F91"/>
    <w:rsid w:val="00895B78"/>
    <w:rsid w:val="008A2C41"/>
    <w:rsid w:val="008B052D"/>
    <w:rsid w:val="008B14D9"/>
    <w:rsid w:val="008B3489"/>
    <w:rsid w:val="008B5E1F"/>
    <w:rsid w:val="008C1D0C"/>
    <w:rsid w:val="008C3EFE"/>
    <w:rsid w:val="008C4766"/>
    <w:rsid w:val="008C4C43"/>
    <w:rsid w:val="008D03CC"/>
    <w:rsid w:val="008D2574"/>
    <w:rsid w:val="008D3185"/>
    <w:rsid w:val="008D356F"/>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0383"/>
    <w:rsid w:val="00931BD2"/>
    <w:rsid w:val="009324B5"/>
    <w:rsid w:val="00933C5C"/>
    <w:rsid w:val="00934122"/>
    <w:rsid w:val="00935F99"/>
    <w:rsid w:val="00941D24"/>
    <w:rsid w:val="00945270"/>
    <w:rsid w:val="00951B06"/>
    <w:rsid w:val="00952305"/>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6665"/>
    <w:rsid w:val="009E11B0"/>
    <w:rsid w:val="009E36E2"/>
    <w:rsid w:val="009E3893"/>
    <w:rsid w:val="009F0CA4"/>
    <w:rsid w:val="009F2BBF"/>
    <w:rsid w:val="009F5818"/>
    <w:rsid w:val="00A008F2"/>
    <w:rsid w:val="00A0481E"/>
    <w:rsid w:val="00A13098"/>
    <w:rsid w:val="00A15271"/>
    <w:rsid w:val="00A16BF2"/>
    <w:rsid w:val="00A224E5"/>
    <w:rsid w:val="00A25C4A"/>
    <w:rsid w:val="00A30D34"/>
    <w:rsid w:val="00A34431"/>
    <w:rsid w:val="00A35B65"/>
    <w:rsid w:val="00A40EE7"/>
    <w:rsid w:val="00A419A7"/>
    <w:rsid w:val="00A4229E"/>
    <w:rsid w:val="00A42599"/>
    <w:rsid w:val="00A432C0"/>
    <w:rsid w:val="00A47EBB"/>
    <w:rsid w:val="00A5196A"/>
    <w:rsid w:val="00A52AB1"/>
    <w:rsid w:val="00A54E66"/>
    <w:rsid w:val="00A608C9"/>
    <w:rsid w:val="00A60DBD"/>
    <w:rsid w:val="00A612BB"/>
    <w:rsid w:val="00A618F9"/>
    <w:rsid w:val="00A62144"/>
    <w:rsid w:val="00A625BA"/>
    <w:rsid w:val="00A6332A"/>
    <w:rsid w:val="00A64102"/>
    <w:rsid w:val="00A74921"/>
    <w:rsid w:val="00A76E1C"/>
    <w:rsid w:val="00A77FDC"/>
    <w:rsid w:val="00A8022E"/>
    <w:rsid w:val="00A8095C"/>
    <w:rsid w:val="00A83EDF"/>
    <w:rsid w:val="00A85A2B"/>
    <w:rsid w:val="00A86B85"/>
    <w:rsid w:val="00A87D67"/>
    <w:rsid w:val="00A90DB6"/>
    <w:rsid w:val="00A9461F"/>
    <w:rsid w:val="00A95036"/>
    <w:rsid w:val="00A9764E"/>
    <w:rsid w:val="00AA0419"/>
    <w:rsid w:val="00AA44BE"/>
    <w:rsid w:val="00AB1B4B"/>
    <w:rsid w:val="00AB2DD3"/>
    <w:rsid w:val="00AB5586"/>
    <w:rsid w:val="00AB5627"/>
    <w:rsid w:val="00AB5767"/>
    <w:rsid w:val="00AC0990"/>
    <w:rsid w:val="00AC221D"/>
    <w:rsid w:val="00AC3EA8"/>
    <w:rsid w:val="00AC660B"/>
    <w:rsid w:val="00AC7025"/>
    <w:rsid w:val="00AC7362"/>
    <w:rsid w:val="00AD3124"/>
    <w:rsid w:val="00AD4C54"/>
    <w:rsid w:val="00AD7D40"/>
    <w:rsid w:val="00AE2309"/>
    <w:rsid w:val="00AF06F7"/>
    <w:rsid w:val="00AF7911"/>
    <w:rsid w:val="00B0244F"/>
    <w:rsid w:val="00B0499F"/>
    <w:rsid w:val="00B1040C"/>
    <w:rsid w:val="00B12446"/>
    <w:rsid w:val="00B15BAE"/>
    <w:rsid w:val="00B15FAF"/>
    <w:rsid w:val="00B21161"/>
    <w:rsid w:val="00B22210"/>
    <w:rsid w:val="00B248B9"/>
    <w:rsid w:val="00B27516"/>
    <w:rsid w:val="00B2759D"/>
    <w:rsid w:val="00B334F9"/>
    <w:rsid w:val="00B35E75"/>
    <w:rsid w:val="00B419B1"/>
    <w:rsid w:val="00B420A9"/>
    <w:rsid w:val="00B4449A"/>
    <w:rsid w:val="00B47458"/>
    <w:rsid w:val="00B47708"/>
    <w:rsid w:val="00B51689"/>
    <w:rsid w:val="00B60357"/>
    <w:rsid w:val="00B61D7F"/>
    <w:rsid w:val="00B713BE"/>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5EDD"/>
    <w:rsid w:val="00BE77F0"/>
    <w:rsid w:val="00BE79B5"/>
    <w:rsid w:val="00BE7A89"/>
    <w:rsid w:val="00BF09C9"/>
    <w:rsid w:val="00BF29D3"/>
    <w:rsid w:val="00BF4FE4"/>
    <w:rsid w:val="00C00DD1"/>
    <w:rsid w:val="00C03963"/>
    <w:rsid w:val="00C0479B"/>
    <w:rsid w:val="00C10470"/>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36830"/>
    <w:rsid w:val="00C403EF"/>
    <w:rsid w:val="00C43AD3"/>
    <w:rsid w:val="00C45B29"/>
    <w:rsid w:val="00C501EC"/>
    <w:rsid w:val="00C61B51"/>
    <w:rsid w:val="00C6492F"/>
    <w:rsid w:val="00C657A5"/>
    <w:rsid w:val="00C71B8F"/>
    <w:rsid w:val="00C71DFC"/>
    <w:rsid w:val="00C73009"/>
    <w:rsid w:val="00C74893"/>
    <w:rsid w:val="00C75C02"/>
    <w:rsid w:val="00C77517"/>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2B0"/>
    <w:rsid w:val="00CD6E9C"/>
    <w:rsid w:val="00CE1B83"/>
    <w:rsid w:val="00CE1EA9"/>
    <w:rsid w:val="00CE3748"/>
    <w:rsid w:val="00CE3E8D"/>
    <w:rsid w:val="00CE3FB5"/>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7306"/>
    <w:rsid w:val="00D61883"/>
    <w:rsid w:val="00D6527D"/>
    <w:rsid w:val="00D67E65"/>
    <w:rsid w:val="00D73BB5"/>
    <w:rsid w:val="00D8058D"/>
    <w:rsid w:val="00D81711"/>
    <w:rsid w:val="00D82137"/>
    <w:rsid w:val="00D84CF4"/>
    <w:rsid w:val="00D87618"/>
    <w:rsid w:val="00D90A6D"/>
    <w:rsid w:val="00D91AB0"/>
    <w:rsid w:val="00D97168"/>
    <w:rsid w:val="00DA0EB8"/>
    <w:rsid w:val="00DA3ACD"/>
    <w:rsid w:val="00DA435A"/>
    <w:rsid w:val="00DA462A"/>
    <w:rsid w:val="00DA5676"/>
    <w:rsid w:val="00DA6AFC"/>
    <w:rsid w:val="00DB05DD"/>
    <w:rsid w:val="00DB193E"/>
    <w:rsid w:val="00DB2F09"/>
    <w:rsid w:val="00DB3F89"/>
    <w:rsid w:val="00DB5B58"/>
    <w:rsid w:val="00DB7C15"/>
    <w:rsid w:val="00DC2A80"/>
    <w:rsid w:val="00DD063E"/>
    <w:rsid w:val="00DD2E1E"/>
    <w:rsid w:val="00DD472D"/>
    <w:rsid w:val="00DD5D90"/>
    <w:rsid w:val="00DD72FC"/>
    <w:rsid w:val="00DD7C91"/>
    <w:rsid w:val="00DD7D66"/>
    <w:rsid w:val="00DE0659"/>
    <w:rsid w:val="00DF1060"/>
    <w:rsid w:val="00DF3A6D"/>
    <w:rsid w:val="00E10A26"/>
    <w:rsid w:val="00E13765"/>
    <w:rsid w:val="00E15E6A"/>
    <w:rsid w:val="00E204EA"/>
    <w:rsid w:val="00E216CA"/>
    <w:rsid w:val="00E25796"/>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1"/>
    <w:rsid w:val="00E6520C"/>
    <w:rsid w:val="00E65960"/>
    <w:rsid w:val="00E73F83"/>
    <w:rsid w:val="00E74648"/>
    <w:rsid w:val="00E77ED4"/>
    <w:rsid w:val="00E82697"/>
    <w:rsid w:val="00E87C5E"/>
    <w:rsid w:val="00E9193A"/>
    <w:rsid w:val="00E92D92"/>
    <w:rsid w:val="00E969D4"/>
    <w:rsid w:val="00E97516"/>
    <w:rsid w:val="00EA1D57"/>
    <w:rsid w:val="00EA3627"/>
    <w:rsid w:val="00EA6386"/>
    <w:rsid w:val="00EB3F77"/>
    <w:rsid w:val="00EB51EC"/>
    <w:rsid w:val="00EB54BD"/>
    <w:rsid w:val="00EB6FC2"/>
    <w:rsid w:val="00EC01B5"/>
    <w:rsid w:val="00EC09F1"/>
    <w:rsid w:val="00EC18A9"/>
    <w:rsid w:val="00EC2F75"/>
    <w:rsid w:val="00ED0EEE"/>
    <w:rsid w:val="00ED35F4"/>
    <w:rsid w:val="00ED5E40"/>
    <w:rsid w:val="00EE21D7"/>
    <w:rsid w:val="00EE2498"/>
    <w:rsid w:val="00EE4E74"/>
    <w:rsid w:val="00EE51A1"/>
    <w:rsid w:val="00EE649F"/>
    <w:rsid w:val="00EE7D4B"/>
    <w:rsid w:val="00EF1D2C"/>
    <w:rsid w:val="00EF210B"/>
    <w:rsid w:val="00EF23C4"/>
    <w:rsid w:val="00F01BFB"/>
    <w:rsid w:val="00F06B88"/>
    <w:rsid w:val="00F13AEA"/>
    <w:rsid w:val="00F16623"/>
    <w:rsid w:val="00F257A8"/>
    <w:rsid w:val="00F25C59"/>
    <w:rsid w:val="00F260B1"/>
    <w:rsid w:val="00F27A15"/>
    <w:rsid w:val="00F30E57"/>
    <w:rsid w:val="00F32475"/>
    <w:rsid w:val="00F3257E"/>
    <w:rsid w:val="00F327C8"/>
    <w:rsid w:val="00F35D64"/>
    <w:rsid w:val="00F40684"/>
    <w:rsid w:val="00F54CB9"/>
    <w:rsid w:val="00F6044D"/>
    <w:rsid w:val="00F667B1"/>
    <w:rsid w:val="00F700E2"/>
    <w:rsid w:val="00F8287E"/>
    <w:rsid w:val="00F862B6"/>
    <w:rsid w:val="00F86D40"/>
    <w:rsid w:val="00F92C9D"/>
    <w:rsid w:val="00F959F3"/>
    <w:rsid w:val="00F95AEF"/>
    <w:rsid w:val="00FA1718"/>
    <w:rsid w:val="00FA5133"/>
    <w:rsid w:val="00FA521A"/>
    <w:rsid w:val="00FA54DC"/>
    <w:rsid w:val="00FB20B7"/>
    <w:rsid w:val="00FB2824"/>
    <w:rsid w:val="00FB2A37"/>
    <w:rsid w:val="00FB42A1"/>
    <w:rsid w:val="00FB4D85"/>
    <w:rsid w:val="00FB4DBC"/>
    <w:rsid w:val="00FB67F8"/>
    <w:rsid w:val="00FC0D92"/>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59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45EA7F-0522-4D9A-8F53-3D7F269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3</cp:revision>
  <cp:lastPrinted>2016-10-24T14:12:00Z</cp:lastPrinted>
  <dcterms:created xsi:type="dcterms:W3CDTF">2016-10-24T14:50:00Z</dcterms:created>
  <dcterms:modified xsi:type="dcterms:W3CDTF">2017-06-13T11:19:00Z</dcterms:modified>
</cp:coreProperties>
</file>