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F27B1C" w:rsidRDefault="00180DD8" w:rsidP="00180DD8">
      <w:pPr>
        <w:pStyle w:val="EinfAbs"/>
        <w:rPr>
          <w:rFonts w:ascii="Arial" w:hAnsi="Arial" w:cs="Arial"/>
          <w:b/>
          <w:bCs/>
        </w:rPr>
      </w:pPr>
      <w:r>
        <w:rPr>
          <w:rFonts w:ascii="Arial" w:hAnsi="Arial"/>
          <w:b/>
          <w:bCs/>
        </w:rPr>
        <w:t>Press Release</w:t>
      </w:r>
    </w:p>
    <w:p w:rsidR="00180DD8" w:rsidRPr="00830A98" w:rsidRDefault="00180DD8" w:rsidP="00180DD8">
      <w:pPr>
        <w:spacing w:line="360" w:lineRule="auto"/>
        <w:jc w:val="both"/>
        <w:rPr>
          <w:rStyle w:val="Standard1"/>
          <w:rFonts w:cs="Arial"/>
          <w:i/>
          <w:color w:val="000000" w:themeColor="text1"/>
          <w:sz w:val="22"/>
          <w:szCs w:val="28"/>
        </w:rPr>
      </w:pPr>
      <w:proofErr w:type="spellStart"/>
      <w:r w:rsidRPr="00830A98">
        <w:rPr>
          <w:color w:val="000000" w:themeColor="text1"/>
          <w:sz w:val="16"/>
          <w:szCs w:val="16"/>
        </w:rPr>
        <w:t>Wolfurt</w:t>
      </w:r>
      <w:proofErr w:type="spellEnd"/>
      <w:r w:rsidRPr="00830A98">
        <w:rPr>
          <w:color w:val="000000" w:themeColor="text1"/>
          <w:sz w:val="16"/>
          <w:szCs w:val="16"/>
        </w:rPr>
        <w:t xml:space="preserve">, on </w:t>
      </w:r>
      <w:r w:rsidR="00830A98" w:rsidRPr="00830A98">
        <w:rPr>
          <w:color w:val="000000" w:themeColor="text1"/>
          <w:sz w:val="16"/>
          <w:szCs w:val="16"/>
        </w:rPr>
        <w:t>26.03.2019</w:t>
      </w:r>
      <w:bookmarkStart w:id="0" w:name="_GoBack"/>
      <w:bookmarkEnd w:id="0"/>
    </w:p>
    <w:p w:rsidR="00180DD8" w:rsidRPr="00F27B1C" w:rsidRDefault="00180DD8" w:rsidP="00502089">
      <w:pPr>
        <w:spacing w:line="360" w:lineRule="auto"/>
        <w:jc w:val="both"/>
        <w:rPr>
          <w:rStyle w:val="Standard1"/>
          <w:rFonts w:cs="Arial"/>
          <w:szCs w:val="28"/>
        </w:rPr>
      </w:pPr>
    </w:p>
    <w:p w:rsidR="008F10DC" w:rsidRPr="00F27B1C" w:rsidRDefault="00396D27" w:rsidP="00502089">
      <w:pPr>
        <w:jc w:val="both"/>
        <w:rPr>
          <w:rStyle w:val="Standard1"/>
          <w:rFonts w:cs="Arial"/>
          <w:b/>
          <w:color w:val="00A4A4"/>
          <w:sz w:val="30"/>
          <w:szCs w:val="30"/>
        </w:rPr>
      </w:pPr>
      <w:r>
        <w:rPr>
          <w:rStyle w:val="Standard1"/>
          <w:b/>
          <w:color w:val="00A4A4"/>
          <w:sz w:val="30"/>
          <w:szCs w:val="30"/>
        </w:rPr>
        <w:t>The Meusburger Group at Moulding Expo 2019</w:t>
      </w:r>
    </w:p>
    <w:p w:rsidR="008F10DC" w:rsidRPr="00F27B1C" w:rsidRDefault="008F10DC" w:rsidP="00502089">
      <w:pPr>
        <w:jc w:val="both"/>
        <w:rPr>
          <w:rStyle w:val="Standard1"/>
          <w:rFonts w:cs="Arial"/>
          <w:b/>
          <w:sz w:val="22"/>
          <w:szCs w:val="28"/>
        </w:rPr>
      </w:pPr>
    </w:p>
    <w:p w:rsidR="008139D6" w:rsidRPr="00F27B1C" w:rsidRDefault="00F53937" w:rsidP="00502089">
      <w:pPr>
        <w:jc w:val="both"/>
        <w:rPr>
          <w:rStyle w:val="Standard1"/>
          <w:rFonts w:cs="Arial"/>
          <w:b/>
          <w:szCs w:val="22"/>
        </w:rPr>
      </w:pPr>
      <w:r>
        <w:rPr>
          <w:rStyle w:val="Standard1"/>
          <w:b/>
          <w:szCs w:val="22"/>
        </w:rPr>
        <w:t>At this year’s</w:t>
      </w:r>
      <w:r w:rsidR="00063D9E">
        <w:rPr>
          <w:rStyle w:val="Standard1"/>
          <w:b/>
          <w:szCs w:val="22"/>
        </w:rPr>
        <w:t xml:space="preserve"> Moulding Expo in Stuttgart (</w:t>
      </w:r>
      <w:r w:rsidR="00063D9E" w:rsidRPr="00063D9E">
        <w:rPr>
          <w:rStyle w:val="Standard1"/>
          <w:b/>
          <w:szCs w:val="22"/>
        </w:rPr>
        <w:t>21</w:t>
      </w:r>
      <w:r w:rsidR="00063D9E" w:rsidRPr="00063D9E">
        <w:rPr>
          <w:rStyle w:val="Standard1"/>
          <w:b/>
          <w:szCs w:val="22"/>
        </w:rPr>
        <w:softHyphen/>
      </w:r>
      <w:r w:rsidR="00063D9E" w:rsidRPr="00063D9E">
        <w:rPr>
          <w:rStyle w:val="Standard1"/>
          <w:b/>
          <w:szCs w:val="22"/>
        </w:rPr>
        <w:softHyphen/>
        <w:t xml:space="preserve">–24 </w:t>
      </w:r>
      <w:r>
        <w:rPr>
          <w:rStyle w:val="Standard1"/>
          <w:b/>
          <w:szCs w:val="22"/>
        </w:rPr>
        <w:t>May), the Meusburger Group’s stand (hall 7, stand C17) will feature the brand new and one-of-a-kind configurator for hot runner moulds. In addition, the new cavity pressure sensors and many other Meusburger products will be presented. The companies PSG, WBI and Segoni will also offer a glimpse into their product range.</w:t>
      </w:r>
    </w:p>
    <w:p w:rsidR="00F53937" w:rsidRPr="00F27B1C" w:rsidRDefault="00F53937" w:rsidP="00502089">
      <w:pPr>
        <w:jc w:val="both"/>
        <w:rPr>
          <w:rStyle w:val="Standard1"/>
          <w:rFonts w:cs="Arial"/>
          <w:b/>
          <w:szCs w:val="22"/>
        </w:rPr>
      </w:pPr>
    </w:p>
    <w:p w:rsidR="00183FCC" w:rsidRPr="00F27B1C" w:rsidRDefault="00017F28" w:rsidP="00183FCC">
      <w:pPr>
        <w:jc w:val="both"/>
        <w:rPr>
          <w:rStyle w:val="Standard1"/>
          <w:rFonts w:cs="Arial"/>
          <w:szCs w:val="22"/>
        </w:rPr>
      </w:pPr>
      <w:r>
        <w:rPr>
          <w:rStyle w:val="Standard1"/>
          <w:szCs w:val="22"/>
        </w:rPr>
        <w:t xml:space="preserve">A special highlight at this year’s Moulding Expo is the brand new configurator for hot runner moulds, which is offered exclusively in cooperation between Meusburger and PSG. The complete mould base including hot runner manifold is customised with just a few clicks and dispatched shortly thereafter as just one order and in the usual high quality. In addition to the hot runner mould, the required components and the right accessories can also be ordered directly from Meusburger. This way the customer receives everything from just one source and with only one order. </w:t>
      </w:r>
    </w:p>
    <w:p w:rsidR="00183FCC" w:rsidRPr="00F27B1C" w:rsidRDefault="00183FCC" w:rsidP="007F2F5E">
      <w:pPr>
        <w:jc w:val="both"/>
        <w:rPr>
          <w:rStyle w:val="Standard1"/>
          <w:rFonts w:cs="Arial"/>
        </w:rPr>
      </w:pPr>
    </w:p>
    <w:p w:rsidR="00C8111A" w:rsidRPr="00F27B1C" w:rsidRDefault="000D1F90" w:rsidP="00C8111A">
      <w:pPr>
        <w:jc w:val="both"/>
        <w:rPr>
          <w:rStyle w:val="Standard1"/>
          <w:rFonts w:cs="Arial"/>
          <w:b/>
          <w:color w:val="00A4A4"/>
        </w:rPr>
      </w:pPr>
      <w:r>
        <w:rPr>
          <w:rStyle w:val="Standard1"/>
          <w:b/>
          <w:color w:val="00A4A4"/>
        </w:rPr>
        <w:t>New sensors for more flexibility</w:t>
      </w:r>
    </w:p>
    <w:p w:rsidR="00C8111A" w:rsidRPr="00F27B1C" w:rsidRDefault="0024728A" w:rsidP="007F2F5E">
      <w:pPr>
        <w:jc w:val="both"/>
        <w:rPr>
          <w:rStyle w:val="Standard1"/>
          <w:rFonts w:cs="Arial"/>
          <w:szCs w:val="22"/>
        </w:rPr>
      </w:pPr>
      <w:r>
        <w:rPr>
          <w:rStyle w:val="Standard1"/>
          <w:szCs w:val="22"/>
        </w:rPr>
        <w:t>As a second product highlight, Meusburger presents the new cavity pressure sensors with which the company is taking a further step towards industry 4.0. These offer maximum flexibility through direct or indirect pressure measurement and are compatible with all common piezoelectric pressure sensors. The smallest installation spaces also ensure a high degree of freedom in the mould design. These innovations and many more Meusburger products can be viewed and tested at stand C17.</w:t>
      </w:r>
    </w:p>
    <w:p w:rsidR="00016939" w:rsidRPr="00F27B1C" w:rsidRDefault="00016939" w:rsidP="007F2F5E">
      <w:pPr>
        <w:jc w:val="both"/>
        <w:rPr>
          <w:rStyle w:val="Standard1"/>
          <w:rFonts w:cs="Arial"/>
        </w:rPr>
      </w:pPr>
    </w:p>
    <w:p w:rsidR="000D1F90" w:rsidRPr="00F27B1C" w:rsidRDefault="00E32177" w:rsidP="000D1F90">
      <w:pPr>
        <w:jc w:val="both"/>
        <w:rPr>
          <w:rStyle w:val="Standard1"/>
          <w:rFonts w:cs="Arial"/>
          <w:b/>
          <w:color w:val="00A4A4"/>
        </w:rPr>
      </w:pPr>
      <w:r>
        <w:rPr>
          <w:rStyle w:val="Standard1"/>
          <w:b/>
          <w:color w:val="00A4A4"/>
        </w:rPr>
        <w:t>Everything from one source</w:t>
      </w:r>
    </w:p>
    <w:p w:rsidR="00C77ECD" w:rsidRPr="00F27B1C" w:rsidRDefault="00AE3950" w:rsidP="000D1F90">
      <w:pPr>
        <w:jc w:val="both"/>
        <w:rPr>
          <w:rStyle w:val="Standard1"/>
          <w:rFonts w:cs="Arial"/>
          <w:szCs w:val="22"/>
        </w:rPr>
      </w:pPr>
      <w:r>
        <w:rPr>
          <w:rStyle w:val="Standard1"/>
          <w:szCs w:val="22"/>
        </w:rPr>
        <w:t xml:space="preserve">In addition to Meusburger, the other group members PSG, WBI, and Segoni will also be presenting their range of products for mould and die making. The hot runner and control systems manufacturer PSG will be presenting innovative solutions for all aspects of injection moulding. In the hot runner division, the company continues to </w:t>
      </w:r>
      <w:r w:rsidR="00C03792">
        <w:rPr>
          <w:rStyle w:val="Standard1"/>
          <w:szCs w:val="22"/>
        </w:rPr>
        <w:t>impress</w:t>
      </w:r>
      <w:r>
        <w:rPr>
          <w:rStyle w:val="Standard1"/>
          <w:szCs w:val="22"/>
        </w:rPr>
        <w:t xml:space="preserve"> with customer specific solutions when it comes to reduced cycle times, rapid colour changes, and gating of difficult to reach parts. In control systems, the main focus is the profiTEMP+ hot runner controller which features space-saving design in addition to state-of-the-art technology.</w:t>
      </w:r>
    </w:p>
    <w:p w:rsidR="004150AE" w:rsidRPr="00F27B1C" w:rsidRDefault="004150AE" w:rsidP="000D1F90">
      <w:pPr>
        <w:jc w:val="both"/>
        <w:rPr>
          <w:rStyle w:val="Standard1"/>
          <w:rFonts w:cs="Arial"/>
          <w:szCs w:val="22"/>
        </w:rPr>
      </w:pPr>
    </w:p>
    <w:p w:rsidR="004150AE" w:rsidRPr="00F27B1C" w:rsidRDefault="004150AE" w:rsidP="000D1F90">
      <w:pPr>
        <w:jc w:val="both"/>
        <w:rPr>
          <w:rStyle w:val="Standard1"/>
          <w:rFonts w:cs="Arial"/>
          <w:b/>
          <w:color w:val="00A4A4"/>
        </w:rPr>
      </w:pPr>
      <w:r>
        <w:rPr>
          <w:rStyle w:val="Standard1"/>
          <w:b/>
          <w:color w:val="00A4A4"/>
        </w:rPr>
        <w:t>Digitalisation has arrived</w:t>
      </w:r>
    </w:p>
    <w:p w:rsidR="00C77ECD" w:rsidRPr="00F27B1C" w:rsidRDefault="00C77ECD" w:rsidP="000D1F90">
      <w:pPr>
        <w:jc w:val="both"/>
        <w:rPr>
          <w:rStyle w:val="Standard1"/>
          <w:rFonts w:cs="Arial"/>
          <w:szCs w:val="22"/>
        </w:rPr>
      </w:pPr>
      <w:r>
        <w:rPr>
          <w:rStyle w:val="Standard1"/>
          <w:szCs w:val="22"/>
        </w:rPr>
        <w:t>WBI Knowledge Management will also be represented at the Meusburger Group stand and will present their specially developed software for knowledge management. With this software, the resource of knowledge can be collected, shared, further developed and saved thus preventing the loss of important know-how.</w:t>
      </w:r>
    </w:p>
    <w:p w:rsidR="00C77ECD" w:rsidRPr="00F27B1C" w:rsidRDefault="00B7204B" w:rsidP="000D1F90">
      <w:pPr>
        <w:jc w:val="both"/>
        <w:rPr>
          <w:rStyle w:val="Standard1"/>
          <w:rFonts w:cs="Arial"/>
        </w:rPr>
      </w:pPr>
      <w:r>
        <w:rPr>
          <w:rStyle w:val="Standard1"/>
          <w:szCs w:val="22"/>
        </w:rPr>
        <w:t>In addition, the newest member of the group, Segoni will offer live presentation of the latest version of their software for efficient production planning for companies with individual production structures in the fields of mould, die, and jigs and fixtures construction. They will also provide information for visitors on the use and capabilities of the system.</w:t>
      </w:r>
    </w:p>
    <w:p w:rsidR="008F55DC" w:rsidRPr="00F27B1C" w:rsidRDefault="008F55DC" w:rsidP="007F2F5E">
      <w:pPr>
        <w:jc w:val="both"/>
        <w:rPr>
          <w:rStyle w:val="Standard1"/>
          <w:rFonts w:cs="Arial"/>
        </w:rPr>
      </w:pPr>
    </w:p>
    <w:p w:rsidR="00E90368" w:rsidRPr="00F27B1C" w:rsidRDefault="00E90368" w:rsidP="007F2F5E">
      <w:pPr>
        <w:jc w:val="both"/>
        <w:rPr>
          <w:rStyle w:val="Standard1"/>
          <w:rFonts w:cs="Arial"/>
          <w:b/>
          <w:color w:val="00A4A4"/>
        </w:rPr>
      </w:pPr>
      <w:r>
        <w:rPr>
          <w:rStyle w:val="Standard1"/>
          <w:b/>
          <w:color w:val="00A4A4"/>
        </w:rPr>
        <w:t xml:space="preserve">Further information: </w:t>
      </w:r>
      <w:hyperlink r:id="rId11" w:history="1">
        <w:r>
          <w:rPr>
            <w:rStyle w:val="Hyperlink"/>
          </w:rPr>
          <w:t>www.meusburger.com</w:t>
        </w:r>
      </w:hyperlink>
      <w:r>
        <w:rPr>
          <w:rStyle w:val="Standard1"/>
          <w:u w:val="single"/>
        </w:rPr>
        <w:t xml:space="preserve"> </w:t>
      </w:r>
    </w:p>
    <w:p w:rsidR="000D1F90" w:rsidRPr="00F27B1C" w:rsidRDefault="000D1F90" w:rsidP="007F2F5E">
      <w:pPr>
        <w:jc w:val="both"/>
        <w:rPr>
          <w:rStyle w:val="Standard1"/>
          <w:rFonts w:cs="Arial"/>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p>
    <w:p w:rsidR="000C0C81" w:rsidRDefault="000C0C81" w:rsidP="008F55DC">
      <w:pPr>
        <w:jc w:val="both"/>
        <w:rPr>
          <w:rStyle w:val="Standard1"/>
          <w:rFonts w:cs="Arial"/>
          <w:b/>
          <w:strike/>
          <w:sz w:val="18"/>
        </w:rPr>
      </w:pPr>
      <w:r>
        <w:rPr>
          <w:b/>
          <w:bCs/>
          <w:noProof/>
          <w:lang w:val="de-AT" w:eastAsia="de-AT"/>
        </w:rPr>
        <w:lastRenderedPageBreak/>
        <w:drawing>
          <wp:inline distT="0" distB="0" distL="0" distR="0" wp14:anchorId="1C822B71" wp14:editId="48C94832">
            <wp:extent cx="2711450" cy="1812925"/>
            <wp:effectExtent l="0" t="0" r="0" b="0"/>
            <wp:docPr id="1" name="Grafik 1" descr="C:\Users\OSL\AppData\Local\Microsoft\Windows\INetCache\Content.Word\IMG_FAI_Messestand-6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L\AppData\Local\Microsoft\Windows\INetCache\Content.Word\IMG_FAI_Messestand-6_#SALL_#ADD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0" cy="1812925"/>
                    </a:xfrm>
                    <a:prstGeom prst="rect">
                      <a:avLst/>
                    </a:prstGeom>
                    <a:noFill/>
                    <a:ln>
                      <a:noFill/>
                    </a:ln>
                  </pic:spPr>
                </pic:pic>
              </a:graphicData>
            </a:graphic>
          </wp:inline>
        </w:drawing>
      </w:r>
    </w:p>
    <w:p w:rsidR="00CB22AA" w:rsidRPr="00B16E0B" w:rsidRDefault="00B16E0B" w:rsidP="00E90368">
      <w:pPr>
        <w:jc w:val="both"/>
        <w:rPr>
          <w:rFonts w:cs="Arial"/>
          <w:sz w:val="18"/>
        </w:rPr>
      </w:pPr>
      <w:r>
        <w:rPr>
          <w:rStyle w:val="Standard1"/>
          <w:sz w:val="18"/>
        </w:rPr>
        <w:t>The Meusburger Group presents tried and trusted as well as new products at the Moulding Expo 2019.</w:t>
      </w:r>
    </w:p>
    <w:p w:rsidR="00016939" w:rsidRPr="00F27B1C" w:rsidRDefault="00016939" w:rsidP="001A13B4">
      <w:pPr>
        <w:rPr>
          <w:rFonts w:cs="Arial"/>
        </w:rPr>
      </w:pPr>
    </w:p>
    <w:p w:rsidR="001A13B4" w:rsidRPr="0067404D" w:rsidRDefault="00830A98" w:rsidP="001A13B4">
      <w:pPr>
        <w:rPr>
          <w:rFonts w:cs="Arial"/>
        </w:rPr>
      </w:pPr>
      <w:r>
        <w:pict>
          <v:shapetype id="_x0000_t202" coordsize="21600,21600" o:spt="202" path="m,l,21600r21600,l21600,xe">
            <v:stroke joinstyle="miter"/>
            <v:path gradientshapeok="t" o:connecttype="rect"/>
          </v:shapetype>
          <v:shape id="_x0000_s1027" type="#_x0000_t202" style="position:absolute;margin-left:353.6pt;margin-top:3.85pt;width:130.25pt;height:83.2pt;z-index:25165772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7">
              <w:txbxContent>
                <w:p w:rsidR="001A13B4" w:rsidRPr="0067404D" w:rsidRDefault="001A13B4" w:rsidP="001A13B4">
                  <w:pPr>
                    <w:autoSpaceDE w:val="0"/>
                    <w:autoSpaceDN w:val="0"/>
                    <w:adjustRightInd w:val="0"/>
                    <w:rPr>
                      <w:rFonts w:cs="Arial"/>
                      <w:b/>
                      <w:bCs/>
                      <w:color w:val="00A4A4"/>
                      <w:sz w:val="14"/>
                      <w:szCs w:val="14"/>
                    </w:rPr>
                  </w:pPr>
                  <w:r>
                    <w:rPr>
                      <w:b/>
                      <w:bCs/>
                      <w:color w:val="00A4A4"/>
                      <w:sz w:val="14"/>
                      <w:szCs w:val="14"/>
                    </w:rPr>
                    <w:t>Press contact</w:t>
                  </w:r>
                </w:p>
                <w:p w:rsidR="001A13B4" w:rsidRPr="00C03792" w:rsidRDefault="001A13B4" w:rsidP="001A13B4">
                  <w:pPr>
                    <w:autoSpaceDE w:val="0"/>
                    <w:autoSpaceDN w:val="0"/>
                    <w:adjustRightInd w:val="0"/>
                    <w:rPr>
                      <w:rFonts w:cs="Arial"/>
                      <w:b/>
                      <w:bCs/>
                      <w:sz w:val="12"/>
                      <w:szCs w:val="14"/>
                      <w:lang w:val="en-US"/>
                    </w:rPr>
                  </w:pPr>
                </w:p>
                <w:p w:rsidR="001A13B4" w:rsidRPr="0067404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E90999"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rsidR="001A13B4" w:rsidRPr="0067404D" w:rsidRDefault="001A13B4" w:rsidP="001A13B4">
                  <w:pPr>
                    <w:jc w:val="both"/>
                    <w:rPr>
                      <w:rFonts w:cs="Arial"/>
                      <w:color w:val="191919"/>
                      <w:sz w:val="14"/>
                      <w:szCs w:val="14"/>
                      <w:shd w:val="clear" w:color="auto" w:fill="FFFFFF"/>
                    </w:rPr>
                  </w:pPr>
                  <w:r>
                    <w:rPr>
                      <w:color w:val="191919"/>
                      <w:sz w:val="14"/>
                      <w:szCs w:val="14"/>
                      <w:shd w:val="clear" w:color="auto" w:fill="FFFFFF"/>
                    </w:rPr>
                    <w:t>Phone:     +43 5574 6706-0</w:t>
                  </w:r>
                </w:p>
                <w:p w:rsidR="001A13B4" w:rsidRPr="0067404D" w:rsidRDefault="001A13B4" w:rsidP="001A13B4">
                  <w:pPr>
                    <w:jc w:val="both"/>
                    <w:rPr>
                      <w:rFonts w:cs="Arial"/>
                      <w:color w:val="191919"/>
                      <w:sz w:val="14"/>
                      <w:szCs w:val="14"/>
                      <w:shd w:val="clear" w:color="auto" w:fill="FFFFFF"/>
                    </w:rPr>
                  </w:pPr>
                  <w:r>
                    <w:rPr>
                      <w:color w:val="191919"/>
                      <w:sz w:val="14"/>
                      <w:szCs w:val="14"/>
                      <w:shd w:val="clear" w:color="auto" w:fill="FFFFFF"/>
                    </w:rPr>
                    <w:t>Email: presse@meusburger.com</w:t>
                  </w:r>
                </w:p>
                <w:p w:rsidR="001A13B4" w:rsidRPr="0067404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w:r>
      <w:r>
        <w:rPr>
          <w:b/>
          <w:bCs/>
        </w:rPr>
        <w:pict>
          <v:shape id="Textfeld 2" o:spid="_x0000_s1026" type="#_x0000_t202" style="position:absolute;margin-left:3.05pt;margin-top:5.25pt;width:336.75pt;height:81.1pt;z-index:251658752;visibility:visible;mso-wrap-distance-left:9pt;mso-wrap-distance-top:3.6pt;mso-wrap-distance-right:9pt;mso-wrap-distance-bottom:3.6pt;mso-position-horizontal-relative:text;mso-position-vertical-relative:text;mso-width-relative:margin;mso-height-relative:margin;v-text-anchor:top" stroked="f">
            <v:textbox style="mso-next-textbox:#Textfeld 2">
              <w:txbxContent>
                <w:p w:rsidR="001A13B4" w:rsidRPr="0067404D" w:rsidRDefault="001A13B4" w:rsidP="001A13B4">
                  <w:pPr>
                    <w:autoSpaceDE w:val="0"/>
                    <w:autoSpaceDN w:val="0"/>
                    <w:adjustRightInd w:val="0"/>
                    <w:spacing w:line="240" w:lineRule="auto"/>
                    <w:rPr>
                      <w:rFonts w:cs="Arial"/>
                      <w:b/>
                      <w:bCs/>
                      <w:color w:val="00A4A4"/>
                      <w:sz w:val="14"/>
                      <w:szCs w:val="12"/>
                    </w:rPr>
                  </w:pPr>
                  <w:r>
                    <w:rPr>
                      <w:b/>
                      <w:bCs/>
                      <w:color w:val="00A4A4"/>
                      <w:sz w:val="14"/>
                      <w:szCs w:val="12"/>
                    </w:rPr>
                    <w:t>Meusburger Group</w:t>
                  </w:r>
                </w:p>
                <w:p w:rsidR="001A13B4" w:rsidRPr="00C03792" w:rsidRDefault="001A13B4" w:rsidP="001A13B4">
                  <w:pPr>
                    <w:autoSpaceDE w:val="0"/>
                    <w:autoSpaceDN w:val="0"/>
                    <w:adjustRightInd w:val="0"/>
                    <w:spacing w:line="240" w:lineRule="auto"/>
                    <w:rPr>
                      <w:rFonts w:cs="Arial"/>
                      <w:b/>
                      <w:bCs/>
                      <w:sz w:val="14"/>
                      <w:szCs w:val="12"/>
                      <w:lang w:val="en-US"/>
                    </w:rPr>
                  </w:pPr>
                </w:p>
                <w:p w:rsidR="001A13B4" w:rsidRPr="0067404D" w:rsidRDefault="001A13B4" w:rsidP="001A13B4">
                  <w:pPr>
                    <w:jc w:val="both"/>
                    <w:rPr>
                      <w:rFonts w:cs="Arial"/>
                    </w:rPr>
                  </w:pPr>
                  <w:r>
                    <w:rPr>
                      <w:color w:val="191919"/>
                      <w:sz w:val="14"/>
                      <w:szCs w:val="14"/>
                      <w:shd w:val="clear" w:color="auto" w:fill="FFFFFF"/>
                    </w:rPr>
                    <w:t xml:space="preserve">The </w:t>
                  </w:r>
                  <w:r>
                    <w:rPr>
                      <w:b/>
                      <w:color w:val="191919"/>
                      <w:sz w:val="14"/>
                      <w:szCs w:val="14"/>
                      <w:shd w:val="clear" w:color="auto" w:fill="FFFFFF"/>
                    </w:rPr>
                    <w:t xml:space="preserve">Meusburger Group </w:t>
                  </w:r>
                  <w:r>
                    <w:rPr>
                      <w:color w:val="191919"/>
                      <w:sz w:val="14"/>
                      <w:szCs w:val="14"/>
                      <w:shd w:val="clear" w:color="auto" w:fill="FFFFFF"/>
                    </w:rPr>
                    <w:t xml:space="preserve">is the leading international manufacturer of </w:t>
                  </w:r>
                  <w:r>
                    <w:rPr>
                      <w:b/>
                      <w:color w:val="191919"/>
                      <w:sz w:val="14"/>
                      <w:szCs w:val="14"/>
                      <w:shd w:val="clear" w:color="auto" w:fill="FFFFFF"/>
                    </w:rPr>
                    <w:t>high-quality products</w:t>
                  </w:r>
                  <w:r>
                    <w:rPr>
                      <w:color w:val="191919"/>
                      <w:sz w:val="14"/>
                      <w:szCs w:val="14"/>
                      <w:shd w:val="clear" w:color="auto" w:fill="FFFFFF"/>
                    </w:rPr>
                    <w:t xml:space="preserve"> for </w:t>
                  </w:r>
                  <w:r>
                    <w:rPr>
                      <w:b/>
                      <w:color w:val="191919"/>
                      <w:sz w:val="14"/>
                      <w:szCs w:val="14"/>
                      <w:shd w:val="clear" w:color="auto" w:fill="FFFFFF"/>
                    </w:rPr>
                    <w:t>die, mould, and jigs and fixtures construction</w:t>
                  </w:r>
                  <w:r>
                    <w:rPr>
                      <w:color w:val="191919"/>
                      <w:sz w:val="14"/>
                      <w:szCs w:val="14"/>
                      <w:shd w:val="clear" w:color="auto" w:fill="FFFFFF"/>
                    </w:rPr>
                    <w:t xml:space="preserve">. The </w:t>
                  </w:r>
                  <w:r>
                    <w:rPr>
                      <w:b/>
                      <w:color w:val="191919"/>
                      <w:sz w:val="14"/>
                      <w:szCs w:val="14"/>
                      <w:shd w:val="clear" w:color="auto" w:fill="FFFFFF"/>
                    </w:rPr>
                    <w:t>continuous availability</w:t>
                  </w:r>
                  <w:r>
                    <w:rPr>
                      <w:color w:val="191919"/>
                      <w:sz w:val="14"/>
                      <w:szCs w:val="14"/>
                      <w:shd w:val="clear" w:color="auto" w:fill="FFFFFF"/>
                    </w:rPr>
                    <w:t xml:space="preserve"> of all products makes the Meusburger Group the </w:t>
                  </w:r>
                  <w:r>
                    <w:rPr>
                      <w:b/>
                      <w:color w:val="191919"/>
                      <w:sz w:val="14"/>
                      <w:szCs w:val="14"/>
                      <w:shd w:val="clear" w:color="auto" w:fill="FFFFFF"/>
                    </w:rPr>
                    <w:t>powerful</w:t>
                  </w:r>
                  <w:r>
                    <w:rPr>
                      <w:color w:val="191919"/>
                      <w:sz w:val="14"/>
                      <w:szCs w:val="14"/>
                      <w:shd w:val="clear" w:color="auto" w:fill="FFFFFF"/>
                    </w:rPr>
                    <w:t xml:space="preserve"> and </w:t>
                  </w:r>
                  <w:r>
                    <w:rPr>
                      <w:b/>
                      <w:color w:val="191919"/>
                      <w:sz w:val="14"/>
                      <w:szCs w:val="14"/>
                      <w:shd w:val="clear" w:color="auto" w:fill="FFFFFF"/>
                    </w:rPr>
                    <w:t>reliable partner in the industry</w:t>
                  </w:r>
                  <w:r>
                    <w:rPr>
                      <w:color w:val="191919"/>
                      <w:sz w:val="14"/>
                      <w:szCs w:val="14"/>
                      <w:shd w:val="clear" w:color="auto" w:fill="FFFFFF"/>
                    </w:rPr>
                    <w:t xml:space="preserve">. The group helps its customers to achieve sustainable success along the entire value chain. This enables them to efficiently manufacture moulds and dies as well as jigs and fixtures with the </w:t>
                  </w:r>
                  <w:r>
                    <w:rPr>
                      <w:b/>
                      <w:color w:val="191919"/>
                      <w:sz w:val="14"/>
                      <w:szCs w:val="14"/>
                      <w:shd w:val="clear" w:color="auto" w:fill="FFFFFF"/>
                    </w:rPr>
                    <w:t>shortest lead times</w:t>
                  </w:r>
                  <w:r>
                    <w:rPr>
                      <w:color w:val="191919"/>
                      <w:sz w:val="14"/>
                      <w:szCs w:val="14"/>
                      <w:shd w:val="clear" w:color="auto" w:fill="FFFFFF"/>
                    </w:rPr>
                    <w:t xml:space="preserve"> and constant </w:t>
                  </w:r>
                  <w:r>
                    <w:rPr>
                      <w:b/>
                      <w:color w:val="191919"/>
                      <w:sz w:val="14"/>
                      <w:szCs w:val="14"/>
                      <w:shd w:val="clear" w:color="auto" w:fill="FFFFFF"/>
                    </w:rPr>
                    <w:t>high quality</w:t>
                  </w:r>
                  <w:r>
                    <w:rPr>
                      <w:color w:val="191919"/>
                      <w:sz w:val="14"/>
                      <w:szCs w:val="14"/>
                      <w:shd w:val="clear" w:color="auto" w:fill="FFFFFF"/>
                    </w:rPr>
                    <w:t>.</w:t>
                  </w:r>
                </w:p>
              </w:txbxContent>
            </v:textbox>
          </v:shape>
        </w:pict>
      </w:r>
      <w:r w:rsidR="000C2AD2">
        <w:rPr>
          <w:b/>
          <w:bCs/>
          <w:noProof/>
          <w:lang w:val="de-AT" w:eastAsia="de-AT"/>
        </w:rPr>
        <w:drawing>
          <wp:anchor distT="0" distB="0" distL="114300" distR="114300" simplePos="0" relativeHeight="251656704"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67404D" w:rsidRDefault="001A13B4" w:rsidP="001A13B4">
      <w:pPr>
        <w:rPr>
          <w:rFonts w:cs="Arial"/>
        </w:rPr>
      </w:pPr>
    </w:p>
    <w:p w:rsidR="001A13B4" w:rsidRPr="0067404D" w:rsidRDefault="001A13B4" w:rsidP="001A13B4">
      <w:pPr>
        <w:rPr>
          <w:rFonts w:cs="Arial"/>
        </w:rPr>
      </w:pPr>
    </w:p>
    <w:p w:rsidR="001A13B4" w:rsidRPr="0067404D" w:rsidRDefault="001A13B4" w:rsidP="001A13B4">
      <w:pPr>
        <w:rPr>
          <w:rFonts w:cs="Arial"/>
        </w:rPr>
      </w:pPr>
    </w:p>
    <w:p w:rsidR="001A13B4" w:rsidRPr="0067404D" w:rsidRDefault="001A13B4" w:rsidP="001A13B4">
      <w:pPr>
        <w:rPr>
          <w:rFonts w:cs="Arial"/>
        </w:rPr>
      </w:pPr>
    </w:p>
    <w:p w:rsidR="001A13B4" w:rsidRPr="0067404D" w:rsidRDefault="001A13B4" w:rsidP="001A13B4">
      <w:pPr>
        <w:rPr>
          <w:rFonts w:cs="Arial"/>
        </w:rPr>
      </w:pPr>
    </w:p>
    <w:p w:rsidR="00477555" w:rsidRPr="0067404D" w:rsidRDefault="00477555" w:rsidP="001A13B4">
      <w:pPr>
        <w:rPr>
          <w:rFonts w:cs="Arial"/>
        </w:rPr>
      </w:pPr>
    </w:p>
    <w:sectPr w:rsidR="00477555" w:rsidRPr="0067404D"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EF" w:rsidRDefault="00215CEF" w:rsidP="009E748D">
      <w:pPr>
        <w:spacing w:line="240" w:lineRule="auto"/>
      </w:pPr>
      <w:r>
        <w:separator/>
      </w:r>
    </w:p>
  </w:endnote>
  <w:endnote w:type="continuationSeparator" w:id="0">
    <w:p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EF" w:rsidRDefault="00215CEF" w:rsidP="009E748D">
      <w:pPr>
        <w:spacing w:line="240" w:lineRule="auto"/>
      </w:pPr>
      <w:r>
        <w:separator/>
      </w:r>
    </w:p>
  </w:footnote>
  <w:footnote w:type="continuationSeparator" w:id="0">
    <w:p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842"/>
      <w:gridCol w:w="1391"/>
    </w:tblGrid>
    <w:tr w:rsidR="00215CEF" w:rsidRPr="009E748D" w:rsidTr="00BC46DE">
      <w:trPr>
        <w:trHeight w:val="568"/>
      </w:trPr>
      <w:tc>
        <w:tcPr>
          <w:tcW w:w="8842" w:type="dxa"/>
        </w:tcPr>
        <w:p w:rsidR="00215CEF" w:rsidRPr="00BC46DE" w:rsidRDefault="00180DD8" w:rsidP="009E748D">
          <w:pPr>
            <w:pStyle w:val="Kopfzeile"/>
            <w:spacing w:line="276" w:lineRule="auto"/>
            <w:rPr>
              <w:rFonts w:cs="Arial"/>
              <w:b/>
              <w:noProof/>
              <w:sz w:val="32"/>
            </w:rPr>
          </w:pPr>
          <w:r>
            <w:rPr>
              <w:b/>
              <w:noProof/>
              <w:sz w:val="32"/>
              <w:lang w:val="de-AT" w:eastAsia="de-AT"/>
            </w:rPr>
            <w:drawing>
              <wp:inline distT="0" distB="0" distL="0" distR="0">
                <wp:extent cx="2363470" cy="560705"/>
                <wp:effectExtent l="0" t="0" r="0" b="0"/>
                <wp:docPr id="2" name="Grafik 2"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L\AppData\Local\Microsoft\Windows\INetCache\Content.Word\LOG_ENT_Meusburger-Group_#SALL_#ADD_#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3470" cy="560705"/>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97633">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973FA6"/>
    <w:rsid w:val="000008DC"/>
    <w:rsid w:val="000020AA"/>
    <w:rsid w:val="00016939"/>
    <w:rsid w:val="00017F28"/>
    <w:rsid w:val="00021087"/>
    <w:rsid w:val="00026B8F"/>
    <w:rsid w:val="0003143C"/>
    <w:rsid w:val="000344FD"/>
    <w:rsid w:val="00037326"/>
    <w:rsid w:val="00040749"/>
    <w:rsid w:val="00043B2C"/>
    <w:rsid w:val="00046F30"/>
    <w:rsid w:val="00053D07"/>
    <w:rsid w:val="000544CB"/>
    <w:rsid w:val="00056CC8"/>
    <w:rsid w:val="00060CD1"/>
    <w:rsid w:val="00063D9E"/>
    <w:rsid w:val="00075B4D"/>
    <w:rsid w:val="00086B42"/>
    <w:rsid w:val="00086E75"/>
    <w:rsid w:val="00093CF5"/>
    <w:rsid w:val="000A1228"/>
    <w:rsid w:val="000A4B1F"/>
    <w:rsid w:val="000B09E5"/>
    <w:rsid w:val="000B3DF6"/>
    <w:rsid w:val="000C0C81"/>
    <w:rsid w:val="000C2AD2"/>
    <w:rsid w:val="000C4B42"/>
    <w:rsid w:val="000C78C4"/>
    <w:rsid w:val="000D1F90"/>
    <w:rsid w:val="000E0ED5"/>
    <w:rsid w:val="000E40D3"/>
    <w:rsid w:val="000E443F"/>
    <w:rsid w:val="00101FDB"/>
    <w:rsid w:val="00105673"/>
    <w:rsid w:val="00113A78"/>
    <w:rsid w:val="00114E8B"/>
    <w:rsid w:val="00116E4A"/>
    <w:rsid w:val="00125276"/>
    <w:rsid w:val="00137E96"/>
    <w:rsid w:val="00140B19"/>
    <w:rsid w:val="00142084"/>
    <w:rsid w:val="00151E41"/>
    <w:rsid w:val="00152719"/>
    <w:rsid w:val="00152C8B"/>
    <w:rsid w:val="0015717F"/>
    <w:rsid w:val="001638FD"/>
    <w:rsid w:val="00165775"/>
    <w:rsid w:val="00167688"/>
    <w:rsid w:val="0017047F"/>
    <w:rsid w:val="00176289"/>
    <w:rsid w:val="00180DD8"/>
    <w:rsid w:val="001838E9"/>
    <w:rsid w:val="00183FCC"/>
    <w:rsid w:val="001918E1"/>
    <w:rsid w:val="001938F4"/>
    <w:rsid w:val="001A13B4"/>
    <w:rsid w:val="001A5F6C"/>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28A"/>
    <w:rsid w:val="002478B2"/>
    <w:rsid w:val="002479D0"/>
    <w:rsid w:val="00252AA4"/>
    <w:rsid w:val="00255FC5"/>
    <w:rsid w:val="00261783"/>
    <w:rsid w:val="002628A7"/>
    <w:rsid w:val="0027185C"/>
    <w:rsid w:val="00272305"/>
    <w:rsid w:val="00282DDD"/>
    <w:rsid w:val="002848BF"/>
    <w:rsid w:val="0028537B"/>
    <w:rsid w:val="002870EB"/>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77AD"/>
    <w:rsid w:val="00324B65"/>
    <w:rsid w:val="003271A7"/>
    <w:rsid w:val="003278D2"/>
    <w:rsid w:val="0034225C"/>
    <w:rsid w:val="00344719"/>
    <w:rsid w:val="00352FF3"/>
    <w:rsid w:val="00354F74"/>
    <w:rsid w:val="00360619"/>
    <w:rsid w:val="0036118C"/>
    <w:rsid w:val="00366CE4"/>
    <w:rsid w:val="00367B08"/>
    <w:rsid w:val="00374A1F"/>
    <w:rsid w:val="003828EE"/>
    <w:rsid w:val="00382C3E"/>
    <w:rsid w:val="00385C27"/>
    <w:rsid w:val="00396D27"/>
    <w:rsid w:val="003978AA"/>
    <w:rsid w:val="003B4F83"/>
    <w:rsid w:val="003B7F22"/>
    <w:rsid w:val="003C3386"/>
    <w:rsid w:val="003E39E7"/>
    <w:rsid w:val="003F23C6"/>
    <w:rsid w:val="003F36BA"/>
    <w:rsid w:val="00406D73"/>
    <w:rsid w:val="00411356"/>
    <w:rsid w:val="004150AE"/>
    <w:rsid w:val="00416837"/>
    <w:rsid w:val="00421FFA"/>
    <w:rsid w:val="004222CD"/>
    <w:rsid w:val="004231D3"/>
    <w:rsid w:val="004337D9"/>
    <w:rsid w:val="00433F54"/>
    <w:rsid w:val="00434CA0"/>
    <w:rsid w:val="0043676A"/>
    <w:rsid w:val="00450B54"/>
    <w:rsid w:val="0045338C"/>
    <w:rsid w:val="00464997"/>
    <w:rsid w:val="004675BC"/>
    <w:rsid w:val="00475E72"/>
    <w:rsid w:val="00477555"/>
    <w:rsid w:val="00477DAA"/>
    <w:rsid w:val="00484C02"/>
    <w:rsid w:val="00490D62"/>
    <w:rsid w:val="00496E72"/>
    <w:rsid w:val="004A52BE"/>
    <w:rsid w:val="004A5392"/>
    <w:rsid w:val="004B0762"/>
    <w:rsid w:val="004B40B8"/>
    <w:rsid w:val="004C3D70"/>
    <w:rsid w:val="004C77D5"/>
    <w:rsid w:val="004D01D8"/>
    <w:rsid w:val="004E1A12"/>
    <w:rsid w:val="004E7823"/>
    <w:rsid w:val="004F2A3A"/>
    <w:rsid w:val="004F3AC2"/>
    <w:rsid w:val="004F7042"/>
    <w:rsid w:val="00502089"/>
    <w:rsid w:val="00512DC6"/>
    <w:rsid w:val="00522F13"/>
    <w:rsid w:val="00523B75"/>
    <w:rsid w:val="00523FE8"/>
    <w:rsid w:val="00525411"/>
    <w:rsid w:val="005305B2"/>
    <w:rsid w:val="00531009"/>
    <w:rsid w:val="00533824"/>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5C90"/>
    <w:rsid w:val="00585D82"/>
    <w:rsid w:val="00591D08"/>
    <w:rsid w:val="005921D2"/>
    <w:rsid w:val="00596717"/>
    <w:rsid w:val="005A09D7"/>
    <w:rsid w:val="005A2C06"/>
    <w:rsid w:val="005A3D8C"/>
    <w:rsid w:val="005A5134"/>
    <w:rsid w:val="005B1F82"/>
    <w:rsid w:val="005B2784"/>
    <w:rsid w:val="005B3371"/>
    <w:rsid w:val="005B7BE5"/>
    <w:rsid w:val="005C4E3D"/>
    <w:rsid w:val="005C6F78"/>
    <w:rsid w:val="005D37CE"/>
    <w:rsid w:val="005D4352"/>
    <w:rsid w:val="005D4A4A"/>
    <w:rsid w:val="005D73A0"/>
    <w:rsid w:val="005E01D5"/>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34D2"/>
    <w:rsid w:val="006565B8"/>
    <w:rsid w:val="00665298"/>
    <w:rsid w:val="00666864"/>
    <w:rsid w:val="00667278"/>
    <w:rsid w:val="00667DE4"/>
    <w:rsid w:val="00670B9F"/>
    <w:rsid w:val="00670E38"/>
    <w:rsid w:val="006721CA"/>
    <w:rsid w:val="0067404D"/>
    <w:rsid w:val="0068440A"/>
    <w:rsid w:val="006868ED"/>
    <w:rsid w:val="00690912"/>
    <w:rsid w:val="00693972"/>
    <w:rsid w:val="006A4070"/>
    <w:rsid w:val="006B0392"/>
    <w:rsid w:val="006B447B"/>
    <w:rsid w:val="006B625F"/>
    <w:rsid w:val="006D0484"/>
    <w:rsid w:val="006E25D9"/>
    <w:rsid w:val="006F0FDC"/>
    <w:rsid w:val="006F29E0"/>
    <w:rsid w:val="006F34DE"/>
    <w:rsid w:val="006F374B"/>
    <w:rsid w:val="006F723C"/>
    <w:rsid w:val="007069B9"/>
    <w:rsid w:val="00707F63"/>
    <w:rsid w:val="007132B7"/>
    <w:rsid w:val="00716C42"/>
    <w:rsid w:val="00725BD7"/>
    <w:rsid w:val="00727F5E"/>
    <w:rsid w:val="007301CC"/>
    <w:rsid w:val="00731934"/>
    <w:rsid w:val="00732F71"/>
    <w:rsid w:val="00733780"/>
    <w:rsid w:val="007520A8"/>
    <w:rsid w:val="007607A2"/>
    <w:rsid w:val="0076137F"/>
    <w:rsid w:val="007725C6"/>
    <w:rsid w:val="0077287A"/>
    <w:rsid w:val="007848C6"/>
    <w:rsid w:val="00793F4C"/>
    <w:rsid w:val="00793F9F"/>
    <w:rsid w:val="007A40BD"/>
    <w:rsid w:val="007B7823"/>
    <w:rsid w:val="007C24E5"/>
    <w:rsid w:val="007C45CE"/>
    <w:rsid w:val="007C70DC"/>
    <w:rsid w:val="007C7490"/>
    <w:rsid w:val="007E0EC4"/>
    <w:rsid w:val="007E2DE8"/>
    <w:rsid w:val="007E4F6C"/>
    <w:rsid w:val="007F2F5E"/>
    <w:rsid w:val="007F3A10"/>
    <w:rsid w:val="00807BC9"/>
    <w:rsid w:val="00811BF4"/>
    <w:rsid w:val="0081291C"/>
    <w:rsid w:val="008139D6"/>
    <w:rsid w:val="00816B37"/>
    <w:rsid w:val="00821760"/>
    <w:rsid w:val="0082714D"/>
    <w:rsid w:val="00830A98"/>
    <w:rsid w:val="008320D6"/>
    <w:rsid w:val="008365B1"/>
    <w:rsid w:val="0084713F"/>
    <w:rsid w:val="008476DC"/>
    <w:rsid w:val="00851670"/>
    <w:rsid w:val="00852EEB"/>
    <w:rsid w:val="00853666"/>
    <w:rsid w:val="0086538E"/>
    <w:rsid w:val="00874F48"/>
    <w:rsid w:val="008809F2"/>
    <w:rsid w:val="00892858"/>
    <w:rsid w:val="008A4682"/>
    <w:rsid w:val="008A7771"/>
    <w:rsid w:val="008C7682"/>
    <w:rsid w:val="008D1BB6"/>
    <w:rsid w:val="008D2E4E"/>
    <w:rsid w:val="008D3DC5"/>
    <w:rsid w:val="008D5726"/>
    <w:rsid w:val="008D6C5A"/>
    <w:rsid w:val="008E07AD"/>
    <w:rsid w:val="008E07DD"/>
    <w:rsid w:val="008E0CA1"/>
    <w:rsid w:val="008F10DC"/>
    <w:rsid w:val="008F13E1"/>
    <w:rsid w:val="008F2488"/>
    <w:rsid w:val="008F55DC"/>
    <w:rsid w:val="008F6C18"/>
    <w:rsid w:val="00900BC1"/>
    <w:rsid w:val="00902111"/>
    <w:rsid w:val="00906033"/>
    <w:rsid w:val="00907892"/>
    <w:rsid w:val="0091764B"/>
    <w:rsid w:val="009205BD"/>
    <w:rsid w:val="00922057"/>
    <w:rsid w:val="009230A3"/>
    <w:rsid w:val="00923A1A"/>
    <w:rsid w:val="00925E5E"/>
    <w:rsid w:val="0093217B"/>
    <w:rsid w:val="009370EE"/>
    <w:rsid w:val="00941966"/>
    <w:rsid w:val="0095072E"/>
    <w:rsid w:val="00961AF1"/>
    <w:rsid w:val="00967444"/>
    <w:rsid w:val="0097163F"/>
    <w:rsid w:val="00973FA6"/>
    <w:rsid w:val="009768FF"/>
    <w:rsid w:val="0098226C"/>
    <w:rsid w:val="00984123"/>
    <w:rsid w:val="00984271"/>
    <w:rsid w:val="00992C26"/>
    <w:rsid w:val="009936C3"/>
    <w:rsid w:val="009974E0"/>
    <w:rsid w:val="009A6049"/>
    <w:rsid w:val="009A7C04"/>
    <w:rsid w:val="009B171B"/>
    <w:rsid w:val="009B74DA"/>
    <w:rsid w:val="009C1A62"/>
    <w:rsid w:val="009C587E"/>
    <w:rsid w:val="009D486D"/>
    <w:rsid w:val="009E748D"/>
    <w:rsid w:val="009F224D"/>
    <w:rsid w:val="009F34BA"/>
    <w:rsid w:val="00A06A56"/>
    <w:rsid w:val="00A1060A"/>
    <w:rsid w:val="00A13D0D"/>
    <w:rsid w:val="00A15D00"/>
    <w:rsid w:val="00A2078C"/>
    <w:rsid w:val="00A31078"/>
    <w:rsid w:val="00A33A45"/>
    <w:rsid w:val="00A45ECD"/>
    <w:rsid w:val="00A507D7"/>
    <w:rsid w:val="00A52A2D"/>
    <w:rsid w:val="00A54893"/>
    <w:rsid w:val="00A55918"/>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2BEE"/>
    <w:rsid w:val="00AE3950"/>
    <w:rsid w:val="00B01435"/>
    <w:rsid w:val="00B0280E"/>
    <w:rsid w:val="00B070CC"/>
    <w:rsid w:val="00B16E0B"/>
    <w:rsid w:val="00B1759D"/>
    <w:rsid w:val="00B219D5"/>
    <w:rsid w:val="00B21DB1"/>
    <w:rsid w:val="00B21F05"/>
    <w:rsid w:val="00B26787"/>
    <w:rsid w:val="00B27F24"/>
    <w:rsid w:val="00B36772"/>
    <w:rsid w:val="00B55CBA"/>
    <w:rsid w:val="00B609F8"/>
    <w:rsid w:val="00B63DB9"/>
    <w:rsid w:val="00B64F28"/>
    <w:rsid w:val="00B7195A"/>
    <w:rsid w:val="00B7204B"/>
    <w:rsid w:val="00B74E46"/>
    <w:rsid w:val="00B752EE"/>
    <w:rsid w:val="00B918F1"/>
    <w:rsid w:val="00B95A80"/>
    <w:rsid w:val="00BA41BF"/>
    <w:rsid w:val="00BA73E7"/>
    <w:rsid w:val="00BA7AB9"/>
    <w:rsid w:val="00BB5A7C"/>
    <w:rsid w:val="00BC0494"/>
    <w:rsid w:val="00BC0536"/>
    <w:rsid w:val="00BC46DE"/>
    <w:rsid w:val="00BD41DF"/>
    <w:rsid w:val="00BE224B"/>
    <w:rsid w:val="00BF1896"/>
    <w:rsid w:val="00BF32E1"/>
    <w:rsid w:val="00BF4819"/>
    <w:rsid w:val="00BF73FA"/>
    <w:rsid w:val="00BF7500"/>
    <w:rsid w:val="00C02930"/>
    <w:rsid w:val="00C03792"/>
    <w:rsid w:val="00C163C4"/>
    <w:rsid w:val="00C2286B"/>
    <w:rsid w:val="00C22908"/>
    <w:rsid w:val="00C251D2"/>
    <w:rsid w:val="00C2742A"/>
    <w:rsid w:val="00C301F5"/>
    <w:rsid w:val="00C31051"/>
    <w:rsid w:val="00C34A25"/>
    <w:rsid w:val="00C4029D"/>
    <w:rsid w:val="00C41625"/>
    <w:rsid w:val="00C42CD3"/>
    <w:rsid w:val="00C54961"/>
    <w:rsid w:val="00C55610"/>
    <w:rsid w:val="00C577D8"/>
    <w:rsid w:val="00C57CC0"/>
    <w:rsid w:val="00C65338"/>
    <w:rsid w:val="00C72C91"/>
    <w:rsid w:val="00C75019"/>
    <w:rsid w:val="00C7523F"/>
    <w:rsid w:val="00C77ECD"/>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3543"/>
    <w:rsid w:val="00D247F6"/>
    <w:rsid w:val="00D3305E"/>
    <w:rsid w:val="00D40946"/>
    <w:rsid w:val="00D41CA2"/>
    <w:rsid w:val="00D42240"/>
    <w:rsid w:val="00D432E4"/>
    <w:rsid w:val="00D43E07"/>
    <w:rsid w:val="00D4565F"/>
    <w:rsid w:val="00D5066D"/>
    <w:rsid w:val="00D529A3"/>
    <w:rsid w:val="00D53F06"/>
    <w:rsid w:val="00D54913"/>
    <w:rsid w:val="00D5672B"/>
    <w:rsid w:val="00D67EF9"/>
    <w:rsid w:val="00D738D2"/>
    <w:rsid w:val="00D76436"/>
    <w:rsid w:val="00D9167E"/>
    <w:rsid w:val="00DA669B"/>
    <w:rsid w:val="00DB1425"/>
    <w:rsid w:val="00DB5D94"/>
    <w:rsid w:val="00DD3089"/>
    <w:rsid w:val="00DD5B5B"/>
    <w:rsid w:val="00DF22DB"/>
    <w:rsid w:val="00DF3628"/>
    <w:rsid w:val="00DF5199"/>
    <w:rsid w:val="00DF5C96"/>
    <w:rsid w:val="00DF75CE"/>
    <w:rsid w:val="00E102E9"/>
    <w:rsid w:val="00E14E44"/>
    <w:rsid w:val="00E3156E"/>
    <w:rsid w:val="00E32177"/>
    <w:rsid w:val="00E601BF"/>
    <w:rsid w:val="00E646C1"/>
    <w:rsid w:val="00E72380"/>
    <w:rsid w:val="00E76F8E"/>
    <w:rsid w:val="00E85396"/>
    <w:rsid w:val="00E90368"/>
    <w:rsid w:val="00E90999"/>
    <w:rsid w:val="00E96BBA"/>
    <w:rsid w:val="00E96FE4"/>
    <w:rsid w:val="00EA72D7"/>
    <w:rsid w:val="00EB150B"/>
    <w:rsid w:val="00EB7556"/>
    <w:rsid w:val="00EC3000"/>
    <w:rsid w:val="00EC581B"/>
    <w:rsid w:val="00ED3917"/>
    <w:rsid w:val="00ED444B"/>
    <w:rsid w:val="00ED6342"/>
    <w:rsid w:val="00ED7C01"/>
    <w:rsid w:val="00EE74E5"/>
    <w:rsid w:val="00EF4FE3"/>
    <w:rsid w:val="00F07D82"/>
    <w:rsid w:val="00F10DE9"/>
    <w:rsid w:val="00F27B1C"/>
    <w:rsid w:val="00F337BD"/>
    <w:rsid w:val="00F366FF"/>
    <w:rsid w:val="00F4047F"/>
    <w:rsid w:val="00F43A59"/>
    <w:rsid w:val="00F44580"/>
    <w:rsid w:val="00F44A24"/>
    <w:rsid w:val="00F469C0"/>
    <w:rsid w:val="00F53937"/>
    <w:rsid w:val="00F6252C"/>
    <w:rsid w:val="00F67053"/>
    <w:rsid w:val="00F752C5"/>
    <w:rsid w:val="00F83741"/>
    <w:rsid w:val="00F8465C"/>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595E"/>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7633">
      <o:colormenu v:ext="edit" fillcolor="none [3212]" strokecolor="none [3213]"/>
    </o:shapedefaults>
    <o:shapelayout v:ext="edit">
      <o:idmap v:ext="edit" data="1"/>
    </o:shapelayout>
  </w:shapeDefaults>
  <w:decimalSymbol w:val=","/>
  <w:listSeparator w:val=";"/>
  <w14:docId w14:val="18D288FE"/>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usburger.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338867CD-7040-4A24-B68E-A4458EFB02F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1c633809-d045-4759-b659-fbc416dcbd7a"/>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2676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Steurer Eveline</cp:lastModifiedBy>
  <cp:revision>165</cp:revision>
  <cp:lastPrinted>2019-02-04T08:03:00Z</cp:lastPrinted>
  <dcterms:created xsi:type="dcterms:W3CDTF">2018-01-15T14:43:00Z</dcterms:created>
  <dcterms:modified xsi:type="dcterms:W3CDTF">2019-03-19T13:06:00Z</dcterms:modified>
</cp:coreProperties>
</file>