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9" w:rsidRPr="00102201" w:rsidRDefault="001268B9" w:rsidP="001268B9">
      <w:pPr>
        <w:tabs>
          <w:tab w:val="left" w:pos="380"/>
        </w:tabs>
        <w:suppressAutoHyphens/>
        <w:autoSpaceDE w:val="0"/>
        <w:autoSpaceDN w:val="0"/>
        <w:adjustRightInd w:val="0"/>
        <w:rPr>
          <w:b/>
          <w:color w:val="000000"/>
          <w:sz w:val="20"/>
          <w:szCs w:val="20"/>
          <w:lang w:val="de-AT"/>
        </w:rPr>
      </w:pP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Meusburger Georg GmbH &amp; Co KG</w:t>
      </w: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  <w:lang w:val="de-AT"/>
        </w:rPr>
      </w:pPr>
      <w:r>
        <w:rPr>
          <w:rFonts w:asciiTheme="majorHAnsi" w:hAnsiTheme="majorHAnsi" w:cstheme="majorHAnsi"/>
          <w:sz w:val="20"/>
          <w:szCs w:val="20"/>
        </w:rPr>
        <w:t xml:space="preserve">Kesselstr. </w:t>
      </w:r>
      <w:r>
        <w:rPr>
          <w:rFonts w:asciiTheme="majorHAnsi" w:hAnsiTheme="majorHAnsi" w:cstheme="majorHAnsi"/>
          <w:sz w:val="20"/>
          <w:szCs w:val="20"/>
          <w:lang w:val="de-AT"/>
        </w:rPr>
        <w:t>42, 6960 Wolfurt, Austria</w:t>
      </w:r>
    </w:p>
    <w:p w:rsidR="001268B9" w:rsidRDefault="001268B9" w:rsidP="002E6188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val="de-AT"/>
        </w:rPr>
      </w:pPr>
    </w:p>
    <w:p w:rsidR="00841146" w:rsidRDefault="00841146" w:rsidP="002E6188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val="de-AT"/>
        </w:rPr>
      </w:pPr>
    </w:p>
    <w:p w:rsidR="00165C42" w:rsidRDefault="00841146" w:rsidP="00165C42">
      <w:pPr>
        <w:spacing w:line="276" w:lineRule="auto"/>
        <w:rPr>
          <w:rFonts w:eastAsia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Meusburger Normalien für die </w:t>
      </w:r>
      <w:r w:rsidR="00AD3EDA"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>Modultechnik</w:t>
      </w:r>
    </w:p>
    <w:p w:rsidR="00E61EC3" w:rsidRDefault="00E61EC3" w:rsidP="00BE06BC">
      <w:pPr>
        <w:spacing w:line="276" w:lineRule="auto"/>
        <w:rPr>
          <w:rFonts w:eastAsia="Times New Roman"/>
          <w:b/>
          <w:bCs/>
          <w:color w:val="000000"/>
          <w:lang w:eastAsia="ar-SA" w:bidi="ar-SA"/>
        </w:rPr>
      </w:pPr>
    </w:p>
    <w:p w:rsidR="006B45AC" w:rsidRPr="002627C5" w:rsidRDefault="002F05B6" w:rsidP="00B34647">
      <w:pPr>
        <w:tabs>
          <w:tab w:val="left" w:pos="38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376F6A">
        <w:rPr>
          <w:rFonts w:asciiTheme="minorHAnsi" w:hAnsiTheme="minorHAnsi" w:cstheme="minorHAnsi"/>
          <w:sz w:val="22"/>
          <w:szCs w:val="22"/>
        </w:rPr>
        <w:t xml:space="preserve">Durch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376F6A">
        <w:rPr>
          <w:rFonts w:asciiTheme="minorHAnsi" w:hAnsiTheme="minorHAnsi" w:cstheme="minorHAnsi"/>
          <w:sz w:val="22"/>
          <w:szCs w:val="22"/>
        </w:rPr>
        <w:t>praktische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376F6A">
        <w:rPr>
          <w:rFonts w:asciiTheme="minorHAnsi" w:hAnsiTheme="minorHAnsi" w:cstheme="minorHAnsi"/>
          <w:sz w:val="22"/>
          <w:szCs w:val="22"/>
        </w:rPr>
        <w:t xml:space="preserve"> und kostengünstige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376F6A">
        <w:rPr>
          <w:rFonts w:asciiTheme="minorHAnsi" w:hAnsiTheme="minorHAnsi" w:cstheme="minorHAnsi"/>
          <w:sz w:val="22"/>
          <w:szCs w:val="22"/>
        </w:rPr>
        <w:t xml:space="preserve"> Normalien </w:t>
      </w:r>
      <w:r>
        <w:rPr>
          <w:rFonts w:asciiTheme="minorHAnsi" w:hAnsiTheme="minorHAnsi" w:cstheme="minorHAnsi"/>
          <w:sz w:val="22"/>
          <w:szCs w:val="22"/>
        </w:rPr>
        <w:t xml:space="preserve">von Meusburger </w:t>
      </w:r>
      <w:r w:rsidRPr="00376F6A">
        <w:rPr>
          <w:rFonts w:asciiTheme="minorHAnsi" w:hAnsiTheme="minorHAnsi" w:cstheme="minorHAnsi"/>
          <w:sz w:val="22"/>
          <w:szCs w:val="22"/>
        </w:rPr>
        <w:t>wird ein einfacher Einbau von Werkzeugmodulen garantiert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sz w:val="22"/>
          <w:szCs w:val="20"/>
          <w:lang w:val="de-AT"/>
        </w:rPr>
        <w:t xml:space="preserve"> </w:t>
      </w:r>
      <w:r w:rsidR="00F3662A">
        <w:rPr>
          <w:sz w:val="22"/>
          <w:szCs w:val="20"/>
          <w:lang w:val="de-AT"/>
        </w:rPr>
        <w:t>Ausschlaggebende Vorteile beim</w:t>
      </w:r>
      <w:r w:rsidR="00F3662A" w:rsidRPr="00C84583">
        <w:rPr>
          <w:sz w:val="22"/>
          <w:szCs w:val="20"/>
          <w:lang w:val="de-AT"/>
        </w:rPr>
        <w:t xml:space="preserve"> Einsatz von Modulen </w:t>
      </w:r>
      <w:r w:rsidR="00F3662A">
        <w:rPr>
          <w:sz w:val="22"/>
          <w:szCs w:val="20"/>
          <w:lang w:val="de-AT"/>
        </w:rPr>
        <w:t xml:space="preserve">sind schnellere Werkzeugwechsel und die dadurch reduzierten </w:t>
      </w:r>
      <w:r w:rsidR="00F3662A" w:rsidRPr="00C84583">
        <w:rPr>
          <w:sz w:val="22"/>
          <w:szCs w:val="20"/>
          <w:lang w:val="de-AT"/>
        </w:rPr>
        <w:t>Stillstandzeiten</w:t>
      </w:r>
      <w:r w:rsidR="00F3662A">
        <w:rPr>
          <w:sz w:val="22"/>
          <w:szCs w:val="20"/>
          <w:lang w:val="de-AT"/>
        </w:rPr>
        <w:t xml:space="preserve">. </w:t>
      </w:r>
      <w:r w:rsidR="00501424">
        <w:rPr>
          <w:sz w:val="22"/>
          <w:szCs w:val="20"/>
          <w:lang w:val="de-AT"/>
        </w:rPr>
        <w:t xml:space="preserve">Der österreichische Normalienhersteller bietet </w:t>
      </w:r>
      <w:r w:rsidR="00501424">
        <w:rPr>
          <w:sz w:val="22"/>
          <w:szCs w:val="20"/>
        </w:rPr>
        <w:t>m</w:t>
      </w:r>
      <w:r w:rsidR="00FB6CDF">
        <w:rPr>
          <w:sz w:val="22"/>
          <w:szCs w:val="20"/>
        </w:rPr>
        <w:t>it seinem u</w:t>
      </w:r>
      <w:r w:rsidR="009A45F7">
        <w:rPr>
          <w:sz w:val="22"/>
          <w:szCs w:val="20"/>
          <w:lang w:val="de-AT"/>
        </w:rPr>
        <w:t>mfangreichen</w:t>
      </w:r>
      <w:r w:rsidR="00841146">
        <w:rPr>
          <w:sz w:val="22"/>
          <w:szCs w:val="20"/>
          <w:lang w:val="de-AT"/>
        </w:rPr>
        <w:t xml:space="preserve"> </w:t>
      </w:r>
      <w:r w:rsidR="009A45F7">
        <w:rPr>
          <w:sz w:val="22"/>
          <w:szCs w:val="20"/>
          <w:lang w:val="de-AT"/>
        </w:rPr>
        <w:t>Programm</w:t>
      </w:r>
      <w:r w:rsidR="00841146">
        <w:rPr>
          <w:sz w:val="22"/>
          <w:szCs w:val="20"/>
          <w:lang w:val="de-AT"/>
        </w:rPr>
        <w:t xml:space="preserve"> für die Modultechnik </w:t>
      </w:r>
      <w:r w:rsidR="00517680">
        <w:rPr>
          <w:sz w:val="22"/>
          <w:szCs w:val="20"/>
          <w:lang w:val="de-AT"/>
        </w:rPr>
        <w:t xml:space="preserve">den </w:t>
      </w:r>
      <w:r w:rsidR="00841146">
        <w:rPr>
          <w:sz w:val="22"/>
          <w:szCs w:val="20"/>
          <w:lang w:val="de-AT"/>
        </w:rPr>
        <w:t>Anwender</w:t>
      </w:r>
      <w:r w:rsidR="00FB6CDF">
        <w:rPr>
          <w:sz w:val="22"/>
          <w:szCs w:val="20"/>
          <w:lang w:val="de-AT"/>
        </w:rPr>
        <w:t>n</w:t>
      </w:r>
      <w:r w:rsidR="00841146">
        <w:rPr>
          <w:sz w:val="22"/>
          <w:szCs w:val="20"/>
          <w:lang w:val="de-AT"/>
        </w:rPr>
        <w:t xml:space="preserve"> </w:t>
      </w:r>
      <w:r w:rsidR="00501424">
        <w:rPr>
          <w:sz w:val="22"/>
          <w:szCs w:val="20"/>
          <w:lang w:val="de-AT"/>
        </w:rPr>
        <w:t>die Möglichkeit</w:t>
      </w:r>
      <w:r w:rsidR="00517680">
        <w:rPr>
          <w:sz w:val="22"/>
          <w:szCs w:val="20"/>
          <w:lang w:val="de-AT"/>
        </w:rPr>
        <w:t>,</w:t>
      </w:r>
      <w:r w:rsidR="00501424">
        <w:rPr>
          <w:sz w:val="22"/>
          <w:szCs w:val="20"/>
          <w:lang w:val="de-AT"/>
        </w:rPr>
        <w:t xml:space="preserve"> eben diese Vorteile zu nutzen</w:t>
      </w:r>
      <w:r w:rsidR="00FB6CDF">
        <w:rPr>
          <w:sz w:val="22"/>
          <w:szCs w:val="20"/>
          <w:lang w:val="de-AT"/>
        </w:rPr>
        <w:t xml:space="preserve">. </w:t>
      </w:r>
      <w:r w:rsidR="00501424">
        <w:rPr>
          <w:sz w:val="22"/>
          <w:szCs w:val="20"/>
          <w:lang w:val="de-AT"/>
        </w:rPr>
        <w:t>Erhältlich sind v</w:t>
      </w:r>
      <w:r w:rsidR="00F3662A">
        <w:rPr>
          <w:sz w:val="22"/>
          <w:szCs w:val="20"/>
          <w:lang w:val="de-AT"/>
        </w:rPr>
        <w:t>erschiedene Elemente zur Führung im Modul</w:t>
      </w:r>
      <w:r w:rsidR="00501424">
        <w:rPr>
          <w:sz w:val="22"/>
          <w:szCs w:val="20"/>
          <w:lang w:val="de-AT"/>
        </w:rPr>
        <w:t>.</w:t>
      </w:r>
      <w:r w:rsidR="00F3662A">
        <w:rPr>
          <w:sz w:val="22"/>
          <w:szCs w:val="20"/>
          <w:lang w:val="de-AT"/>
        </w:rPr>
        <w:t xml:space="preserve"> </w:t>
      </w:r>
      <w:r w:rsidR="00517680">
        <w:rPr>
          <w:sz w:val="22"/>
          <w:szCs w:val="20"/>
          <w:lang w:val="de-AT"/>
        </w:rPr>
        <w:t xml:space="preserve">Weiters enthält das Sortiment verschiedene </w:t>
      </w:r>
      <w:r w:rsidR="004A3984">
        <w:rPr>
          <w:sz w:val="22"/>
          <w:szCs w:val="20"/>
          <w:lang w:val="de-AT"/>
        </w:rPr>
        <w:t>Artikel zur Positionierung und Fixierung</w:t>
      </w:r>
      <w:r w:rsidR="00F61F12">
        <w:rPr>
          <w:sz w:val="22"/>
          <w:szCs w:val="20"/>
          <w:lang w:val="de-AT"/>
        </w:rPr>
        <w:t>, die</w:t>
      </w:r>
      <w:r w:rsidR="004A3984">
        <w:rPr>
          <w:sz w:val="22"/>
          <w:szCs w:val="20"/>
          <w:lang w:val="de-AT"/>
        </w:rPr>
        <w:t xml:space="preserve"> für eine wiederholgenaue und präzise</w:t>
      </w:r>
      <w:r w:rsidR="004A3984" w:rsidRPr="00C84583">
        <w:rPr>
          <w:sz w:val="22"/>
          <w:szCs w:val="20"/>
          <w:lang w:val="de-AT"/>
        </w:rPr>
        <w:t xml:space="preserve"> Montage von Modulen </w:t>
      </w:r>
      <w:r w:rsidR="004A3984">
        <w:rPr>
          <w:sz w:val="22"/>
          <w:szCs w:val="20"/>
          <w:lang w:val="de-AT"/>
        </w:rPr>
        <w:t>benötigt werden.</w:t>
      </w:r>
      <w:r w:rsidR="00F61F12">
        <w:rPr>
          <w:sz w:val="22"/>
          <w:szCs w:val="20"/>
          <w:lang w:val="de-AT"/>
        </w:rPr>
        <w:t xml:space="preserve"> </w:t>
      </w:r>
      <w:r w:rsidR="00DF4434">
        <w:rPr>
          <w:sz w:val="22"/>
          <w:szCs w:val="20"/>
          <w:lang w:val="de-AT"/>
        </w:rPr>
        <w:t>Diese sind</w:t>
      </w:r>
      <w:r w:rsidR="00DF4434" w:rsidRPr="00F3662A">
        <w:rPr>
          <w:sz w:val="22"/>
          <w:szCs w:val="20"/>
          <w:lang w:val="de-AT"/>
        </w:rPr>
        <w:t xml:space="preserve"> </w:t>
      </w:r>
      <w:r w:rsidR="00DF4434">
        <w:rPr>
          <w:sz w:val="22"/>
          <w:szCs w:val="20"/>
          <w:lang w:val="de-AT"/>
        </w:rPr>
        <w:t>für jeden Anwendungsbereich</w:t>
      </w:r>
      <w:r>
        <w:rPr>
          <w:sz w:val="22"/>
          <w:szCs w:val="20"/>
          <w:lang w:val="de-AT"/>
        </w:rPr>
        <w:t xml:space="preserve"> geeignet und in hoher </w:t>
      </w:r>
      <w:r w:rsidR="00DF4434">
        <w:rPr>
          <w:sz w:val="22"/>
          <w:szCs w:val="20"/>
          <w:lang w:val="de-AT"/>
        </w:rPr>
        <w:t xml:space="preserve">Qualität </w:t>
      </w:r>
      <w:r w:rsidR="00E21696">
        <w:rPr>
          <w:sz w:val="22"/>
          <w:szCs w:val="20"/>
          <w:lang w:val="de-AT"/>
        </w:rPr>
        <w:t xml:space="preserve">sofort ab Lager </w:t>
      </w:r>
      <w:r w:rsidR="00DF4434">
        <w:rPr>
          <w:sz w:val="22"/>
          <w:szCs w:val="20"/>
          <w:lang w:val="de-AT"/>
        </w:rPr>
        <w:t>lieferbar.</w:t>
      </w:r>
      <w:r w:rsidR="00E21696">
        <w:rPr>
          <w:rFonts w:asciiTheme="minorHAnsi" w:hAnsiTheme="minorHAnsi" w:cstheme="minorHAnsi"/>
          <w:sz w:val="22"/>
          <w:szCs w:val="22"/>
        </w:rPr>
        <w:t xml:space="preserve"> </w:t>
      </w:r>
      <w:r w:rsidR="00F61F12">
        <w:rPr>
          <w:rFonts w:asciiTheme="minorHAnsi" w:hAnsiTheme="minorHAnsi" w:cstheme="minorHAnsi"/>
          <w:sz w:val="22"/>
          <w:szCs w:val="22"/>
          <w:lang w:val="de-AT"/>
        </w:rPr>
        <w:t xml:space="preserve">Alle </w:t>
      </w:r>
      <w:r w:rsidR="008E0E38" w:rsidRPr="00376F6A">
        <w:rPr>
          <w:rFonts w:asciiTheme="minorHAnsi" w:hAnsiTheme="minorHAnsi" w:cstheme="minorHAnsi"/>
          <w:sz w:val="22"/>
          <w:szCs w:val="22"/>
          <w:lang w:val="de-AT"/>
        </w:rPr>
        <w:t>Komponenten für die Modultechnik</w:t>
      </w:r>
      <w:r w:rsidR="00F61F12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746E55">
        <w:rPr>
          <w:rFonts w:asciiTheme="minorHAnsi" w:hAnsiTheme="minorHAnsi" w:cstheme="minorHAnsi"/>
          <w:sz w:val="22"/>
          <w:szCs w:val="22"/>
          <w:lang w:val="de-AT"/>
        </w:rPr>
        <w:t xml:space="preserve">und weitere Produkte von Meusburger </w:t>
      </w:r>
      <w:r w:rsidR="00517680">
        <w:rPr>
          <w:rFonts w:asciiTheme="minorHAnsi" w:hAnsiTheme="minorHAnsi" w:cstheme="minorHAnsi"/>
          <w:sz w:val="22"/>
          <w:szCs w:val="22"/>
          <w:lang w:val="de-AT"/>
        </w:rPr>
        <w:t xml:space="preserve">können </w:t>
      </w:r>
      <w:r w:rsidR="00DF4434">
        <w:rPr>
          <w:rFonts w:asciiTheme="minorHAnsi" w:hAnsiTheme="minorHAnsi" w:cstheme="minorHAnsi"/>
          <w:sz w:val="22"/>
          <w:szCs w:val="22"/>
          <w:lang w:val="de-AT"/>
        </w:rPr>
        <w:t>einfach und schnell über den</w:t>
      </w:r>
      <w:r w:rsidR="00746E55">
        <w:rPr>
          <w:rFonts w:asciiTheme="minorHAnsi" w:hAnsiTheme="minorHAnsi" w:cstheme="minorHAnsi"/>
          <w:sz w:val="22"/>
          <w:szCs w:val="22"/>
          <w:lang w:val="de-AT"/>
        </w:rPr>
        <w:t xml:space="preserve"> Online-Shop </w:t>
      </w:r>
      <w:r w:rsidR="00517680">
        <w:rPr>
          <w:rFonts w:asciiTheme="minorHAnsi" w:hAnsiTheme="minorHAnsi" w:cstheme="minorHAnsi"/>
          <w:sz w:val="22"/>
          <w:szCs w:val="22"/>
          <w:lang w:val="de-AT"/>
        </w:rPr>
        <w:t>bestellt werden</w:t>
      </w:r>
      <w:r w:rsidR="00DF4434">
        <w:rPr>
          <w:rFonts w:asciiTheme="minorHAnsi" w:hAnsiTheme="minorHAnsi" w:cstheme="minorHAnsi"/>
          <w:sz w:val="22"/>
          <w:szCs w:val="22"/>
          <w:lang w:val="de-AT"/>
        </w:rPr>
        <w:t>.</w:t>
      </w:r>
    </w:p>
    <w:p w:rsidR="008E0E38" w:rsidRPr="00827E22" w:rsidRDefault="00E030CB" w:rsidP="008E0E38">
      <w:pPr>
        <w:rPr>
          <w:rFonts w:asciiTheme="minorHAnsi" w:hAnsiTheme="minorHAnsi" w:cstheme="minorHAnsi"/>
        </w:rPr>
      </w:pPr>
      <w:hyperlink r:id="rId8" w:history="1">
        <w:r w:rsidR="008E0E38" w:rsidRPr="00752DA6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www.meusburger.com</w:t>
        </w:r>
      </w:hyperlink>
      <w:r w:rsidR="00E21696">
        <w:t xml:space="preserve"> </w:t>
      </w:r>
    </w:p>
    <w:p w:rsidR="006B45AC" w:rsidRDefault="006B45AC" w:rsidP="00B34647">
      <w:pPr>
        <w:tabs>
          <w:tab w:val="left" w:pos="38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0"/>
          <w:lang w:val="de-AT"/>
        </w:rPr>
      </w:pPr>
    </w:p>
    <w:p w:rsidR="00CC3581" w:rsidRDefault="0088001B" w:rsidP="00CC3581">
      <w:pPr>
        <w:ind w:left="10"/>
        <w:rPr>
          <w:sz w:val="18"/>
          <w:szCs w:val="21"/>
          <w:lang w:val="de-AT"/>
        </w:rPr>
      </w:pPr>
      <w:r w:rsidRPr="002E6188">
        <w:rPr>
          <w:b/>
          <w:sz w:val="18"/>
          <w:szCs w:val="18"/>
        </w:rPr>
        <w:t>Bildnachweis:</w:t>
      </w:r>
      <w:r>
        <w:rPr>
          <w:b/>
          <w:sz w:val="18"/>
          <w:szCs w:val="18"/>
        </w:rPr>
        <w:t xml:space="preserve"> </w:t>
      </w:r>
      <w:r w:rsidR="00B47378">
        <w:rPr>
          <w:sz w:val="18"/>
          <w:szCs w:val="21"/>
          <w:lang w:val="de-AT"/>
        </w:rPr>
        <w:t>Foto (Meu</w:t>
      </w:r>
      <w:r w:rsidR="00E003DB">
        <w:rPr>
          <w:sz w:val="18"/>
          <w:szCs w:val="21"/>
          <w:lang w:val="de-AT"/>
        </w:rPr>
        <w:t>sburger)</w:t>
      </w:r>
    </w:p>
    <w:p w:rsidR="002C058C" w:rsidRDefault="0088001B" w:rsidP="002C058C">
      <w:pPr>
        <w:spacing w:line="276" w:lineRule="auto"/>
        <w:rPr>
          <w:rFonts w:eastAsia="Times New Roman"/>
          <w:b/>
          <w:bCs/>
          <w:color w:val="000000"/>
          <w:sz w:val="28"/>
          <w:szCs w:val="28"/>
          <w:lang w:eastAsia="ar-SA" w:bidi="ar-SA"/>
        </w:rPr>
      </w:pPr>
      <w:r w:rsidRPr="003602D7">
        <w:rPr>
          <w:b/>
          <w:color w:val="000000"/>
          <w:sz w:val="18"/>
          <w:szCs w:val="21"/>
          <w:lang w:val="de-AT"/>
        </w:rPr>
        <w:t>Bildtext</w:t>
      </w:r>
      <w:r w:rsidR="0015481C">
        <w:rPr>
          <w:b/>
          <w:color w:val="000000"/>
          <w:sz w:val="18"/>
          <w:szCs w:val="21"/>
          <w:lang w:val="de-AT"/>
        </w:rPr>
        <w:t>e</w:t>
      </w:r>
      <w:r w:rsidRPr="003602D7">
        <w:rPr>
          <w:b/>
          <w:color w:val="000000"/>
          <w:sz w:val="18"/>
          <w:szCs w:val="21"/>
          <w:lang w:val="de-AT"/>
        </w:rPr>
        <w:t>:</w:t>
      </w:r>
      <w:r w:rsidR="00F6319B">
        <w:rPr>
          <w:b/>
          <w:color w:val="000000"/>
          <w:sz w:val="18"/>
          <w:szCs w:val="21"/>
          <w:lang w:val="de-AT"/>
        </w:rPr>
        <w:t xml:space="preserve"> </w:t>
      </w:r>
      <w:r w:rsidR="00D30412">
        <w:rPr>
          <w:sz w:val="18"/>
          <w:szCs w:val="21"/>
          <w:lang w:val="de-AT"/>
        </w:rPr>
        <w:t>Meusburger Normalien für die Modultechnik</w:t>
      </w:r>
    </w:p>
    <w:p w:rsidR="003A32EF" w:rsidRDefault="003A32EF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1A66" w:rsidRDefault="00170C01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de-AT" w:eastAsia="de-AT"/>
        </w:rPr>
        <w:drawing>
          <wp:inline distT="0" distB="0" distL="0" distR="0">
            <wp:extent cx="3835400" cy="2542754"/>
            <wp:effectExtent l="19050" t="0" r="0" b="0"/>
            <wp:docPr id="1" name="Grafik 0" descr="Produkte_Modultechn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e_Modultechnik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5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01" w:rsidRDefault="00170C01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A32EF" w:rsidRDefault="003A32EF" w:rsidP="003A32EF">
      <w:pPr>
        <w:jc w:val="both"/>
        <w:rPr>
          <w:rFonts w:asciiTheme="majorHAnsi" w:hAnsiTheme="majorHAnsi" w:cstheme="majorHAnsi"/>
          <w:b/>
          <w:sz w:val="18"/>
          <w:szCs w:val="21"/>
          <w:lang w:val="de-AT"/>
        </w:rPr>
      </w:pPr>
      <w:r>
        <w:rPr>
          <w:rFonts w:asciiTheme="majorHAnsi" w:hAnsiTheme="majorHAnsi" w:cstheme="majorHAnsi"/>
          <w:b/>
          <w:sz w:val="18"/>
          <w:szCs w:val="21"/>
          <w:lang w:val="de-AT"/>
        </w:rPr>
        <w:t>Meusburger – Wir setzen Standards.</w:t>
      </w:r>
    </w:p>
    <w:p w:rsidR="003A32EF" w:rsidRDefault="003A32EF" w:rsidP="003A32EF">
      <w:pPr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Meusburger ist </w:t>
      </w:r>
      <w:r>
        <w:rPr>
          <w:b/>
          <w:bCs/>
          <w:color w:val="000000"/>
          <w:sz w:val="16"/>
          <w:szCs w:val="16"/>
        </w:rPr>
        <w:t>Marktführer im Bereich hochpräziser Normalien</w:t>
      </w:r>
      <w:r>
        <w:rPr>
          <w:color w:val="000000"/>
          <w:sz w:val="16"/>
          <w:szCs w:val="16"/>
        </w:rPr>
        <w:t>. Mehr als 1</w:t>
      </w:r>
      <w:r w:rsidR="00D74F69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.000 Kunden weltweit nutzen die Vorteile der Standardisierung und profitieren von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über 50 Jahren Erfahrung</w:t>
      </w:r>
      <w:r>
        <w:rPr>
          <w:b/>
          <w:bCs/>
          <w:color w:val="00B05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der Bearbeitung von Stahl. Ein umfangreiches </w:t>
      </w:r>
      <w:r>
        <w:rPr>
          <w:b/>
          <w:bCs/>
          <w:color w:val="000000"/>
          <w:sz w:val="16"/>
          <w:szCs w:val="16"/>
        </w:rPr>
        <w:t>Normalienprogramm</w:t>
      </w:r>
      <w:r>
        <w:rPr>
          <w:color w:val="000000"/>
          <w:sz w:val="16"/>
          <w:szCs w:val="16"/>
        </w:rPr>
        <w:t>, kombiniert mit</w:t>
      </w:r>
      <w:r>
        <w:rPr>
          <w:b/>
          <w:bCs/>
          <w:color w:val="000000"/>
          <w:sz w:val="16"/>
          <w:szCs w:val="16"/>
        </w:rPr>
        <w:t xml:space="preserve"> hochwertigen Produkten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für den Werkstattbedarf, </w:t>
      </w:r>
      <w:r>
        <w:rPr>
          <w:color w:val="000000"/>
          <w:sz w:val="16"/>
          <w:szCs w:val="16"/>
        </w:rPr>
        <w:t>mac</w:t>
      </w:r>
      <w:r>
        <w:rPr>
          <w:sz w:val="16"/>
          <w:szCs w:val="16"/>
        </w:rPr>
        <w:t>ht Meusburger</w:t>
      </w:r>
      <w:r>
        <w:rPr>
          <w:color w:val="000000"/>
          <w:sz w:val="16"/>
          <w:szCs w:val="16"/>
        </w:rPr>
        <w:t xml:space="preserve"> zum </w:t>
      </w:r>
      <w:r>
        <w:rPr>
          <w:b/>
          <w:bCs/>
          <w:sz w:val="16"/>
          <w:szCs w:val="16"/>
        </w:rPr>
        <w:t>zuverlässigen und globalen Partner</w:t>
      </w:r>
      <w:r>
        <w:rPr>
          <w:sz w:val="16"/>
          <w:szCs w:val="16"/>
        </w:rPr>
        <w:t xml:space="preserve"> für den</w:t>
      </w:r>
      <w:r>
        <w:rPr>
          <w:b/>
          <w:bCs/>
          <w:sz w:val="16"/>
          <w:szCs w:val="16"/>
        </w:rPr>
        <w:t xml:space="preserve"> Werkzeug-, Formen- und Maschinenbau.</w:t>
      </w:r>
    </w:p>
    <w:p w:rsidR="003A32EF" w:rsidRDefault="003A32EF" w:rsidP="003A32EF">
      <w:pPr>
        <w:pStyle w:val="Kopfzeile"/>
        <w:tabs>
          <w:tab w:val="left" w:pos="708"/>
        </w:tabs>
        <w:rPr>
          <w:rFonts w:asciiTheme="majorHAnsi" w:hAnsiTheme="majorHAnsi" w:cstheme="majorHAnsi"/>
          <w:sz w:val="22"/>
          <w:szCs w:val="21"/>
        </w:rPr>
      </w:pPr>
    </w:p>
    <w:p w:rsidR="003A32EF" w:rsidRDefault="003A32EF" w:rsidP="003A32EF">
      <w:pPr>
        <w:rPr>
          <w:rFonts w:asciiTheme="majorHAnsi" w:hAnsiTheme="majorHAnsi" w:cstheme="majorHAnsi"/>
          <w:b/>
          <w:sz w:val="18"/>
          <w:szCs w:val="21"/>
        </w:rPr>
      </w:pPr>
      <w:r>
        <w:rPr>
          <w:rFonts w:asciiTheme="majorHAnsi" w:hAnsiTheme="majorHAnsi" w:cstheme="majorHAnsi"/>
          <w:b/>
          <w:sz w:val="18"/>
          <w:szCs w:val="21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</w:tblGrid>
      <w:tr w:rsidR="003A32EF" w:rsidRPr="002627C5" w:rsidTr="004325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F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6"/>
                <w:lang w:val="de-AT"/>
              </w:rPr>
            </w:pP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Meusburger Georg GmbH &amp; Co KG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Kommunikation / Pressearbeit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>
              <w:rPr>
                <w:rFonts w:asciiTheme="majorHAnsi" w:hAnsiTheme="majorHAnsi" w:cstheme="majorHAnsi"/>
                <w:sz w:val="16"/>
                <w:lang w:val="pt-PT"/>
              </w:rPr>
              <w:t>Tel.: 0043 (0) 5574 6706-0</w:t>
            </w:r>
          </w:p>
          <w:p w:rsidR="00862D3C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 w:rsidRPr="002C7F2B">
              <w:rPr>
                <w:rFonts w:asciiTheme="majorHAnsi" w:hAnsiTheme="majorHAnsi" w:cstheme="majorHAnsi"/>
                <w:sz w:val="16"/>
                <w:lang w:val="pt-PT"/>
              </w:rPr>
              <w:t>E-Mail:</w:t>
            </w:r>
            <w:r w:rsidR="002C7F2B" w:rsidRPr="002C7F2B">
              <w:rPr>
                <w:rFonts w:asciiTheme="majorHAnsi" w:hAnsiTheme="majorHAnsi" w:cstheme="majorHAnsi"/>
                <w:sz w:val="16"/>
                <w:lang w:val="pt-PT"/>
              </w:rPr>
              <w:t xml:space="preserve"> </w:t>
            </w:r>
            <w:hyperlink r:id="rId10" w:history="1">
              <w:r w:rsidR="002627C5" w:rsidRPr="00401672">
                <w:rPr>
                  <w:rStyle w:val="Hyperlink"/>
                  <w:rFonts w:asciiTheme="majorHAnsi" w:hAnsiTheme="majorHAnsi" w:cstheme="majorHAnsi"/>
                  <w:sz w:val="16"/>
                  <w:lang w:val="pt-PT"/>
                </w:rPr>
                <w:t>presse@meusburger.com</w:t>
              </w:r>
            </w:hyperlink>
          </w:p>
          <w:p w:rsidR="002627C5" w:rsidRDefault="00E030CB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hyperlink r:id="rId11" w:history="1">
              <w:r w:rsidR="002627C5" w:rsidRPr="00401672">
                <w:rPr>
                  <w:rStyle w:val="Hyperlink"/>
                  <w:rFonts w:asciiTheme="majorHAnsi" w:hAnsiTheme="majorHAnsi" w:cstheme="majorHAnsi"/>
                  <w:sz w:val="16"/>
                  <w:lang w:val="pt-PT"/>
                </w:rPr>
                <w:t>www.meusburger.com/presse</w:t>
              </w:r>
            </w:hyperlink>
          </w:p>
          <w:p w:rsidR="003A32EF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6"/>
                <w:lang w:val="pt-PT"/>
              </w:rPr>
            </w:pPr>
          </w:p>
        </w:tc>
      </w:tr>
    </w:tbl>
    <w:p w:rsidR="00B0273B" w:rsidRPr="00915E47" w:rsidRDefault="00B0273B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sectPr w:rsidR="00B0273B" w:rsidRPr="00915E47" w:rsidSect="004625BE">
      <w:headerReference w:type="default" r:id="rId12"/>
      <w:pgSz w:w="11906" w:h="16838" w:code="9"/>
      <w:pgMar w:top="1276" w:right="991" w:bottom="426" w:left="907" w:header="45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B6" w:rsidRDefault="002F05B6" w:rsidP="00A34431">
      <w:r>
        <w:separator/>
      </w:r>
    </w:p>
    <w:p w:rsidR="002F05B6" w:rsidRDefault="002F05B6"/>
    <w:p w:rsidR="002F05B6" w:rsidRDefault="002F05B6" w:rsidP="00B4449A"/>
    <w:p w:rsidR="002F05B6" w:rsidRDefault="002F05B6"/>
  </w:endnote>
  <w:endnote w:type="continuationSeparator" w:id="0">
    <w:p w:rsidR="002F05B6" w:rsidRDefault="002F05B6" w:rsidP="00A34431">
      <w:r>
        <w:continuationSeparator/>
      </w:r>
    </w:p>
    <w:p w:rsidR="002F05B6" w:rsidRDefault="002F05B6"/>
    <w:p w:rsidR="002F05B6" w:rsidRDefault="002F05B6" w:rsidP="00B4449A"/>
    <w:p w:rsidR="002F05B6" w:rsidRDefault="002F05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B6" w:rsidRDefault="002F05B6" w:rsidP="00A34431">
      <w:r>
        <w:separator/>
      </w:r>
    </w:p>
    <w:p w:rsidR="002F05B6" w:rsidRDefault="002F05B6"/>
    <w:p w:rsidR="002F05B6" w:rsidRDefault="002F05B6" w:rsidP="00B4449A"/>
    <w:p w:rsidR="002F05B6" w:rsidRDefault="002F05B6"/>
  </w:footnote>
  <w:footnote w:type="continuationSeparator" w:id="0">
    <w:p w:rsidR="002F05B6" w:rsidRDefault="002F05B6" w:rsidP="00A34431">
      <w:r>
        <w:continuationSeparator/>
      </w:r>
    </w:p>
    <w:p w:rsidR="002F05B6" w:rsidRDefault="002F05B6"/>
    <w:p w:rsidR="002F05B6" w:rsidRDefault="002F05B6" w:rsidP="00B4449A"/>
    <w:p w:rsidR="002F05B6" w:rsidRDefault="002F05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6" w:rsidRDefault="002F05B6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22"/>
        <w:szCs w:val="28"/>
        <w:lang w:val="de-AT"/>
      </w:rPr>
    </w:pPr>
    <w:r w:rsidRPr="0028684B">
      <w:rPr>
        <w:b/>
        <w:color w:val="000000"/>
        <w:sz w:val="22"/>
        <w:szCs w:val="28"/>
        <w:lang w:val="de-AT"/>
      </w:rPr>
      <w:t>PRESSEINFORMATION</w:t>
    </w:r>
    <w:r w:rsidRPr="00F17195">
      <w:rPr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–</w:t>
    </w:r>
    <w:r>
      <w:rPr>
        <w:b/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02.08.2016</w:t>
    </w:r>
  </w:p>
  <w:p w:rsidR="002F05B6" w:rsidRPr="001268B9" w:rsidRDefault="002F05B6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10"/>
        <w:szCs w:val="10"/>
        <w:lang w:val="de-AT"/>
      </w:rPr>
    </w:pPr>
  </w:p>
  <w:p w:rsidR="002F05B6" w:rsidRDefault="002F05B6">
    <w:pPr>
      <w:pStyle w:val="Kopfzeile"/>
    </w:pPr>
    <w:r>
      <w:rPr>
        <w:noProof/>
        <w:lang w:val="de-AT" w:eastAsia="de-AT" w:bidi="ar-SA"/>
      </w:rPr>
      <w:drawing>
        <wp:inline distT="0" distB="0" distL="0" distR="0">
          <wp:extent cx="2139950" cy="489406"/>
          <wp:effectExtent l="19050" t="0" r="0" b="0"/>
          <wp:docPr id="2" name="Grafik 1" descr="LOGO+Slogan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_Cmyk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66" cy="49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EB"/>
    <w:multiLevelType w:val="hybridMultilevel"/>
    <w:tmpl w:val="33FE11E4"/>
    <w:lvl w:ilvl="0" w:tplc="A860D6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A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8455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7B4A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6464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85F91"/>
    <w:multiLevelType w:val="hybridMultilevel"/>
    <w:tmpl w:val="ECD8CAFE"/>
    <w:lvl w:ilvl="0" w:tplc="C8748812">
      <w:start w:val="1"/>
      <w:numFmt w:val="ordinal"/>
      <w:pStyle w:val="berschrift3"/>
      <w:lvlText w:val="%11.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B72189A"/>
    <w:multiLevelType w:val="hybridMultilevel"/>
    <w:tmpl w:val="046E6D86"/>
    <w:lvl w:ilvl="0" w:tplc="B32E5C3A">
      <w:start w:val="1"/>
      <w:numFmt w:val="ordinal"/>
      <w:pStyle w:val="berschrift2"/>
      <w:lvlText w:val="%1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74AF3"/>
    <w:multiLevelType w:val="multilevel"/>
    <w:tmpl w:val="05C6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546853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A55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1E74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6B7E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F021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6565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6F8352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954D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4E43F8"/>
    <w:rsid w:val="00001DD9"/>
    <w:rsid w:val="000041F6"/>
    <w:rsid w:val="000162B9"/>
    <w:rsid w:val="00024C13"/>
    <w:rsid w:val="00025C60"/>
    <w:rsid w:val="00026E23"/>
    <w:rsid w:val="000273B1"/>
    <w:rsid w:val="00032C09"/>
    <w:rsid w:val="00036097"/>
    <w:rsid w:val="00041275"/>
    <w:rsid w:val="0004303C"/>
    <w:rsid w:val="0007041C"/>
    <w:rsid w:val="0007759B"/>
    <w:rsid w:val="0008313B"/>
    <w:rsid w:val="00091886"/>
    <w:rsid w:val="00095450"/>
    <w:rsid w:val="000965F9"/>
    <w:rsid w:val="000A2E5E"/>
    <w:rsid w:val="000A3928"/>
    <w:rsid w:val="000A532D"/>
    <w:rsid w:val="000B1B20"/>
    <w:rsid w:val="000C0BA0"/>
    <w:rsid w:val="000D06F9"/>
    <w:rsid w:val="000D214D"/>
    <w:rsid w:val="000D4774"/>
    <w:rsid w:val="000E00E6"/>
    <w:rsid w:val="000E6352"/>
    <w:rsid w:val="0010076A"/>
    <w:rsid w:val="00101DA3"/>
    <w:rsid w:val="00102201"/>
    <w:rsid w:val="00110C05"/>
    <w:rsid w:val="00110EDD"/>
    <w:rsid w:val="00111418"/>
    <w:rsid w:val="00122B8D"/>
    <w:rsid w:val="00122D6F"/>
    <w:rsid w:val="001268B9"/>
    <w:rsid w:val="0013326E"/>
    <w:rsid w:val="00134C04"/>
    <w:rsid w:val="001379EA"/>
    <w:rsid w:val="00140642"/>
    <w:rsid w:val="001429DF"/>
    <w:rsid w:val="00150D45"/>
    <w:rsid w:val="0015467D"/>
    <w:rsid w:val="0015481C"/>
    <w:rsid w:val="001559FF"/>
    <w:rsid w:val="00156758"/>
    <w:rsid w:val="00165C42"/>
    <w:rsid w:val="00167B0D"/>
    <w:rsid w:val="00170C01"/>
    <w:rsid w:val="00171677"/>
    <w:rsid w:val="00174719"/>
    <w:rsid w:val="00176B1A"/>
    <w:rsid w:val="0018041A"/>
    <w:rsid w:val="00182283"/>
    <w:rsid w:val="00187AE5"/>
    <w:rsid w:val="0019432F"/>
    <w:rsid w:val="001A177E"/>
    <w:rsid w:val="001A1F50"/>
    <w:rsid w:val="001A2BC7"/>
    <w:rsid w:val="001B39E9"/>
    <w:rsid w:val="001B4929"/>
    <w:rsid w:val="001B60A5"/>
    <w:rsid w:val="001C2C6D"/>
    <w:rsid w:val="001C51EF"/>
    <w:rsid w:val="001D4F9D"/>
    <w:rsid w:val="001E03CC"/>
    <w:rsid w:val="001E0E51"/>
    <w:rsid w:val="001E2901"/>
    <w:rsid w:val="001E3F43"/>
    <w:rsid w:val="001E569C"/>
    <w:rsid w:val="001E7437"/>
    <w:rsid w:val="002048C8"/>
    <w:rsid w:val="002053FB"/>
    <w:rsid w:val="00205DBD"/>
    <w:rsid w:val="00213E73"/>
    <w:rsid w:val="00215848"/>
    <w:rsid w:val="0021673C"/>
    <w:rsid w:val="00216CAA"/>
    <w:rsid w:val="00232988"/>
    <w:rsid w:val="00241051"/>
    <w:rsid w:val="00253E49"/>
    <w:rsid w:val="002546F5"/>
    <w:rsid w:val="002621F3"/>
    <w:rsid w:val="002627C5"/>
    <w:rsid w:val="002658AC"/>
    <w:rsid w:val="002715A1"/>
    <w:rsid w:val="00274D0D"/>
    <w:rsid w:val="00275515"/>
    <w:rsid w:val="00282806"/>
    <w:rsid w:val="00293B0A"/>
    <w:rsid w:val="00294EF1"/>
    <w:rsid w:val="002A52EF"/>
    <w:rsid w:val="002A7EEF"/>
    <w:rsid w:val="002B2971"/>
    <w:rsid w:val="002B3355"/>
    <w:rsid w:val="002B3708"/>
    <w:rsid w:val="002B5CED"/>
    <w:rsid w:val="002B644C"/>
    <w:rsid w:val="002B7CB6"/>
    <w:rsid w:val="002C058C"/>
    <w:rsid w:val="002C1A66"/>
    <w:rsid w:val="002C395A"/>
    <w:rsid w:val="002C6A9D"/>
    <w:rsid w:val="002C7F2B"/>
    <w:rsid w:val="002D3816"/>
    <w:rsid w:val="002D70E1"/>
    <w:rsid w:val="002E1BB1"/>
    <w:rsid w:val="002E5897"/>
    <w:rsid w:val="002E6188"/>
    <w:rsid w:val="002F05B6"/>
    <w:rsid w:val="002F4428"/>
    <w:rsid w:val="00323694"/>
    <w:rsid w:val="00324E6E"/>
    <w:rsid w:val="00325C12"/>
    <w:rsid w:val="00326A8E"/>
    <w:rsid w:val="0033356C"/>
    <w:rsid w:val="00337604"/>
    <w:rsid w:val="0034030D"/>
    <w:rsid w:val="0034355D"/>
    <w:rsid w:val="00343ADD"/>
    <w:rsid w:val="003449D2"/>
    <w:rsid w:val="00345A69"/>
    <w:rsid w:val="00345B25"/>
    <w:rsid w:val="00347AF9"/>
    <w:rsid w:val="00355DA7"/>
    <w:rsid w:val="00357175"/>
    <w:rsid w:val="003602D7"/>
    <w:rsid w:val="003608A4"/>
    <w:rsid w:val="0036559A"/>
    <w:rsid w:val="00365770"/>
    <w:rsid w:val="00370BF6"/>
    <w:rsid w:val="00375215"/>
    <w:rsid w:val="003807BC"/>
    <w:rsid w:val="00380970"/>
    <w:rsid w:val="00392DA3"/>
    <w:rsid w:val="003937EB"/>
    <w:rsid w:val="00395310"/>
    <w:rsid w:val="003A32EF"/>
    <w:rsid w:val="003A6C73"/>
    <w:rsid w:val="003A7E96"/>
    <w:rsid w:val="003B6D64"/>
    <w:rsid w:val="003C495B"/>
    <w:rsid w:val="003C76CF"/>
    <w:rsid w:val="003D305C"/>
    <w:rsid w:val="003D58CD"/>
    <w:rsid w:val="003D62EC"/>
    <w:rsid w:val="003D7FE3"/>
    <w:rsid w:val="003E4A32"/>
    <w:rsid w:val="003F2152"/>
    <w:rsid w:val="00401258"/>
    <w:rsid w:val="00404B0B"/>
    <w:rsid w:val="00404D9B"/>
    <w:rsid w:val="00413FAD"/>
    <w:rsid w:val="00414654"/>
    <w:rsid w:val="004218A5"/>
    <w:rsid w:val="0042550A"/>
    <w:rsid w:val="00426F7E"/>
    <w:rsid w:val="00427B84"/>
    <w:rsid w:val="00432583"/>
    <w:rsid w:val="0045483C"/>
    <w:rsid w:val="00456065"/>
    <w:rsid w:val="004625BE"/>
    <w:rsid w:val="00463EB8"/>
    <w:rsid w:val="0047456E"/>
    <w:rsid w:val="0047482A"/>
    <w:rsid w:val="00490973"/>
    <w:rsid w:val="00490F08"/>
    <w:rsid w:val="00492857"/>
    <w:rsid w:val="004A0AE5"/>
    <w:rsid w:val="004A3984"/>
    <w:rsid w:val="004A4DC1"/>
    <w:rsid w:val="004A7287"/>
    <w:rsid w:val="004A7F05"/>
    <w:rsid w:val="004B14DE"/>
    <w:rsid w:val="004C076D"/>
    <w:rsid w:val="004C2C54"/>
    <w:rsid w:val="004C41D6"/>
    <w:rsid w:val="004C4A22"/>
    <w:rsid w:val="004D28F5"/>
    <w:rsid w:val="004D72A2"/>
    <w:rsid w:val="004D7A17"/>
    <w:rsid w:val="004E21A5"/>
    <w:rsid w:val="004E43F8"/>
    <w:rsid w:val="004E4C0F"/>
    <w:rsid w:val="004F2A85"/>
    <w:rsid w:val="004F2CAC"/>
    <w:rsid w:val="00501424"/>
    <w:rsid w:val="005017DE"/>
    <w:rsid w:val="005110B3"/>
    <w:rsid w:val="00512F02"/>
    <w:rsid w:val="005172D7"/>
    <w:rsid w:val="005175C3"/>
    <w:rsid w:val="00517680"/>
    <w:rsid w:val="00521183"/>
    <w:rsid w:val="005211A3"/>
    <w:rsid w:val="0052364E"/>
    <w:rsid w:val="00527EDF"/>
    <w:rsid w:val="00531C39"/>
    <w:rsid w:val="005519E2"/>
    <w:rsid w:val="00554EC1"/>
    <w:rsid w:val="00555A6A"/>
    <w:rsid w:val="00562837"/>
    <w:rsid w:val="00570E7C"/>
    <w:rsid w:val="005715A3"/>
    <w:rsid w:val="00571CAA"/>
    <w:rsid w:val="00576342"/>
    <w:rsid w:val="00584EF7"/>
    <w:rsid w:val="00590611"/>
    <w:rsid w:val="00593409"/>
    <w:rsid w:val="005962BC"/>
    <w:rsid w:val="005A5AFC"/>
    <w:rsid w:val="005B0A43"/>
    <w:rsid w:val="005B7B13"/>
    <w:rsid w:val="005C24D8"/>
    <w:rsid w:val="005C785A"/>
    <w:rsid w:val="006058C0"/>
    <w:rsid w:val="00617A3E"/>
    <w:rsid w:val="0063293E"/>
    <w:rsid w:val="00632EF9"/>
    <w:rsid w:val="00646C24"/>
    <w:rsid w:val="00647DB1"/>
    <w:rsid w:val="00653CC5"/>
    <w:rsid w:val="00665FD2"/>
    <w:rsid w:val="00675288"/>
    <w:rsid w:val="006803B0"/>
    <w:rsid w:val="0068111F"/>
    <w:rsid w:val="00683648"/>
    <w:rsid w:val="006942A9"/>
    <w:rsid w:val="006A23B4"/>
    <w:rsid w:val="006A4977"/>
    <w:rsid w:val="006B45AC"/>
    <w:rsid w:val="006B5899"/>
    <w:rsid w:val="006C0379"/>
    <w:rsid w:val="006D2A7D"/>
    <w:rsid w:val="006E516F"/>
    <w:rsid w:val="006F1E3F"/>
    <w:rsid w:val="006F3237"/>
    <w:rsid w:val="006F57DB"/>
    <w:rsid w:val="00701429"/>
    <w:rsid w:val="00702728"/>
    <w:rsid w:val="00704099"/>
    <w:rsid w:val="00705F00"/>
    <w:rsid w:val="00711E45"/>
    <w:rsid w:val="00721305"/>
    <w:rsid w:val="007310A8"/>
    <w:rsid w:val="00746E55"/>
    <w:rsid w:val="0075120F"/>
    <w:rsid w:val="00756867"/>
    <w:rsid w:val="00761E8D"/>
    <w:rsid w:val="007700A5"/>
    <w:rsid w:val="0077040D"/>
    <w:rsid w:val="00777373"/>
    <w:rsid w:val="007773B5"/>
    <w:rsid w:val="00793CAC"/>
    <w:rsid w:val="007A3629"/>
    <w:rsid w:val="007D0DC0"/>
    <w:rsid w:val="007D0EA3"/>
    <w:rsid w:val="007D0EFD"/>
    <w:rsid w:val="007D2C59"/>
    <w:rsid w:val="007E2E8A"/>
    <w:rsid w:val="007F478D"/>
    <w:rsid w:val="007F7935"/>
    <w:rsid w:val="008015C9"/>
    <w:rsid w:val="00802B5D"/>
    <w:rsid w:val="00803DF7"/>
    <w:rsid w:val="00813A3F"/>
    <w:rsid w:val="00814497"/>
    <w:rsid w:val="00814503"/>
    <w:rsid w:val="0081634A"/>
    <w:rsid w:val="00822046"/>
    <w:rsid w:val="00833C6E"/>
    <w:rsid w:val="00836F90"/>
    <w:rsid w:val="008406CF"/>
    <w:rsid w:val="00841146"/>
    <w:rsid w:val="008521BA"/>
    <w:rsid w:val="008562BE"/>
    <w:rsid w:val="0085660B"/>
    <w:rsid w:val="00860B35"/>
    <w:rsid w:val="00862D3C"/>
    <w:rsid w:val="00866AD2"/>
    <w:rsid w:val="00867860"/>
    <w:rsid w:val="008726B7"/>
    <w:rsid w:val="0088001B"/>
    <w:rsid w:val="00892ECB"/>
    <w:rsid w:val="00897E2D"/>
    <w:rsid w:val="008A2AD3"/>
    <w:rsid w:val="008A2DF3"/>
    <w:rsid w:val="008B052D"/>
    <w:rsid w:val="008C491F"/>
    <w:rsid w:val="008D1AA1"/>
    <w:rsid w:val="008D356F"/>
    <w:rsid w:val="008D4238"/>
    <w:rsid w:val="008D47C1"/>
    <w:rsid w:val="008D5E33"/>
    <w:rsid w:val="008E0E38"/>
    <w:rsid w:val="008E2F4F"/>
    <w:rsid w:val="008E66C1"/>
    <w:rsid w:val="008E74F5"/>
    <w:rsid w:val="008E7DE6"/>
    <w:rsid w:val="008F7341"/>
    <w:rsid w:val="0090105C"/>
    <w:rsid w:val="0090168A"/>
    <w:rsid w:val="009052E0"/>
    <w:rsid w:val="0091025D"/>
    <w:rsid w:val="009130CB"/>
    <w:rsid w:val="00913B56"/>
    <w:rsid w:val="00913F00"/>
    <w:rsid w:val="00915488"/>
    <w:rsid w:val="00915E47"/>
    <w:rsid w:val="0091799E"/>
    <w:rsid w:val="0093005C"/>
    <w:rsid w:val="00933C5C"/>
    <w:rsid w:val="00934269"/>
    <w:rsid w:val="00935E34"/>
    <w:rsid w:val="0093701B"/>
    <w:rsid w:val="009451F2"/>
    <w:rsid w:val="00947026"/>
    <w:rsid w:val="00963BA1"/>
    <w:rsid w:val="00973D28"/>
    <w:rsid w:val="00974205"/>
    <w:rsid w:val="00980126"/>
    <w:rsid w:val="00980D3C"/>
    <w:rsid w:val="0098557A"/>
    <w:rsid w:val="0099278D"/>
    <w:rsid w:val="0099540B"/>
    <w:rsid w:val="009A45F7"/>
    <w:rsid w:val="009A5823"/>
    <w:rsid w:val="009B1763"/>
    <w:rsid w:val="009C6E20"/>
    <w:rsid w:val="009D3564"/>
    <w:rsid w:val="009D771B"/>
    <w:rsid w:val="009E0673"/>
    <w:rsid w:val="009E11B0"/>
    <w:rsid w:val="009E32BB"/>
    <w:rsid w:val="009F7990"/>
    <w:rsid w:val="00A067A5"/>
    <w:rsid w:val="00A16D67"/>
    <w:rsid w:val="00A20F53"/>
    <w:rsid w:val="00A27FDD"/>
    <w:rsid w:val="00A31BED"/>
    <w:rsid w:val="00A32904"/>
    <w:rsid w:val="00A32FA2"/>
    <w:rsid w:val="00A34431"/>
    <w:rsid w:val="00A35B65"/>
    <w:rsid w:val="00A4357D"/>
    <w:rsid w:val="00A4751F"/>
    <w:rsid w:val="00A579C7"/>
    <w:rsid w:val="00A62144"/>
    <w:rsid w:val="00AA12EB"/>
    <w:rsid w:val="00AA3F2D"/>
    <w:rsid w:val="00AA4A3C"/>
    <w:rsid w:val="00AA5327"/>
    <w:rsid w:val="00AA5E79"/>
    <w:rsid w:val="00AB1B4B"/>
    <w:rsid w:val="00AB5627"/>
    <w:rsid w:val="00AC7025"/>
    <w:rsid w:val="00AC73C7"/>
    <w:rsid w:val="00AD3388"/>
    <w:rsid w:val="00AD3EDA"/>
    <w:rsid w:val="00AD4C54"/>
    <w:rsid w:val="00AD6D50"/>
    <w:rsid w:val="00AE0E77"/>
    <w:rsid w:val="00AF095C"/>
    <w:rsid w:val="00AF0C17"/>
    <w:rsid w:val="00AF7992"/>
    <w:rsid w:val="00B0273B"/>
    <w:rsid w:val="00B140F8"/>
    <w:rsid w:val="00B1458D"/>
    <w:rsid w:val="00B24634"/>
    <w:rsid w:val="00B31F16"/>
    <w:rsid w:val="00B33A1D"/>
    <w:rsid w:val="00B34647"/>
    <w:rsid w:val="00B4449A"/>
    <w:rsid w:val="00B44A7B"/>
    <w:rsid w:val="00B44B5E"/>
    <w:rsid w:val="00B45F83"/>
    <w:rsid w:val="00B4662E"/>
    <w:rsid w:val="00B47378"/>
    <w:rsid w:val="00B56389"/>
    <w:rsid w:val="00B65238"/>
    <w:rsid w:val="00B66999"/>
    <w:rsid w:val="00B66EA5"/>
    <w:rsid w:val="00B71A3B"/>
    <w:rsid w:val="00B80F5C"/>
    <w:rsid w:val="00B81B2A"/>
    <w:rsid w:val="00B910E4"/>
    <w:rsid w:val="00B93C1A"/>
    <w:rsid w:val="00BA46C3"/>
    <w:rsid w:val="00BA528C"/>
    <w:rsid w:val="00BC33E5"/>
    <w:rsid w:val="00BC4268"/>
    <w:rsid w:val="00BD0B2C"/>
    <w:rsid w:val="00BD27B8"/>
    <w:rsid w:val="00BD628D"/>
    <w:rsid w:val="00BE06BC"/>
    <w:rsid w:val="00BE1FB3"/>
    <w:rsid w:val="00BE77F0"/>
    <w:rsid w:val="00BF1BFD"/>
    <w:rsid w:val="00C02FB7"/>
    <w:rsid w:val="00C07DC0"/>
    <w:rsid w:val="00C12F65"/>
    <w:rsid w:val="00C14E1B"/>
    <w:rsid w:val="00C23042"/>
    <w:rsid w:val="00C2487A"/>
    <w:rsid w:val="00C3050D"/>
    <w:rsid w:val="00C30B02"/>
    <w:rsid w:val="00C314FB"/>
    <w:rsid w:val="00C34494"/>
    <w:rsid w:val="00C3682F"/>
    <w:rsid w:val="00C4214A"/>
    <w:rsid w:val="00C43AD3"/>
    <w:rsid w:val="00C43BAA"/>
    <w:rsid w:val="00C47349"/>
    <w:rsid w:val="00C50DA7"/>
    <w:rsid w:val="00C53D44"/>
    <w:rsid w:val="00C61B51"/>
    <w:rsid w:val="00C649CA"/>
    <w:rsid w:val="00C65875"/>
    <w:rsid w:val="00C71320"/>
    <w:rsid w:val="00C7710B"/>
    <w:rsid w:val="00C77A15"/>
    <w:rsid w:val="00C80B92"/>
    <w:rsid w:val="00C80F3A"/>
    <w:rsid w:val="00C84583"/>
    <w:rsid w:val="00C851DC"/>
    <w:rsid w:val="00C91818"/>
    <w:rsid w:val="00C9248F"/>
    <w:rsid w:val="00C936CA"/>
    <w:rsid w:val="00C97867"/>
    <w:rsid w:val="00CA5F53"/>
    <w:rsid w:val="00CA7E78"/>
    <w:rsid w:val="00CB1234"/>
    <w:rsid w:val="00CB7B9E"/>
    <w:rsid w:val="00CC3581"/>
    <w:rsid w:val="00CD3ECD"/>
    <w:rsid w:val="00CD50C3"/>
    <w:rsid w:val="00CE0A65"/>
    <w:rsid w:val="00CE3143"/>
    <w:rsid w:val="00CE7416"/>
    <w:rsid w:val="00CF2FBC"/>
    <w:rsid w:val="00CF380D"/>
    <w:rsid w:val="00CF3C32"/>
    <w:rsid w:val="00CF3E5A"/>
    <w:rsid w:val="00D00065"/>
    <w:rsid w:val="00D04B14"/>
    <w:rsid w:val="00D07B27"/>
    <w:rsid w:val="00D12985"/>
    <w:rsid w:val="00D174C1"/>
    <w:rsid w:val="00D17B5D"/>
    <w:rsid w:val="00D23A75"/>
    <w:rsid w:val="00D26D0E"/>
    <w:rsid w:val="00D30163"/>
    <w:rsid w:val="00D30412"/>
    <w:rsid w:val="00D3422E"/>
    <w:rsid w:val="00D4196E"/>
    <w:rsid w:val="00D43239"/>
    <w:rsid w:val="00D454BF"/>
    <w:rsid w:val="00D51D12"/>
    <w:rsid w:val="00D53881"/>
    <w:rsid w:val="00D57306"/>
    <w:rsid w:val="00D57DCE"/>
    <w:rsid w:val="00D61553"/>
    <w:rsid w:val="00D61883"/>
    <w:rsid w:val="00D62C5C"/>
    <w:rsid w:val="00D67E65"/>
    <w:rsid w:val="00D74F69"/>
    <w:rsid w:val="00D826AC"/>
    <w:rsid w:val="00D836A9"/>
    <w:rsid w:val="00D865B7"/>
    <w:rsid w:val="00DA435A"/>
    <w:rsid w:val="00DB7C15"/>
    <w:rsid w:val="00DC3B94"/>
    <w:rsid w:val="00DC3BF3"/>
    <w:rsid w:val="00DF4434"/>
    <w:rsid w:val="00E003DB"/>
    <w:rsid w:val="00E030CB"/>
    <w:rsid w:val="00E0473C"/>
    <w:rsid w:val="00E053AD"/>
    <w:rsid w:val="00E074EC"/>
    <w:rsid w:val="00E1130D"/>
    <w:rsid w:val="00E11516"/>
    <w:rsid w:val="00E13CD4"/>
    <w:rsid w:val="00E15E6A"/>
    <w:rsid w:val="00E206DF"/>
    <w:rsid w:val="00E20759"/>
    <w:rsid w:val="00E21696"/>
    <w:rsid w:val="00E21FB5"/>
    <w:rsid w:val="00E31877"/>
    <w:rsid w:val="00E40C06"/>
    <w:rsid w:val="00E4296D"/>
    <w:rsid w:val="00E43C35"/>
    <w:rsid w:val="00E44613"/>
    <w:rsid w:val="00E44975"/>
    <w:rsid w:val="00E54048"/>
    <w:rsid w:val="00E57210"/>
    <w:rsid w:val="00E61EC3"/>
    <w:rsid w:val="00E70261"/>
    <w:rsid w:val="00E80E76"/>
    <w:rsid w:val="00E82697"/>
    <w:rsid w:val="00E91462"/>
    <w:rsid w:val="00E9181C"/>
    <w:rsid w:val="00E94CDA"/>
    <w:rsid w:val="00EA09AD"/>
    <w:rsid w:val="00EB319F"/>
    <w:rsid w:val="00EB35B8"/>
    <w:rsid w:val="00EB5DF8"/>
    <w:rsid w:val="00ED553F"/>
    <w:rsid w:val="00EE33D4"/>
    <w:rsid w:val="00EF2E62"/>
    <w:rsid w:val="00EF5DE7"/>
    <w:rsid w:val="00F173FD"/>
    <w:rsid w:val="00F20B59"/>
    <w:rsid w:val="00F22673"/>
    <w:rsid w:val="00F2313C"/>
    <w:rsid w:val="00F263E5"/>
    <w:rsid w:val="00F27A15"/>
    <w:rsid w:val="00F31107"/>
    <w:rsid w:val="00F3662A"/>
    <w:rsid w:val="00F378ED"/>
    <w:rsid w:val="00F401D4"/>
    <w:rsid w:val="00F439C3"/>
    <w:rsid w:val="00F45F1D"/>
    <w:rsid w:val="00F61F12"/>
    <w:rsid w:val="00F6276D"/>
    <w:rsid w:val="00F6319B"/>
    <w:rsid w:val="00F7009C"/>
    <w:rsid w:val="00F700E2"/>
    <w:rsid w:val="00F77119"/>
    <w:rsid w:val="00F82FF3"/>
    <w:rsid w:val="00F86F7A"/>
    <w:rsid w:val="00F93314"/>
    <w:rsid w:val="00F964D3"/>
    <w:rsid w:val="00FA1280"/>
    <w:rsid w:val="00FA3532"/>
    <w:rsid w:val="00FA3E2E"/>
    <w:rsid w:val="00FB20B7"/>
    <w:rsid w:val="00FB2D6C"/>
    <w:rsid w:val="00FB2F69"/>
    <w:rsid w:val="00FB6CDF"/>
    <w:rsid w:val="00FB7C2F"/>
    <w:rsid w:val="00FC5D94"/>
    <w:rsid w:val="00FC6285"/>
    <w:rsid w:val="00FD1782"/>
    <w:rsid w:val="00FD66F1"/>
    <w:rsid w:val="00FE14ED"/>
    <w:rsid w:val="00FE6338"/>
    <w:rsid w:val="00FE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C5C"/>
    <w:pPr>
      <w:ind w:firstLine="0"/>
    </w:pPr>
    <w:rPr>
      <w:lang w:val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F27A15"/>
    <w:pPr>
      <w:numPr>
        <w:numId w:val="14"/>
      </w:numPr>
      <w:ind w:left="0" w:firstLine="0"/>
      <w:contextualSpacing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13E73"/>
    <w:pPr>
      <w:numPr>
        <w:numId w:val="15"/>
      </w:numPr>
      <w:ind w:left="709" w:firstLine="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13E73"/>
    <w:pPr>
      <w:numPr>
        <w:numId w:val="16"/>
      </w:numPr>
      <w:ind w:left="1418" w:firstLine="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700E2"/>
    <w:pPr>
      <w:numPr>
        <w:ilvl w:val="3"/>
        <w:numId w:val="1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700E2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700E2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0E2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0E2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0E2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F27A15"/>
    <w:rPr>
      <w:rFonts w:eastAsiaTheme="majorEastAsia" w:cstheme="majorBidi"/>
      <w:b/>
      <w:bCs/>
      <w:color w:val="000000" w:themeColor="text1"/>
      <w:sz w:val="28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13E73"/>
    <w:rPr>
      <w:rFonts w:eastAsiaTheme="majorEastAsia" w:cstheme="majorBidi"/>
      <w:b/>
      <w:color w:val="000000" w:themeColor="text1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13E73"/>
    <w:rPr>
      <w:rFonts w:eastAsiaTheme="majorEastAsia" w:cstheme="majorBidi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00E2"/>
    <w:rPr>
      <w:rFonts w:asciiTheme="majorHAnsi" w:eastAsiaTheme="majorEastAsia" w:hAnsiTheme="majorHAnsi" w:cstheme="majorBidi"/>
      <w:color w:val="4F81BD" w:themeColor="accent1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00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67B0D"/>
    <w:rPr>
      <w:rFonts w:eastAsiaTheme="majorEastAsia" w:cstheme="majorBidi"/>
      <w:b/>
      <w:iCs/>
      <w:sz w:val="2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67B0D"/>
    <w:rPr>
      <w:rFonts w:eastAsiaTheme="majorEastAsia" w:cstheme="majorBidi"/>
      <w:b/>
      <w:iCs/>
      <w:sz w:val="2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00E2"/>
    <w:pPr>
      <w:spacing w:before="200" w:after="900"/>
      <w:jc w:val="right"/>
    </w:pPr>
    <w:rPr>
      <w:rFonts w:asciiTheme="minorHAns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00E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00E2"/>
    <w:rPr>
      <w:b/>
      <w:bCs/>
      <w:spacing w:val="0"/>
    </w:rPr>
  </w:style>
  <w:style w:type="character" w:styleId="Hervorhebung">
    <w:name w:val="Emphasis"/>
    <w:uiPriority w:val="20"/>
    <w:qFormat/>
    <w:rsid w:val="00F700E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rsid w:val="00F700E2"/>
  </w:style>
  <w:style w:type="character" w:customStyle="1" w:styleId="KeinLeerraumZchn">
    <w:name w:val="Kein Leerraum Zchn"/>
    <w:basedOn w:val="Absatz-Standardschriftart"/>
    <w:link w:val="KeinLeerraum"/>
    <w:uiPriority w:val="1"/>
    <w:rsid w:val="00F700E2"/>
  </w:style>
  <w:style w:type="paragraph" w:styleId="Listenabsatz">
    <w:name w:val="List Paragraph"/>
    <w:basedOn w:val="Standard"/>
    <w:uiPriority w:val="34"/>
    <w:qFormat/>
    <w:rsid w:val="00F700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700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700E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700E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700E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700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0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4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3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34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43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83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A5F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A5F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5F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7B1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A5F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5F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A5F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A5F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A5F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A5F53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47482A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lang w:bidi="ar-SA"/>
    </w:rPr>
  </w:style>
  <w:style w:type="paragraph" w:customStyle="1" w:styleId="Fliesstext">
    <w:name w:val="Fliesstext"/>
    <w:basedOn w:val="Standard"/>
    <w:uiPriority w:val="99"/>
    <w:rsid w:val="0047482A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Avenir-Book" w:hAnsi="Avenir-Book" w:cs="Avenir-Book"/>
      <w:color w:val="000000"/>
      <w:sz w:val="18"/>
      <w:szCs w:val="18"/>
      <w:lang w:bidi="ar-SA"/>
    </w:rPr>
  </w:style>
  <w:style w:type="paragraph" w:customStyle="1" w:styleId="fliesstextzwischenberschrift">
    <w:name w:val="fliesstext zwischenüberschrift"/>
    <w:basedOn w:val="Fliesstext"/>
    <w:uiPriority w:val="99"/>
    <w:rsid w:val="0047482A"/>
    <w:rPr>
      <w:rFonts w:ascii="Avenir-Heavy" w:hAnsi="Avenir-Heavy" w:cs="Avenir-Heavy"/>
    </w:rPr>
  </w:style>
  <w:style w:type="paragraph" w:styleId="StandardWeb">
    <w:name w:val="Normal (Web)"/>
    <w:basedOn w:val="Standard"/>
    <w:uiPriority w:val="99"/>
    <w:unhideWhenUsed/>
    <w:rsid w:val="00B027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F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FD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544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usburg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usburger.com/pres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@meusburg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4A1BAD-8A75-4618-B0C7-5BDE8B10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Meusburger</dc:creator>
  <cp:lastModifiedBy>KLL</cp:lastModifiedBy>
  <cp:revision>4</cp:revision>
  <cp:lastPrinted>2016-05-13T06:17:00Z</cp:lastPrinted>
  <dcterms:created xsi:type="dcterms:W3CDTF">2016-08-01T06:28:00Z</dcterms:created>
  <dcterms:modified xsi:type="dcterms:W3CDTF">2017-06-13T11:14:00Z</dcterms:modified>
</cp:coreProperties>
</file>