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00F62360" w:rsidR="00180DD8" w:rsidRPr="00A56C3D" w:rsidRDefault="00180DD8" w:rsidP="004B1DA7">
      <w:pPr>
        <w:pStyle w:val="EinfAbs"/>
        <w:jc w:val="both"/>
        <w:rPr>
          <w:rFonts w:ascii="Arial" w:hAnsi="Arial" w:cs="Arial"/>
          <w:b/>
          <w:bCs/>
        </w:rPr>
      </w:pPr>
      <w:r>
        <w:rPr>
          <w:rFonts w:ascii="Arial" w:hAnsi="Arial"/>
          <w:b/>
        </w:rPr>
        <w:t>PRESS RELEASE</w:t>
      </w:r>
    </w:p>
    <w:p w14:paraId="5D200A86" w14:textId="5B645559" w:rsidR="00180DD8" w:rsidRPr="004A240A" w:rsidRDefault="00180DD8" w:rsidP="004B1DA7">
      <w:pPr>
        <w:spacing w:line="360" w:lineRule="auto"/>
        <w:jc w:val="both"/>
        <w:rPr>
          <w:rStyle w:val="Standard1"/>
          <w:rFonts w:cs="Arial"/>
          <w:i/>
          <w:sz w:val="22"/>
          <w:szCs w:val="28"/>
        </w:rPr>
      </w:pPr>
      <w:proofErr w:type="spellStart"/>
      <w:r>
        <w:rPr>
          <w:sz w:val="16"/>
        </w:rPr>
        <w:t>Wolfurt</w:t>
      </w:r>
      <w:proofErr w:type="spellEnd"/>
      <w:r>
        <w:rPr>
          <w:sz w:val="16"/>
        </w:rPr>
        <w:t xml:space="preserve">, on </w:t>
      </w:r>
      <w:r w:rsidR="00530BD5">
        <w:rPr>
          <w:sz w:val="16"/>
        </w:rPr>
        <w:t>22</w:t>
      </w:r>
      <w:r>
        <w:rPr>
          <w:sz w:val="16"/>
        </w:rPr>
        <w:t>.10.2021</w:t>
      </w:r>
    </w:p>
    <w:p w14:paraId="1CDABBFA" w14:textId="77777777" w:rsidR="00667A7C" w:rsidRPr="00F934D3" w:rsidRDefault="00667A7C" w:rsidP="004B1DA7">
      <w:pPr>
        <w:autoSpaceDE w:val="0"/>
        <w:autoSpaceDN w:val="0"/>
        <w:adjustRightInd w:val="0"/>
        <w:jc w:val="both"/>
        <w:rPr>
          <w:rStyle w:val="Standard1"/>
          <w:b/>
          <w:color w:val="00A4A4"/>
          <w:sz w:val="28"/>
          <w:szCs w:val="30"/>
        </w:rPr>
      </w:pPr>
    </w:p>
    <w:p w14:paraId="5722B4BA" w14:textId="1C4F0C75" w:rsidR="00516EE9" w:rsidRPr="00097FD6" w:rsidRDefault="002B78C1" w:rsidP="004B1DA7">
      <w:pPr>
        <w:autoSpaceDE w:val="0"/>
        <w:autoSpaceDN w:val="0"/>
        <w:adjustRightInd w:val="0"/>
        <w:jc w:val="both"/>
        <w:rPr>
          <w:rStyle w:val="Standard1"/>
          <w:b/>
          <w:color w:val="00A4A4"/>
          <w:sz w:val="30"/>
          <w:szCs w:val="30"/>
        </w:rPr>
      </w:pPr>
      <w:r>
        <w:rPr>
          <w:rStyle w:val="Standard1"/>
          <w:b/>
          <w:color w:val="00A4A4"/>
          <w:sz w:val="30"/>
        </w:rPr>
        <w:t xml:space="preserve">Meusburger highlights at </w:t>
      </w:r>
      <w:proofErr w:type="spellStart"/>
      <w:r>
        <w:rPr>
          <w:rStyle w:val="Standard1"/>
          <w:b/>
          <w:color w:val="00A4A4"/>
          <w:sz w:val="30"/>
        </w:rPr>
        <w:t>Fakuma</w:t>
      </w:r>
      <w:proofErr w:type="spellEnd"/>
    </w:p>
    <w:p w14:paraId="533587B6" w14:textId="55AC4EB2" w:rsidR="008F10DC" w:rsidRPr="00F934D3" w:rsidRDefault="008F10DC" w:rsidP="004B1DA7">
      <w:pPr>
        <w:jc w:val="both"/>
        <w:rPr>
          <w:rStyle w:val="Standard1"/>
          <w:rFonts w:cs="Arial"/>
          <w:b/>
          <w:sz w:val="24"/>
          <w:szCs w:val="22"/>
        </w:rPr>
      </w:pPr>
    </w:p>
    <w:p w14:paraId="512E55D1" w14:textId="332B21E2" w:rsidR="006E0030" w:rsidRDefault="008E567F" w:rsidP="00154525">
      <w:pPr>
        <w:jc w:val="both"/>
        <w:rPr>
          <w:rStyle w:val="Standard1"/>
          <w:rFonts w:cs="Arial"/>
          <w:b/>
          <w:szCs w:val="22"/>
        </w:rPr>
      </w:pPr>
      <w:r>
        <w:rPr>
          <w:rStyle w:val="Standard1"/>
          <w:b/>
        </w:rPr>
        <w:t>From the 12–16</w:t>
      </w:r>
      <w:r w:rsidR="002B78C1">
        <w:rPr>
          <w:rStyle w:val="Standard1"/>
          <w:b/>
        </w:rPr>
        <w:t xml:space="preserve"> October Meusburger was represented at </w:t>
      </w:r>
      <w:proofErr w:type="spellStart"/>
      <w:r w:rsidR="002B78C1">
        <w:rPr>
          <w:rStyle w:val="Standard1"/>
          <w:b/>
        </w:rPr>
        <w:t>Fakuma</w:t>
      </w:r>
      <w:proofErr w:type="spellEnd"/>
      <w:r w:rsidR="002B78C1">
        <w:rPr>
          <w:rStyle w:val="Standard1"/>
          <w:b/>
        </w:rPr>
        <w:t xml:space="preserve">, the international trade fair for plastics processing in Friedrichshafen, Germany. The range for injection moulders as well as the standard and custom hot runner systems were in the spotlight. The visitors in hall A2 at stand 2313 and 2317 also got the first look at </w:t>
      </w:r>
      <w:proofErr w:type="spellStart"/>
      <w:r w:rsidR="002B78C1">
        <w:rPr>
          <w:rStyle w:val="Standard1"/>
          <w:b/>
        </w:rPr>
        <w:t>Meusburger’s</w:t>
      </w:r>
      <w:proofErr w:type="spellEnd"/>
      <w:r w:rsidR="002B78C1">
        <w:rPr>
          <w:rStyle w:val="Standard1"/>
          <w:b/>
        </w:rPr>
        <w:t xml:space="preserve"> brand new trade fair stand design. Another particular highlight at the stand was the Engel injection moulding machine, which visitors were able to watch live in action producing bread boxes. </w:t>
      </w:r>
    </w:p>
    <w:p w14:paraId="5AD2A230" w14:textId="71CDB0C4" w:rsidR="002D7620" w:rsidRDefault="002D7620" w:rsidP="002D7620">
      <w:pPr>
        <w:jc w:val="both"/>
        <w:rPr>
          <w:rStyle w:val="Standard1"/>
          <w:rFonts w:cs="Arial"/>
          <w:szCs w:val="22"/>
        </w:rPr>
      </w:pPr>
    </w:p>
    <w:p w14:paraId="4E2F498D" w14:textId="77777777" w:rsidR="002B78C1" w:rsidRPr="002B78C1" w:rsidRDefault="002B78C1" w:rsidP="00154525">
      <w:pPr>
        <w:jc w:val="both"/>
        <w:rPr>
          <w:rStyle w:val="Standard1"/>
          <w:rFonts w:cs="Arial"/>
          <w:b/>
          <w:color w:val="00A4A4"/>
          <w:sz w:val="22"/>
        </w:rPr>
      </w:pPr>
      <w:r>
        <w:rPr>
          <w:rStyle w:val="Standard1"/>
          <w:b/>
          <w:color w:val="00A4A4"/>
          <w:sz w:val="22"/>
        </w:rPr>
        <w:t xml:space="preserve">Benefit from </w:t>
      </w:r>
      <w:proofErr w:type="spellStart"/>
      <w:r>
        <w:rPr>
          <w:rStyle w:val="Standard1"/>
          <w:b/>
          <w:color w:val="00A4A4"/>
          <w:sz w:val="22"/>
        </w:rPr>
        <w:t>Meusburger’s</w:t>
      </w:r>
      <w:proofErr w:type="spellEnd"/>
      <w:r>
        <w:rPr>
          <w:rStyle w:val="Standard1"/>
          <w:b/>
          <w:color w:val="00A4A4"/>
          <w:sz w:val="22"/>
        </w:rPr>
        <w:t xml:space="preserve"> range for injection moulders </w:t>
      </w:r>
    </w:p>
    <w:p w14:paraId="7198E12E" w14:textId="7412ABF0" w:rsidR="00154525" w:rsidRDefault="007805C9" w:rsidP="00154525">
      <w:pPr>
        <w:jc w:val="both"/>
        <w:rPr>
          <w:rStyle w:val="Standard1"/>
        </w:rPr>
      </w:pPr>
      <w:r>
        <w:rPr>
          <w:rStyle w:val="Standard1"/>
        </w:rPr>
        <w:t xml:space="preserve">There was a particular focus on the range for injection moulders at this year’s </w:t>
      </w:r>
      <w:proofErr w:type="spellStart"/>
      <w:r>
        <w:rPr>
          <w:rStyle w:val="Standard1"/>
        </w:rPr>
        <w:t>Fakuma</w:t>
      </w:r>
      <w:proofErr w:type="spellEnd"/>
      <w:r>
        <w:rPr>
          <w:rStyle w:val="Standard1"/>
        </w:rPr>
        <w:t xml:space="preserve">. Two things are essential for reliable and smooth operation: the use of high-quality moulds and the fast delivery of replacement parts. Meusburger offers a wide range of over 96,000 items of high quality and functionality. In addition, all items are immediately available from stock. This saves customers time and money when purchasing and operating. At </w:t>
      </w:r>
      <w:hyperlink r:id="rId12" w:history="1">
        <w:r>
          <w:rPr>
            <w:rStyle w:val="Hyperlink"/>
          </w:rPr>
          <w:t>www.meusburger.com/injection-moulders</w:t>
        </w:r>
      </w:hyperlink>
      <w:r>
        <w:rPr>
          <w:rStyle w:val="Standard1"/>
        </w:rPr>
        <w:t xml:space="preserve"> Meusburger also has an area on their website especially for injection moulders, which provides optimal support for customers in keeping an overview of the wide product range.</w:t>
      </w:r>
    </w:p>
    <w:p w14:paraId="0AD4704C" w14:textId="77777777" w:rsidR="002B78C1" w:rsidRDefault="002B78C1" w:rsidP="00154525">
      <w:pPr>
        <w:jc w:val="both"/>
        <w:rPr>
          <w:rStyle w:val="Standard1"/>
          <w:rFonts w:cs="Arial"/>
        </w:rPr>
      </w:pPr>
      <w:bookmarkStart w:id="0" w:name="_GoBack"/>
      <w:bookmarkEnd w:id="0"/>
    </w:p>
    <w:p w14:paraId="1F17034B" w14:textId="77777777" w:rsidR="002B78C1" w:rsidRPr="002B78C1" w:rsidRDefault="002B78C1" w:rsidP="00154525">
      <w:pPr>
        <w:jc w:val="both"/>
        <w:rPr>
          <w:rStyle w:val="Standard1"/>
          <w:rFonts w:cs="Arial"/>
          <w:b/>
          <w:color w:val="00A4A4"/>
          <w:sz w:val="22"/>
        </w:rPr>
      </w:pPr>
      <w:r>
        <w:rPr>
          <w:rStyle w:val="Standard1"/>
          <w:b/>
          <w:color w:val="00A4A4"/>
          <w:sz w:val="22"/>
        </w:rPr>
        <w:t xml:space="preserve">Highly standardised and custom solutions for hot runner systems </w:t>
      </w:r>
    </w:p>
    <w:p w14:paraId="23CAD30C" w14:textId="2F4AEE5A" w:rsidR="002B78C1" w:rsidRDefault="00842E17" w:rsidP="002B78C1">
      <w:pPr>
        <w:jc w:val="both"/>
        <w:rPr>
          <w:rFonts w:cs="Arial"/>
          <w:color w:val="191919"/>
          <w:shd w:val="clear" w:color="auto" w:fill="FFFFFF"/>
        </w:rPr>
      </w:pPr>
      <w:r>
        <w:rPr>
          <w:color w:val="191919"/>
          <w:shd w:val="clear" w:color="auto" w:fill="FFFFFF"/>
        </w:rPr>
        <w:t xml:space="preserve">Hot runner systems also played a big role at the Meusburger stand for this year’s </w:t>
      </w:r>
      <w:proofErr w:type="spellStart"/>
      <w:r>
        <w:rPr>
          <w:color w:val="191919"/>
          <w:shd w:val="clear" w:color="auto" w:fill="FFFFFF"/>
        </w:rPr>
        <w:t>Fakuma</w:t>
      </w:r>
      <w:proofErr w:type="spellEnd"/>
      <w:r>
        <w:rPr>
          <w:color w:val="191919"/>
          <w:shd w:val="clear" w:color="auto" w:fill="FFFFFF"/>
        </w:rPr>
        <w:t xml:space="preserve">. The standard parts manufacturer’s hot runner system experts have over 55 years of extensive experience with complicated applications and their requirements, including physical properties, materials, functional integration, surface quality and complicated designs. Meusburger offers both standardised hot runner systems and also customised solutions. From the engineering and design phase to commissioning through to maintenance, Meusburger customers are supported throughout the entire process and receive feedback within 24 hours in every phase of the project. The visitors at this year’s </w:t>
      </w:r>
      <w:proofErr w:type="spellStart"/>
      <w:r>
        <w:rPr>
          <w:color w:val="191919"/>
          <w:shd w:val="clear" w:color="auto" w:fill="FFFFFF"/>
        </w:rPr>
        <w:t>Fakuma</w:t>
      </w:r>
      <w:proofErr w:type="spellEnd"/>
      <w:r>
        <w:rPr>
          <w:color w:val="191919"/>
          <w:shd w:val="clear" w:color="auto" w:fill="FFFFFF"/>
        </w:rPr>
        <w:t xml:space="preserve"> were able to speak to the field engineers at the Meusburger stand and find out about the extensive hot runner range. </w:t>
      </w:r>
    </w:p>
    <w:p w14:paraId="7F3E14A1" w14:textId="77777777" w:rsidR="00154525" w:rsidRPr="00F27B1C" w:rsidRDefault="00154525" w:rsidP="00154525">
      <w:pPr>
        <w:jc w:val="both"/>
        <w:rPr>
          <w:rStyle w:val="Standard1"/>
          <w:rFonts w:cs="Arial"/>
          <w:szCs w:val="22"/>
        </w:rPr>
      </w:pPr>
    </w:p>
    <w:p w14:paraId="36E4EA7C" w14:textId="4AF26B0F" w:rsidR="002B78C1" w:rsidRPr="002B78C1" w:rsidRDefault="002B78C1" w:rsidP="00154525">
      <w:pPr>
        <w:jc w:val="both"/>
        <w:rPr>
          <w:rStyle w:val="Standard1"/>
          <w:rFonts w:cs="Arial"/>
          <w:b/>
          <w:color w:val="00A4A4"/>
          <w:sz w:val="22"/>
        </w:rPr>
      </w:pPr>
      <w:r>
        <w:rPr>
          <w:rStyle w:val="Standard1"/>
          <w:b/>
          <w:color w:val="00A4A4"/>
          <w:sz w:val="22"/>
        </w:rPr>
        <w:t xml:space="preserve">Digital tools to simplify your everyday work </w:t>
      </w:r>
    </w:p>
    <w:p w14:paraId="20BAEEAA" w14:textId="1169E414" w:rsidR="002B47D2" w:rsidRPr="002B47D2" w:rsidRDefault="00BF1965" w:rsidP="00154525">
      <w:pPr>
        <w:jc w:val="both"/>
        <w:rPr>
          <w:rStyle w:val="Standard1"/>
          <w:rFonts w:cs="Arial"/>
          <w:szCs w:val="22"/>
        </w:rPr>
      </w:pPr>
      <w:r>
        <w:rPr>
          <w:rStyle w:val="Standard1"/>
        </w:rPr>
        <w:t xml:space="preserve">A further highlight at the newly designed trade fair stand was the special area for designers, where the functions and areas of the Meusburger online world were also presented. Visitors had the opportunity, for example, to take a look at the wizards and configurators for mould bases, which make it possible to assemble compatible plates, calculate the corresponding components and export the CAD data. </w:t>
      </w:r>
    </w:p>
    <w:p w14:paraId="69A3031A" w14:textId="63BFD6CA" w:rsidR="003132E8" w:rsidRDefault="003132E8" w:rsidP="00154525">
      <w:pPr>
        <w:jc w:val="both"/>
        <w:rPr>
          <w:rStyle w:val="Standard1"/>
          <w:rFonts w:cs="Arial"/>
        </w:rPr>
      </w:pPr>
    </w:p>
    <w:p w14:paraId="519FF619" w14:textId="77777777" w:rsidR="00734B68" w:rsidRDefault="00734B68" w:rsidP="00154525">
      <w:pPr>
        <w:jc w:val="both"/>
        <w:rPr>
          <w:rStyle w:val="Standard1"/>
          <w:rFonts w:cs="Arial"/>
        </w:rPr>
      </w:pPr>
    </w:p>
    <w:p w14:paraId="59569D97" w14:textId="747ED230" w:rsidR="002B47D2" w:rsidRDefault="00305D2F" w:rsidP="00154525">
      <w:pPr>
        <w:jc w:val="both"/>
        <w:rPr>
          <w:rStyle w:val="Standard1"/>
          <w:rFonts w:cs="Arial"/>
        </w:rPr>
      </w:pPr>
      <w:r>
        <w:rPr>
          <w:b/>
          <w:noProof/>
          <w:lang w:val="de-AT" w:eastAsia="de-AT"/>
        </w:rPr>
        <w:lastRenderedPageBreak/>
        <w:drawing>
          <wp:inline distT="0" distB="0" distL="0" distR="0" wp14:anchorId="7DB7C87A" wp14:editId="56A33EA2">
            <wp:extent cx="5457825" cy="3643997"/>
            <wp:effectExtent l="0" t="0" r="0" b="0"/>
            <wp:docPr id="5" name="Grafik 5" descr="C:\Users\GRJU\AppData\Local\Microsoft\Windows\INetCache\Content.Word\IMG_FAI_Messestand-12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JU\AppData\Local\Microsoft\Windows\INetCache\Content.Word\IMG_FAI_Messestand-12_#SALL_#ADD_#V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2117" cy="3646862"/>
                    </a:xfrm>
                    <a:prstGeom prst="rect">
                      <a:avLst/>
                    </a:prstGeom>
                    <a:noFill/>
                    <a:ln>
                      <a:noFill/>
                    </a:ln>
                  </pic:spPr>
                </pic:pic>
              </a:graphicData>
            </a:graphic>
          </wp:inline>
        </w:drawing>
      </w:r>
    </w:p>
    <w:p w14:paraId="457CE73D" w14:textId="05B56E24" w:rsidR="00734B68" w:rsidRDefault="00061086" w:rsidP="00734B68">
      <w:pPr>
        <w:jc w:val="both"/>
        <w:rPr>
          <w:rStyle w:val="Standard1"/>
          <w:rFonts w:cs="Arial"/>
          <w:b/>
          <w:strike/>
          <w:sz w:val="18"/>
          <w:szCs w:val="18"/>
        </w:rPr>
      </w:pPr>
      <w:r>
        <w:rPr>
          <w:rStyle w:val="Standard1"/>
          <w:b/>
          <w:strike/>
          <w:sz w:val="18"/>
        </w:rPr>
        <w:t>Caption:</w:t>
      </w:r>
      <w:r>
        <w:rPr>
          <w:rStyle w:val="Standard1"/>
          <w:sz w:val="18"/>
        </w:rPr>
        <w:t xml:space="preserve"> Meusburger presents highlights at the </w:t>
      </w:r>
      <w:proofErr w:type="spellStart"/>
      <w:r>
        <w:rPr>
          <w:rStyle w:val="Standard1"/>
          <w:sz w:val="18"/>
        </w:rPr>
        <w:t>Fakuma</w:t>
      </w:r>
      <w:proofErr w:type="spellEnd"/>
      <w:r>
        <w:rPr>
          <w:rStyle w:val="Standard1"/>
          <w:sz w:val="18"/>
        </w:rPr>
        <w:t xml:space="preserve"> 2021.</w:t>
      </w:r>
    </w:p>
    <w:p w14:paraId="44BBA1A9" w14:textId="497FC387" w:rsidR="00734B68" w:rsidRPr="00E14625" w:rsidRDefault="00734B68" w:rsidP="00734B68">
      <w:pPr>
        <w:jc w:val="both"/>
        <w:rPr>
          <w:rStyle w:val="Standard1"/>
          <w:rFonts w:cs="Arial"/>
          <w:strike/>
          <w:sz w:val="18"/>
          <w:szCs w:val="18"/>
        </w:rPr>
      </w:pPr>
      <w:r>
        <w:rPr>
          <w:rStyle w:val="Standard1"/>
          <w:b/>
          <w:strike/>
          <w:sz w:val="18"/>
        </w:rPr>
        <w:t>Image source</w:t>
      </w:r>
      <w:r>
        <w:rPr>
          <w:rStyle w:val="Standard1"/>
          <w:strike/>
          <w:sz w:val="18"/>
        </w:rPr>
        <w:t>:</w:t>
      </w:r>
      <w:r>
        <w:rPr>
          <w:rStyle w:val="Standard1"/>
          <w:sz w:val="18"/>
        </w:rPr>
        <w:t xml:space="preserve"> Meusburger </w:t>
      </w:r>
      <w:r>
        <w:rPr>
          <w:rStyle w:val="Standard1"/>
          <w:strike/>
          <w:sz w:val="18"/>
        </w:rPr>
        <w:t>publication free of charge</w:t>
      </w:r>
    </w:p>
    <w:p w14:paraId="659B8E36" w14:textId="1A7133BB" w:rsidR="00061086" w:rsidRPr="00CB0BC7" w:rsidRDefault="00061086" w:rsidP="00061086">
      <w:pPr>
        <w:rPr>
          <w:rStyle w:val="Standard1"/>
          <w:rFonts w:cs="Arial"/>
          <w:bCs w:val="0"/>
          <w:sz w:val="18"/>
          <w:szCs w:val="18"/>
          <w:lang w:bidi="en-US"/>
        </w:rPr>
      </w:pPr>
    </w:p>
    <w:p w14:paraId="1FA4486E" w14:textId="4212DD93" w:rsidR="00016939" w:rsidRPr="008E567F" w:rsidRDefault="00016939" w:rsidP="004B1DA7">
      <w:pPr>
        <w:jc w:val="both"/>
        <w:rPr>
          <w:rFonts w:cs="Arial"/>
        </w:rPr>
      </w:pPr>
    </w:p>
    <w:p w14:paraId="7C7B6FC9" w14:textId="2BBCF6DD" w:rsidR="001A13B4" w:rsidRPr="00516EE9" w:rsidRDefault="003F52AF" w:rsidP="004B1DA7">
      <w:pPr>
        <w:jc w:val="both"/>
        <w:rPr>
          <w:rFonts w:cs="Arial"/>
        </w:rPr>
      </w:pPr>
      <w:r>
        <w:rPr>
          <w:noProof/>
          <w:lang w:val="de-AT" w:eastAsia="de-AT"/>
        </w:rPr>
        <mc:AlternateContent>
          <mc:Choice Requires="wps">
            <w:drawing>
              <wp:anchor distT="45720" distB="45720" distL="114300" distR="114300" simplePos="0" relativeHeight="251661312" behindDoc="0" locked="0" layoutInCell="1" allowOverlap="1" wp14:anchorId="5E375E56" wp14:editId="1669EDD9">
                <wp:simplePos x="0" y="0"/>
                <wp:positionH relativeFrom="column">
                  <wp:posOffset>20320</wp:posOffset>
                </wp:positionH>
                <wp:positionV relativeFrom="paragraph">
                  <wp:posOffset>24130</wp:posOffset>
                </wp:positionV>
                <wp:extent cx="4276725" cy="1151255"/>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5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CF680" w14:textId="77777777" w:rsidR="003F52AF" w:rsidRPr="00A56C3D" w:rsidRDefault="003F52AF" w:rsidP="003F52AF">
                            <w:pPr>
                              <w:autoSpaceDE w:val="0"/>
                              <w:autoSpaceDN w:val="0"/>
                              <w:adjustRightInd w:val="0"/>
                              <w:jc w:val="both"/>
                              <w:rPr>
                                <w:rFonts w:cs="Arial"/>
                                <w:b/>
                                <w:color w:val="00A4A4"/>
                                <w:sz w:val="14"/>
                                <w:szCs w:val="14"/>
                              </w:rPr>
                            </w:pPr>
                            <w:r>
                              <w:rPr>
                                <w:b/>
                                <w:color w:val="00A4A4"/>
                                <w:sz w:val="14"/>
                              </w:rPr>
                              <w:t>Meusburger – Setting Standards.</w:t>
                            </w:r>
                          </w:p>
                          <w:p w14:paraId="3B79588E" w14:textId="77777777" w:rsidR="003F52AF" w:rsidRPr="008E567F" w:rsidRDefault="003F52AF" w:rsidP="003F52AF">
                            <w:pPr>
                              <w:autoSpaceDE w:val="0"/>
                              <w:autoSpaceDN w:val="0"/>
                              <w:adjustRightInd w:val="0"/>
                              <w:jc w:val="both"/>
                              <w:rPr>
                                <w:rFonts w:cs="Arial"/>
                                <w:b/>
                                <w:color w:val="00A4A4"/>
                                <w:sz w:val="14"/>
                                <w:szCs w:val="14"/>
                              </w:rPr>
                            </w:pPr>
                          </w:p>
                          <w:p w14:paraId="39470113" w14:textId="77777777" w:rsidR="003F52AF" w:rsidRPr="00F829F5" w:rsidRDefault="003F52AF" w:rsidP="003F52AF">
                            <w:pPr>
                              <w:jc w:val="both"/>
                              <w:rPr>
                                <w:rFonts w:cs="Arial"/>
                                <w:color w:val="191919"/>
                                <w:sz w:val="14"/>
                                <w:szCs w:val="14"/>
                                <w:shd w:val="clear" w:color="auto" w:fill="FFFFFF"/>
                              </w:rPr>
                            </w:pPr>
                            <w:r>
                              <w:rPr>
                                <w:b/>
                                <w:bCs/>
                                <w:color w:val="191919"/>
                                <w:sz w:val="14"/>
                                <w:shd w:val="clear" w:color="auto" w:fill="FFFFFF"/>
                              </w:rPr>
                              <w:t>Meusburger is the market leader</w:t>
                            </w:r>
                            <w:r>
                              <w:rPr>
                                <w:color w:val="191919"/>
                                <w:sz w:val="14"/>
                                <w:shd w:val="clear" w:color="auto" w:fill="FFFFFF"/>
                              </w:rPr>
                              <w:t xml:space="preserve"> in the field of </w:t>
                            </w:r>
                            <w:r>
                              <w:rPr>
                                <w:b/>
                                <w:bCs/>
                                <w:color w:val="191919"/>
                                <w:sz w:val="14"/>
                                <w:shd w:val="clear" w:color="auto" w:fill="FFFFFF"/>
                              </w:rPr>
                              <w:t>high-precision standard parts</w:t>
                            </w:r>
                            <w:r>
                              <w:rPr>
                                <w:color w:val="191919"/>
                                <w:sz w:val="14"/>
                                <w:shd w:val="clear" w:color="auto" w:fill="FFFFFF"/>
                              </w:rPr>
                              <w:t xml:space="preserve">. Customers all over the world make use of the </w:t>
                            </w:r>
                            <w:r>
                              <w:rPr>
                                <w:b/>
                                <w:bCs/>
                                <w:color w:val="191919"/>
                                <w:sz w:val="14"/>
                                <w:shd w:val="clear" w:color="auto" w:fill="FFFFFF"/>
                              </w:rPr>
                              <w:t>advantages of standardisation</w:t>
                            </w:r>
                            <w:r>
                              <w:rPr>
                                <w:color w:val="191919"/>
                                <w:sz w:val="14"/>
                                <w:shd w:val="clear" w:color="auto" w:fill="FFFFFF"/>
                              </w:rPr>
                              <w:t xml:space="preserve"> and benefit from the company’s over </w:t>
                            </w:r>
                            <w:r>
                              <w:rPr>
                                <w:b/>
                                <w:bCs/>
                                <w:color w:val="191919"/>
                                <w:sz w:val="14"/>
                                <w:shd w:val="clear" w:color="auto" w:fill="FFFFFF"/>
                              </w:rPr>
                              <w:t>55 years of experience</w:t>
                            </w:r>
                            <w:r>
                              <w:rPr>
                                <w:color w:val="191919"/>
                                <w:sz w:val="14"/>
                                <w:shd w:val="clear" w:color="auto" w:fill="FFFFFF"/>
                              </w:rPr>
                              <w:t xml:space="preserve"> in working with steel. The product portfolio ranges from </w:t>
                            </w:r>
                            <w:r>
                              <w:rPr>
                                <w:b/>
                                <w:bCs/>
                                <w:color w:val="191919"/>
                                <w:sz w:val="14"/>
                                <w:shd w:val="clear" w:color="auto" w:fill="FFFFFF"/>
                              </w:rPr>
                              <w:t>high-precision standard parts</w:t>
                            </w:r>
                            <w:r>
                              <w:rPr>
                                <w:color w:val="191919"/>
                                <w:sz w:val="14"/>
                                <w:shd w:val="clear" w:color="auto" w:fill="FFFFFF"/>
                              </w:rPr>
                              <w:t xml:space="preserve"> and selected products in the field of workshop equipment to </w:t>
                            </w:r>
                            <w:r>
                              <w:rPr>
                                <w:b/>
                                <w:bCs/>
                                <w:color w:val="191919"/>
                                <w:sz w:val="14"/>
                                <w:shd w:val="clear" w:color="auto" w:fill="FFFFFF"/>
                              </w:rPr>
                              <w:t>hot runner and control systems</w:t>
                            </w:r>
                            <w:r>
                              <w:rPr>
                                <w:color w:val="191919"/>
                                <w:sz w:val="14"/>
                                <w:shd w:val="clear" w:color="auto" w:fill="FFFFFF"/>
                              </w:rPr>
                              <w:t xml:space="preserve">, the </w:t>
                            </w:r>
                            <w:r>
                              <w:rPr>
                                <w:b/>
                                <w:bCs/>
                                <w:color w:val="191919"/>
                                <w:sz w:val="14"/>
                                <w:shd w:val="clear" w:color="auto" w:fill="FFFFFF"/>
                              </w:rPr>
                              <w:t>WBI Knowledge Management Method</w:t>
                            </w:r>
                            <w:r>
                              <w:rPr>
                                <w:color w:val="191919"/>
                                <w:sz w:val="14"/>
                                <w:shd w:val="clear" w:color="auto" w:fill="FFFFFF"/>
                              </w:rPr>
                              <w:t xml:space="preserve"> and solutions for efficient corporate management in the </w:t>
                            </w:r>
                            <w:r>
                              <w:rPr>
                                <w:b/>
                                <w:bCs/>
                                <w:color w:val="191919"/>
                                <w:sz w:val="14"/>
                                <w:shd w:val="clear" w:color="auto" w:fill="FFFFFF"/>
                              </w:rPr>
                              <w:t>ERP/PPS software area</w:t>
                            </w:r>
                            <w:r>
                              <w:rPr>
                                <w:color w:val="191919"/>
                                <w:sz w:val="14"/>
                                <w:shd w:val="clear" w:color="auto" w:fill="FFFFFF"/>
                              </w:rPr>
                              <w:t xml:space="preserve">. This makes Meusburger the </w:t>
                            </w:r>
                            <w:r>
                              <w:rPr>
                                <w:b/>
                                <w:bCs/>
                                <w:color w:val="191919"/>
                                <w:sz w:val="14"/>
                                <w:shd w:val="clear" w:color="auto" w:fill="FFFFFF"/>
                              </w:rPr>
                              <w:t>reliable global partner</w:t>
                            </w:r>
                            <w:r>
                              <w:rPr>
                                <w:color w:val="191919"/>
                                <w:sz w:val="14"/>
                                <w:shd w:val="clear" w:color="auto" w:fill="FFFFFF"/>
                              </w:rPr>
                              <w:t xml:space="preserve"> for </w:t>
                            </w:r>
                            <w:r>
                              <w:rPr>
                                <w:b/>
                                <w:bCs/>
                                <w:color w:val="191919"/>
                                <w:sz w:val="14"/>
                                <w:shd w:val="clear" w:color="auto" w:fill="FFFFFF"/>
                              </w:rPr>
                              <w:t>making moulds, dies, jigs and fixtures</w:t>
                            </w:r>
                            <w:r>
                              <w:rPr>
                                <w:color w:val="191919"/>
                                <w:sz w:val="14"/>
                                <w:shd w:val="clear" w:color="auto" w:fill="FFFFFF"/>
                              </w:rPr>
                              <w:t>.</w:t>
                            </w:r>
                          </w:p>
                          <w:p w14:paraId="7401064C" w14:textId="77777777" w:rsidR="003F52AF" w:rsidRPr="00A56C3D" w:rsidRDefault="003F52AF" w:rsidP="003F52AF">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E375E56" id="_x0000_t202" coordsize="21600,21600" o:spt="202" path="m,l,21600r21600,l21600,xe">
                <v:stroke joinstyle="miter"/>
                <v:path gradientshapeok="t" o:connecttype="rect"/>
              </v:shapetype>
              <v:shape id="Textfeld 2" o:spid="_x0000_s1026" type="#_x0000_t202" style="position:absolute;left:0;text-align:left;margin-left:1.6pt;margin-top:1.9pt;width:336.75pt;height:9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e0hgIAABc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" stroked="f">
                <v:textbox>
                  <w:txbxContent>
                    <w:p w14:paraId="39ACF680" w14:textId="77777777" w:rsidR="003F52AF" w:rsidRPr="00A56C3D" w:rsidRDefault="003F52AF" w:rsidP="003F52AF">
                      <w:pPr>
                        <w:autoSpaceDE w:val="0"/>
                        <w:autoSpaceDN w:val="0"/>
                        <w:adjustRightInd w:val="0"/>
                        <w:jc w:val="both"/>
                        <w:rPr>
                          <w:b/>
                          <w:color w:val="00A4A4"/>
                          <w:sz w:val="14"/>
                          <w:szCs w:val="14"/>
                          <w:rFonts w:cs="Arial"/>
                        </w:rPr>
                      </w:pPr>
                      <w:r>
                        <w:rPr>
                          <w:b/>
                          <w:color w:val="00A4A4"/>
                          <w:sz w:val="14"/>
                        </w:rPr>
                        <w:t xml:space="preserve">Meusburger – Setting Standards.</w:t>
                      </w:r>
                    </w:p>
                    <w:p w14:paraId="3B79588E" w14:textId="77777777" w:rsidR="003F52AF" w:rsidRPr="00A56C3D" w:rsidRDefault="003F52AF" w:rsidP="003F52AF">
                      <w:pPr>
                        <w:autoSpaceDE w:val="0"/>
                        <w:autoSpaceDN w:val="0"/>
                        <w:adjustRightInd w:val="0"/>
                        <w:jc w:val="both"/>
                        <w:rPr>
                          <w:rFonts w:cs="Arial"/>
                          <w:b/>
                          <w:color w:val="00A4A4"/>
                          <w:sz w:val="14"/>
                          <w:szCs w:val="14"/>
                          <w:lang w:val="de-AT"/>
                        </w:rPr>
                      </w:pPr>
                    </w:p>
                    <w:p w14:paraId="39470113" w14:textId="77777777" w:rsidR="003F52AF" w:rsidRPr="00F829F5" w:rsidRDefault="003F52AF" w:rsidP="003F52AF">
                      <w:pPr>
                        <w:jc w:val="both"/>
                        <w:rPr>
                          <w:color w:val="191919"/>
                          <w:sz w:val="14"/>
                          <w:szCs w:val="14"/>
                          <w:shd w:val="clear" w:color="auto" w:fill="FFFFFF"/>
                          <w:rFonts w:cs="Arial"/>
                        </w:rPr>
                      </w:pPr>
                      <w:r>
                        <w:rPr>
                          <w:color w:val="191919"/>
                          <w:sz w:val="14"/>
                          <w:shd w:val="clear" w:color="auto" w:fill="FFFFFF"/>
                          <w:b/>
                          <w:bCs/>
                        </w:rPr>
                        <w:t xml:space="preserve">Meusburger is the market leader</w:t>
                      </w:r>
                      <w:r>
                        <w:rPr>
                          <w:color w:val="191919"/>
                          <w:sz w:val="14"/>
                          <w:shd w:val="clear" w:color="auto" w:fill="FFFFFF"/>
                        </w:rPr>
                        <w:t xml:space="preserve"> in the field of </w:t>
                      </w:r>
                      <w:r>
                        <w:rPr>
                          <w:color w:val="191919"/>
                          <w:sz w:val="14"/>
                          <w:shd w:val="clear" w:color="auto" w:fill="FFFFFF"/>
                          <w:b/>
                          <w:bCs/>
                        </w:rPr>
                        <w:t xml:space="preserve">high-precision standard parts</w:t>
                      </w:r>
                      <w:r>
                        <w:rPr>
                          <w:color w:val="191919"/>
                          <w:sz w:val="14"/>
                          <w:shd w:val="clear" w:color="auto" w:fill="FFFFFF"/>
                        </w:rPr>
                        <w:t xml:space="preserve">.</w:t>
                      </w:r>
                      <w:r>
                        <w:rPr>
                          <w:color w:val="191919"/>
                          <w:sz w:val="14"/>
                          <w:shd w:val="clear" w:color="auto" w:fill="FFFFFF"/>
                        </w:rPr>
                        <w:t xml:space="preserve"> </w:t>
                      </w:r>
                      <w:r>
                        <w:rPr>
                          <w:color w:val="191919"/>
                          <w:sz w:val="14"/>
                          <w:shd w:val="clear" w:color="auto" w:fill="FFFFFF"/>
                        </w:rPr>
                        <w:t xml:space="preserve">Customers all over the world make use of the </w:t>
                      </w:r>
                      <w:r>
                        <w:rPr>
                          <w:color w:val="191919"/>
                          <w:sz w:val="14"/>
                          <w:shd w:val="clear" w:color="auto" w:fill="FFFFFF"/>
                          <w:b/>
                          <w:bCs/>
                        </w:rPr>
                        <w:t xml:space="preserve">advantages of standardisation</w:t>
                      </w:r>
                      <w:r>
                        <w:rPr>
                          <w:color w:val="191919"/>
                          <w:sz w:val="14"/>
                          <w:shd w:val="clear" w:color="auto" w:fill="FFFFFF"/>
                        </w:rPr>
                        <w:t xml:space="preserve"> and benefit from the company’s over </w:t>
                      </w:r>
                      <w:r>
                        <w:rPr>
                          <w:color w:val="191919"/>
                          <w:sz w:val="14"/>
                          <w:shd w:val="clear" w:color="auto" w:fill="FFFFFF"/>
                          <w:b/>
                          <w:bCs/>
                        </w:rPr>
                        <w:t xml:space="preserve">55 years of experience</w:t>
                      </w:r>
                      <w:r>
                        <w:rPr>
                          <w:color w:val="191919"/>
                          <w:sz w:val="14"/>
                          <w:shd w:val="clear" w:color="auto" w:fill="FFFFFF"/>
                        </w:rPr>
                        <w:t xml:space="preserve"> in working with steel.</w:t>
                      </w:r>
                      <w:r>
                        <w:rPr>
                          <w:color w:val="191919"/>
                          <w:sz w:val="14"/>
                          <w:shd w:val="clear" w:color="auto" w:fill="FFFFFF"/>
                        </w:rPr>
                        <w:t xml:space="preserve"> </w:t>
                      </w:r>
                      <w:r>
                        <w:rPr>
                          <w:color w:val="191919"/>
                          <w:sz w:val="14"/>
                          <w:shd w:val="clear" w:color="auto" w:fill="FFFFFF"/>
                        </w:rPr>
                        <w:t xml:space="preserve">The product portfolio ranges from </w:t>
                      </w:r>
                      <w:r>
                        <w:rPr>
                          <w:color w:val="191919"/>
                          <w:sz w:val="14"/>
                          <w:shd w:val="clear" w:color="auto" w:fill="FFFFFF"/>
                          <w:b/>
                          <w:bCs/>
                        </w:rPr>
                        <w:t xml:space="preserve">high-precision standard parts</w:t>
                      </w:r>
                      <w:r>
                        <w:rPr>
                          <w:color w:val="191919"/>
                          <w:sz w:val="14"/>
                          <w:shd w:val="clear" w:color="auto" w:fill="FFFFFF"/>
                        </w:rPr>
                        <w:t xml:space="preserve"> and selected products in the field of workshop equipment to </w:t>
                      </w:r>
                      <w:r>
                        <w:rPr>
                          <w:color w:val="191919"/>
                          <w:sz w:val="14"/>
                          <w:shd w:val="clear" w:color="auto" w:fill="FFFFFF"/>
                          <w:b/>
                          <w:bCs/>
                        </w:rPr>
                        <w:t xml:space="preserve">hot runner and control systems</w:t>
                      </w:r>
                      <w:r>
                        <w:rPr>
                          <w:color w:val="191919"/>
                          <w:sz w:val="14"/>
                          <w:shd w:val="clear" w:color="auto" w:fill="FFFFFF"/>
                        </w:rPr>
                        <w:t xml:space="preserve">, the </w:t>
                      </w:r>
                      <w:r>
                        <w:rPr>
                          <w:color w:val="191919"/>
                          <w:sz w:val="14"/>
                          <w:shd w:val="clear" w:color="auto" w:fill="FFFFFF"/>
                          <w:b/>
                          <w:bCs/>
                        </w:rPr>
                        <w:t xml:space="preserve">WBI Knowledge Management Method</w:t>
                      </w:r>
                      <w:r>
                        <w:rPr>
                          <w:color w:val="191919"/>
                          <w:sz w:val="14"/>
                          <w:shd w:val="clear" w:color="auto" w:fill="FFFFFF"/>
                        </w:rPr>
                        <w:t xml:space="preserve"> and solutions for efficient corporate management in the </w:t>
                      </w:r>
                      <w:r>
                        <w:rPr>
                          <w:color w:val="191919"/>
                          <w:sz w:val="14"/>
                          <w:shd w:val="clear" w:color="auto" w:fill="FFFFFF"/>
                          <w:b/>
                          <w:bCs/>
                        </w:rPr>
                        <w:t xml:space="preserve">ERP/PPS software area</w:t>
                      </w:r>
                      <w:r>
                        <w:rPr>
                          <w:color w:val="191919"/>
                          <w:sz w:val="14"/>
                          <w:shd w:val="clear" w:color="auto" w:fill="FFFFFF"/>
                        </w:rPr>
                        <w:t xml:space="preserve">.</w:t>
                      </w:r>
                      <w:r>
                        <w:rPr>
                          <w:color w:val="191919"/>
                          <w:sz w:val="14"/>
                          <w:shd w:val="clear" w:color="auto" w:fill="FFFFFF"/>
                        </w:rPr>
                        <w:t xml:space="preserve"> </w:t>
                      </w:r>
                      <w:r>
                        <w:rPr>
                          <w:color w:val="191919"/>
                          <w:sz w:val="14"/>
                          <w:shd w:val="clear" w:color="auto" w:fill="FFFFFF"/>
                        </w:rPr>
                        <w:t xml:space="preserve">This makes Meusburger the </w:t>
                      </w:r>
                      <w:r>
                        <w:rPr>
                          <w:color w:val="191919"/>
                          <w:sz w:val="14"/>
                          <w:shd w:val="clear" w:color="auto" w:fill="FFFFFF"/>
                          <w:b/>
                          <w:bCs/>
                        </w:rPr>
                        <w:t xml:space="preserve">reliable global partner</w:t>
                      </w:r>
                      <w:r>
                        <w:rPr>
                          <w:color w:val="191919"/>
                          <w:sz w:val="14"/>
                          <w:shd w:val="clear" w:color="auto" w:fill="FFFFFF"/>
                        </w:rPr>
                        <w:t xml:space="preserve"> for </w:t>
                      </w:r>
                      <w:r>
                        <w:rPr>
                          <w:color w:val="191919"/>
                          <w:sz w:val="14"/>
                          <w:shd w:val="clear" w:color="auto" w:fill="FFFFFF"/>
                          <w:b/>
                          <w:bCs/>
                        </w:rPr>
                        <w:t xml:space="preserve">making moulds, dies, jigs and fixtures</w:t>
                      </w:r>
                      <w:r>
                        <w:rPr>
                          <w:color w:val="191919"/>
                          <w:sz w:val="14"/>
                          <w:shd w:val="clear" w:color="auto" w:fill="FFFFFF"/>
                        </w:rPr>
                        <w:t xml:space="preserve">.</w:t>
                      </w:r>
                    </w:p>
                    <w:p w14:paraId="7401064C" w14:textId="77777777" w:rsidR="003F52AF" w:rsidRPr="00A56C3D" w:rsidRDefault="003F52AF" w:rsidP="003F52AF">
                      <w:pPr>
                        <w:jc w:val="both"/>
                        <w:rPr>
                          <w:rFonts w:cs="Arial"/>
                          <w:sz w:val="14"/>
                          <w:szCs w:val="14"/>
                        </w:rPr>
                      </w:pPr>
                    </w:p>
                  </w:txbxContent>
                </v:textbox>
              </v:shape>
            </w:pict>
          </mc:Fallback>
        </mc:AlternateContent>
      </w:r>
      <w:r>
        <w:rPr>
          <w:noProof/>
          <w:lang w:val="de-AT" w:eastAsia="de-AT"/>
        </w:rPr>
        <w:drawing>
          <wp:anchor distT="0" distB="0" distL="114300" distR="114300" simplePos="0" relativeHeight="251659264" behindDoc="1" locked="0" layoutInCell="1" allowOverlap="1" wp14:anchorId="616310D4" wp14:editId="308980C4">
            <wp:simplePos x="0" y="0"/>
            <wp:positionH relativeFrom="column">
              <wp:posOffset>0</wp:posOffset>
            </wp:positionH>
            <wp:positionV relativeFrom="paragraph">
              <wp:posOffset>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mc:AlternateContent>
          <mc:Choice Requires="wps">
            <w:drawing>
              <wp:anchor distT="45720" distB="45720" distL="114300" distR="114300" simplePos="0" relativeHeight="251660288" behindDoc="0" locked="0" layoutInCell="1" allowOverlap="1" wp14:anchorId="261D9A53" wp14:editId="0B573AB4">
                <wp:simplePos x="0" y="0"/>
                <wp:positionH relativeFrom="column">
                  <wp:posOffset>4472305</wp:posOffset>
                </wp:positionH>
                <wp:positionV relativeFrom="paragraph">
                  <wp:posOffset>79375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8E442" w14:textId="77777777" w:rsidR="003F52AF" w:rsidRPr="00A56C3D" w:rsidRDefault="003F52AF" w:rsidP="003F52AF">
                            <w:pPr>
                              <w:autoSpaceDE w:val="0"/>
                              <w:autoSpaceDN w:val="0"/>
                              <w:adjustRightInd w:val="0"/>
                              <w:rPr>
                                <w:rFonts w:cs="Arial"/>
                                <w:b/>
                                <w:bCs/>
                                <w:color w:val="00A4A4"/>
                                <w:sz w:val="14"/>
                                <w:szCs w:val="14"/>
                              </w:rPr>
                            </w:pPr>
                            <w:r>
                              <w:rPr>
                                <w:b/>
                                <w:color w:val="00A4A4"/>
                                <w:sz w:val="14"/>
                              </w:rPr>
                              <w:t>Press contact</w:t>
                            </w:r>
                          </w:p>
                          <w:p w14:paraId="07E99EEF" w14:textId="77777777" w:rsidR="003F52AF" w:rsidRPr="008E567F" w:rsidRDefault="003F52AF" w:rsidP="003F52AF">
                            <w:pPr>
                              <w:autoSpaceDE w:val="0"/>
                              <w:autoSpaceDN w:val="0"/>
                              <w:adjustRightInd w:val="0"/>
                              <w:rPr>
                                <w:rFonts w:cs="Arial"/>
                                <w:b/>
                                <w:bCs/>
                                <w:sz w:val="14"/>
                                <w:szCs w:val="14"/>
                              </w:rPr>
                            </w:pPr>
                          </w:p>
                          <w:p w14:paraId="2882DA1E" w14:textId="77777777" w:rsidR="003F52AF" w:rsidRPr="00A56C3D" w:rsidRDefault="003F52AF" w:rsidP="003F52AF">
                            <w:pPr>
                              <w:jc w:val="both"/>
                              <w:rPr>
                                <w:rFonts w:cs="Arial"/>
                                <w:color w:val="191919"/>
                                <w:sz w:val="14"/>
                                <w:szCs w:val="14"/>
                                <w:shd w:val="clear" w:color="auto" w:fill="FFFFFF"/>
                              </w:rPr>
                            </w:pPr>
                            <w:r>
                              <w:rPr>
                                <w:color w:val="191919"/>
                                <w:sz w:val="14"/>
                                <w:shd w:val="clear" w:color="auto" w:fill="FFFFFF"/>
                              </w:rPr>
                              <w:t>Meusburger Georg GmbH &amp; Co KG</w:t>
                            </w:r>
                          </w:p>
                          <w:p w14:paraId="3EF67994" w14:textId="77777777" w:rsidR="003F52AF" w:rsidRPr="00DB3D25" w:rsidRDefault="003F52AF" w:rsidP="003F52AF">
                            <w:pPr>
                              <w:jc w:val="both"/>
                              <w:rPr>
                                <w:rFonts w:cs="Arial"/>
                                <w:color w:val="191919"/>
                                <w:sz w:val="14"/>
                                <w:szCs w:val="14"/>
                                <w:shd w:val="clear" w:color="auto" w:fill="FFFFFF"/>
                              </w:rPr>
                            </w:pPr>
                            <w:r>
                              <w:rPr>
                                <w:color w:val="191919"/>
                                <w:sz w:val="14"/>
                                <w:shd w:val="clear" w:color="auto" w:fill="FFFFFF"/>
                              </w:rPr>
                              <w:t>Communication / Public relations</w:t>
                            </w:r>
                          </w:p>
                          <w:p w14:paraId="10A303F3" w14:textId="77777777" w:rsidR="003F52AF" w:rsidRPr="00A56C3D" w:rsidRDefault="003F52AF" w:rsidP="003F52AF">
                            <w:pPr>
                              <w:jc w:val="both"/>
                              <w:rPr>
                                <w:rFonts w:cs="Arial"/>
                                <w:color w:val="191919"/>
                                <w:sz w:val="14"/>
                                <w:szCs w:val="14"/>
                                <w:shd w:val="clear" w:color="auto" w:fill="FFFFFF"/>
                              </w:rPr>
                            </w:pPr>
                            <w:r>
                              <w:rPr>
                                <w:color w:val="191919"/>
                                <w:sz w:val="14"/>
                                <w:shd w:val="clear" w:color="auto" w:fill="FFFFFF"/>
                              </w:rPr>
                              <w:t>Phone:     +43 5574 6706-0</w:t>
                            </w:r>
                          </w:p>
                          <w:p w14:paraId="58DB4B4E" w14:textId="77777777" w:rsidR="003F52AF" w:rsidRPr="00A56C3D" w:rsidRDefault="003F52AF" w:rsidP="003F52AF">
                            <w:pPr>
                              <w:jc w:val="both"/>
                              <w:rPr>
                                <w:rFonts w:cs="Arial"/>
                                <w:color w:val="191919"/>
                                <w:sz w:val="14"/>
                                <w:szCs w:val="14"/>
                                <w:shd w:val="clear" w:color="auto" w:fill="FFFFFF"/>
                              </w:rPr>
                            </w:pPr>
                            <w:r>
                              <w:rPr>
                                <w:color w:val="191919"/>
                                <w:sz w:val="14"/>
                                <w:shd w:val="clear" w:color="auto" w:fill="FFFFFF"/>
                              </w:rPr>
                              <w:t>Email: press@meusburger.com</w:t>
                            </w:r>
                          </w:p>
                          <w:p w14:paraId="6FE4DADB" w14:textId="77777777" w:rsidR="003F52AF" w:rsidRPr="00A56C3D" w:rsidRDefault="003F52AF" w:rsidP="003F52AF">
                            <w:pPr>
                              <w:jc w:val="both"/>
                              <w:rPr>
                                <w:rFonts w:cs="Arial"/>
                                <w:color w:val="191919"/>
                                <w:sz w:val="14"/>
                                <w:szCs w:val="14"/>
                                <w:shd w:val="clear" w:color="auto" w:fill="FFFFFF"/>
                              </w:rPr>
                            </w:pPr>
                            <w:r>
                              <w:rPr>
                                <w:color w:val="191919"/>
                                <w:sz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1D9A53" id="Text Box 3" o:spid="_x0000_s1027" type="#_x0000_t202" style="position:absolute;left:0;text-align:left;margin-left:352.15pt;margin-top:6.25pt;width:130.25pt;height:84.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kgwIAABA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" stroked="f">
                <v:textbox>
                  <w:txbxContent>
                    <w:p w14:paraId="7AC8E442" w14:textId="77777777" w:rsidR="003F52AF" w:rsidRPr="00A56C3D" w:rsidRDefault="003F52AF" w:rsidP="003F52AF">
                      <w:pPr>
                        <w:autoSpaceDE w:val="0"/>
                        <w:autoSpaceDN w:val="0"/>
                        <w:adjustRightInd w:val="0"/>
                        <w:rPr>
                          <w:b/>
                          <w:bCs/>
                          <w:color w:val="00A4A4"/>
                          <w:sz w:val="14"/>
                          <w:szCs w:val="14"/>
                          <w:rFonts w:cs="Arial"/>
                        </w:rPr>
                      </w:pPr>
                      <w:r>
                        <w:rPr>
                          <w:b/>
                          <w:color w:val="00A4A4"/>
                          <w:sz w:val="14"/>
                        </w:rPr>
                        <w:t xml:space="preserve">Press contact</w:t>
                      </w:r>
                    </w:p>
                    <w:p w14:paraId="07E99EEF" w14:textId="77777777" w:rsidR="003F52AF" w:rsidRPr="00A56C3D" w:rsidRDefault="003F52AF" w:rsidP="003F52AF">
                      <w:pPr>
                        <w:autoSpaceDE w:val="0"/>
                        <w:autoSpaceDN w:val="0"/>
                        <w:adjustRightInd w:val="0"/>
                        <w:rPr>
                          <w:rFonts w:cs="Arial"/>
                          <w:b/>
                          <w:bCs/>
                          <w:sz w:val="14"/>
                          <w:szCs w:val="14"/>
                          <w:lang w:val="de-AT"/>
                        </w:rPr>
                      </w:pPr>
                    </w:p>
                    <w:p w14:paraId="2882DA1E" w14:textId="77777777" w:rsidR="003F52AF" w:rsidRPr="00A56C3D" w:rsidRDefault="003F52AF" w:rsidP="003F52AF">
                      <w:pPr>
                        <w:jc w:val="both"/>
                        <w:rPr>
                          <w:color w:val="191919"/>
                          <w:sz w:val="14"/>
                          <w:szCs w:val="14"/>
                          <w:shd w:val="clear" w:color="auto" w:fill="FFFFFF"/>
                          <w:rFonts w:cs="Arial"/>
                        </w:rPr>
                      </w:pPr>
                      <w:r>
                        <w:rPr>
                          <w:color w:val="191919"/>
                          <w:sz w:val="14"/>
                          <w:shd w:val="clear" w:color="auto" w:fill="FFFFFF"/>
                        </w:rPr>
                        <w:t xml:space="preserve">Meusburger Georg GmbH &amp; Co KG</w:t>
                      </w:r>
                    </w:p>
                    <w:p w14:paraId="3EF67994" w14:textId="77777777" w:rsidR="003F52AF" w:rsidRPr="00DB3D25" w:rsidRDefault="003F52AF" w:rsidP="003F52AF">
                      <w:pPr>
                        <w:jc w:val="both"/>
                        <w:rPr>
                          <w:color w:val="191919"/>
                          <w:sz w:val="14"/>
                          <w:szCs w:val="14"/>
                          <w:shd w:val="clear" w:color="auto" w:fill="FFFFFF"/>
                          <w:rFonts w:cs="Arial"/>
                        </w:rPr>
                      </w:pPr>
                      <w:r>
                        <w:rPr>
                          <w:color w:val="191919"/>
                          <w:sz w:val="14"/>
                          <w:shd w:val="clear" w:color="auto" w:fill="FFFFFF"/>
                        </w:rPr>
                        <w:t xml:space="preserve">Communication / Public relations</w:t>
                      </w:r>
                    </w:p>
                    <w:p w14:paraId="10A303F3" w14:textId="77777777" w:rsidR="003F52AF" w:rsidRPr="00A56C3D" w:rsidRDefault="003F52AF" w:rsidP="003F52AF">
                      <w:pPr>
                        <w:jc w:val="both"/>
                        <w:rPr>
                          <w:color w:val="191919"/>
                          <w:sz w:val="14"/>
                          <w:szCs w:val="14"/>
                          <w:shd w:val="clear" w:color="auto" w:fill="FFFFFF"/>
                          <w:rFonts w:cs="Arial"/>
                        </w:rPr>
                      </w:pPr>
                      <w:r>
                        <w:rPr>
                          <w:color w:val="191919"/>
                          <w:sz w:val="14"/>
                          <w:shd w:val="clear" w:color="auto" w:fill="FFFFFF"/>
                        </w:rPr>
                        <w:t xml:space="preserve">Phone:</w:t>
                      </w:r>
                      <w:r>
                        <w:rPr>
                          <w:color w:val="191919"/>
                          <w:sz w:val="14"/>
                          <w:shd w:val="clear" w:color="auto" w:fill="FFFFFF"/>
                        </w:rPr>
                        <w:t xml:space="preserve">     </w:t>
                      </w:r>
                      <w:r>
                        <w:rPr>
                          <w:color w:val="191919"/>
                          <w:sz w:val="14"/>
                          <w:shd w:val="clear" w:color="auto" w:fill="FFFFFF"/>
                        </w:rPr>
                        <w:t xml:space="preserve">+43 5574 6706-0</w:t>
                      </w:r>
                    </w:p>
                    <w:p w14:paraId="58DB4B4E" w14:textId="77777777" w:rsidR="003F52AF" w:rsidRPr="00A56C3D" w:rsidRDefault="003F52AF" w:rsidP="003F52AF">
                      <w:pPr>
                        <w:jc w:val="both"/>
                        <w:rPr>
                          <w:color w:val="191919"/>
                          <w:sz w:val="14"/>
                          <w:szCs w:val="14"/>
                          <w:shd w:val="clear" w:color="auto" w:fill="FFFFFF"/>
                          <w:rFonts w:cs="Arial"/>
                        </w:rPr>
                      </w:pPr>
                      <w:r>
                        <w:rPr>
                          <w:color w:val="191919"/>
                          <w:sz w:val="14"/>
                          <w:shd w:val="clear" w:color="auto" w:fill="FFFFFF"/>
                        </w:rPr>
                        <w:t xml:space="preserve">Email: press@meusburger.com</w:t>
                      </w:r>
                    </w:p>
                    <w:p w14:paraId="6FE4DADB" w14:textId="77777777" w:rsidR="003F52AF" w:rsidRPr="00A56C3D" w:rsidRDefault="003F52AF" w:rsidP="003F52AF">
                      <w:pPr>
                        <w:jc w:val="both"/>
                        <w:rPr>
                          <w:color w:val="191919"/>
                          <w:sz w:val="14"/>
                          <w:szCs w:val="14"/>
                          <w:shd w:val="clear" w:color="auto" w:fill="FFFFFF"/>
                          <w:rFonts w:cs="Arial"/>
                        </w:rPr>
                      </w:pPr>
                      <w:r>
                        <w:rPr>
                          <w:color w:val="191919"/>
                          <w:sz w:val="14"/>
                          <w:shd w:val="clear" w:color="auto" w:fill="FFFFFF"/>
                        </w:rPr>
                        <w:t xml:space="preserve">www.meusburger.com</w:t>
                      </w:r>
                    </w:p>
                  </w:txbxContent>
                </v:textbox>
              </v:shape>
            </w:pict>
          </mc:Fallback>
        </mc:AlternateContent>
      </w:r>
    </w:p>
    <w:p w14:paraId="267C6B55" w14:textId="77777777" w:rsidR="001A13B4" w:rsidRPr="008E567F" w:rsidRDefault="001A13B4" w:rsidP="004B1DA7">
      <w:pPr>
        <w:jc w:val="both"/>
        <w:rPr>
          <w:rFonts w:cs="Arial"/>
        </w:rPr>
      </w:pPr>
    </w:p>
    <w:p w14:paraId="0E2E525B" w14:textId="77777777" w:rsidR="001A13B4" w:rsidRPr="008E567F" w:rsidRDefault="001A13B4" w:rsidP="004B1DA7">
      <w:pPr>
        <w:jc w:val="both"/>
        <w:rPr>
          <w:rFonts w:cs="Arial"/>
        </w:rPr>
      </w:pPr>
    </w:p>
    <w:p w14:paraId="221A228F" w14:textId="77777777" w:rsidR="001A13B4" w:rsidRPr="008E567F" w:rsidRDefault="001A13B4" w:rsidP="004B1DA7">
      <w:pPr>
        <w:jc w:val="both"/>
        <w:rPr>
          <w:rFonts w:cs="Arial"/>
        </w:rPr>
      </w:pPr>
    </w:p>
    <w:p w14:paraId="5FAC95F3" w14:textId="77777777" w:rsidR="001A13B4" w:rsidRPr="008E567F" w:rsidRDefault="001A13B4" w:rsidP="004B1DA7">
      <w:pPr>
        <w:jc w:val="both"/>
        <w:rPr>
          <w:rFonts w:cs="Arial"/>
        </w:rPr>
      </w:pPr>
    </w:p>
    <w:p w14:paraId="7B01687C" w14:textId="77777777" w:rsidR="00477555" w:rsidRPr="008E567F" w:rsidRDefault="00477555" w:rsidP="004B1DA7">
      <w:pPr>
        <w:jc w:val="both"/>
        <w:rPr>
          <w:rFonts w:cs="Arial"/>
        </w:rPr>
      </w:pPr>
    </w:p>
    <w:sectPr w:rsidR="00477555" w:rsidRPr="008E567F"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1A4F5" w14:textId="77777777" w:rsidR="006670A9" w:rsidRDefault="006670A9" w:rsidP="009E748D">
      <w:pPr>
        <w:spacing w:line="240" w:lineRule="auto"/>
      </w:pPr>
      <w:r>
        <w:separator/>
      </w:r>
    </w:p>
  </w:endnote>
  <w:endnote w:type="continuationSeparator" w:id="0">
    <w:p w14:paraId="0683F9BA" w14:textId="77777777" w:rsidR="006670A9" w:rsidRDefault="006670A9"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FD2CF" w14:textId="77777777" w:rsidR="006670A9" w:rsidRDefault="006670A9" w:rsidP="009E748D">
      <w:pPr>
        <w:spacing w:line="240" w:lineRule="auto"/>
      </w:pPr>
      <w:r>
        <w:separator/>
      </w:r>
    </w:p>
  </w:footnote>
  <w:footnote w:type="continuationSeparator" w:id="0">
    <w:p w14:paraId="160AAE8C" w14:textId="77777777" w:rsidR="006670A9" w:rsidRDefault="006670A9"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b/>
        <w:noProof/>
        <w:sz w:val="32"/>
        <w:lang w:val="de-AT" w:eastAsia="de-AT"/>
      </w:rPr>
      <w:drawing>
        <wp:inline distT="0" distB="0" distL="0" distR="0" wp14:anchorId="18C4E01F" wp14:editId="53D6C58D">
          <wp:extent cx="1941195" cy="32766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6B8F"/>
    <w:rsid w:val="00031574"/>
    <w:rsid w:val="000344FD"/>
    <w:rsid w:val="00034D9C"/>
    <w:rsid w:val="0003683E"/>
    <w:rsid w:val="00040749"/>
    <w:rsid w:val="00043B2C"/>
    <w:rsid w:val="00046F30"/>
    <w:rsid w:val="00053D07"/>
    <w:rsid w:val="000540F0"/>
    <w:rsid w:val="000544CB"/>
    <w:rsid w:val="00056CC8"/>
    <w:rsid w:val="00060037"/>
    <w:rsid w:val="00060CD1"/>
    <w:rsid w:val="00061086"/>
    <w:rsid w:val="00061331"/>
    <w:rsid w:val="0006268E"/>
    <w:rsid w:val="00062FB4"/>
    <w:rsid w:val="00063D11"/>
    <w:rsid w:val="00075B4D"/>
    <w:rsid w:val="00076B93"/>
    <w:rsid w:val="00086541"/>
    <w:rsid w:val="00086B42"/>
    <w:rsid w:val="00086E75"/>
    <w:rsid w:val="00090097"/>
    <w:rsid w:val="000905A3"/>
    <w:rsid w:val="00090844"/>
    <w:rsid w:val="0009330C"/>
    <w:rsid w:val="00093CF5"/>
    <w:rsid w:val="00095CD6"/>
    <w:rsid w:val="00097FD6"/>
    <w:rsid w:val="000A1228"/>
    <w:rsid w:val="000A2554"/>
    <w:rsid w:val="000A4B1F"/>
    <w:rsid w:val="000A6D49"/>
    <w:rsid w:val="000A7E94"/>
    <w:rsid w:val="000B09E5"/>
    <w:rsid w:val="000B17BB"/>
    <w:rsid w:val="000B3DF6"/>
    <w:rsid w:val="000B567F"/>
    <w:rsid w:val="000B7F88"/>
    <w:rsid w:val="000C2128"/>
    <w:rsid w:val="000C34B1"/>
    <w:rsid w:val="000C3CC2"/>
    <w:rsid w:val="000C4B42"/>
    <w:rsid w:val="000C78C4"/>
    <w:rsid w:val="000C7938"/>
    <w:rsid w:val="000D02A3"/>
    <w:rsid w:val="000D2305"/>
    <w:rsid w:val="000E0ED5"/>
    <w:rsid w:val="000E40D3"/>
    <w:rsid w:val="000E443F"/>
    <w:rsid w:val="000E52A2"/>
    <w:rsid w:val="000E53DC"/>
    <w:rsid w:val="000F12A5"/>
    <w:rsid w:val="000F5A3B"/>
    <w:rsid w:val="000F616F"/>
    <w:rsid w:val="00101FDB"/>
    <w:rsid w:val="00102FDF"/>
    <w:rsid w:val="00105673"/>
    <w:rsid w:val="001105BC"/>
    <w:rsid w:val="001131DA"/>
    <w:rsid w:val="00113A78"/>
    <w:rsid w:val="00114DFA"/>
    <w:rsid w:val="00114E8B"/>
    <w:rsid w:val="00116E11"/>
    <w:rsid w:val="00116E4A"/>
    <w:rsid w:val="00125276"/>
    <w:rsid w:val="001258ED"/>
    <w:rsid w:val="00134B19"/>
    <w:rsid w:val="00135C2F"/>
    <w:rsid w:val="00137E96"/>
    <w:rsid w:val="00140B19"/>
    <w:rsid w:val="00142084"/>
    <w:rsid w:val="001475AB"/>
    <w:rsid w:val="001502C3"/>
    <w:rsid w:val="00151823"/>
    <w:rsid w:val="00151E41"/>
    <w:rsid w:val="00152719"/>
    <w:rsid w:val="00152C8B"/>
    <w:rsid w:val="0015358C"/>
    <w:rsid w:val="00154525"/>
    <w:rsid w:val="00155522"/>
    <w:rsid w:val="0015717F"/>
    <w:rsid w:val="001572DB"/>
    <w:rsid w:val="00160A02"/>
    <w:rsid w:val="00160C34"/>
    <w:rsid w:val="00162D55"/>
    <w:rsid w:val="001638FD"/>
    <w:rsid w:val="00165757"/>
    <w:rsid w:val="00165775"/>
    <w:rsid w:val="001663B2"/>
    <w:rsid w:val="00167688"/>
    <w:rsid w:val="0017047F"/>
    <w:rsid w:val="001730B6"/>
    <w:rsid w:val="001730E2"/>
    <w:rsid w:val="00176289"/>
    <w:rsid w:val="00176C3D"/>
    <w:rsid w:val="00180DD8"/>
    <w:rsid w:val="001820A9"/>
    <w:rsid w:val="001838E9"/>
    <w:rsid w:val="001865E1"/>
    <w:rsid w:val="0019003A"/>
    <w:rsid w:val="001918E1"/>
    <w:rsid w:val="001938F4"/>
    <w:rsid w:val="001A0143"/>
    <w:rsid w:val="001A13B4"/>
    <w:rsid w:val="001A5F6C"/>
    <w:rsid w:val="001A7C13"/>
    <w:rsid w:val="001B1120"/>
    <w:rsid w:val="001B70FA"/>
    <w:rsid w:val="001B7212"/>
    <w:rsid w:val="001C07D7"/>
    <w:rsid w:val="001C0803"/>
    <w:rsid w:val="001C12AE"/>
    <w:rsid w:val="001C30E8"/>
    <w:rsid w:val="001C6BCD"/>
    <w:rsid w:val="001C725E"/>
    <w:rsid w:val="001D02A2"/>
    <w:rsid w:val="001D156B"/>
    <w:rsid w:val="001D168B"/>
    <w:rsid w:val="001D60F7"/>
    <w:rsid w:val="001D6A2D"/>
    <w:rsid w:val="001E60DE"/>
    <w:rsid w:val="001F4C73"/>
    <w:rsid w:val="001F710F"/>
    <w:rsid w:val="0020134F"/>
    <w:rsid w:val="00205542"/>
    <w:rsid w:val="0020740F"/>
    <w:rsid w:val="00207853"/>
    <w:rsid w:val="00213056"/>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70EB"/>
    <w:rsid w:val="002926B2"/>
    <w:rsid w:val="00295C85"/>
    <w:rsid w:val="002A126E"/>
    <w:rsid w:val="002A3D05"/>
    <w:rsid w:val="002A5D2E"/>
    <w:rsid w:val="002B2269"/>
    <w:rsid w:val="002B47D2"/>
    <w:rsid w:val="002B78C1"/>
    <w:rsid w:val="002B7AC5"/>
    <w:rsid w:val="002D0993"/>
    <w:rsid w:val="002D23B6"/>
    <w:rsid w:val="002D2FA0"/>
    <w:rsid w:val="002D5084"/>
    <w:rsid w:val="002D7620"/>
    <w:rsid w:val="002E0F47"/>
    <w:rsid w:val="002E1B43"/>
    <w:rsid w:val="002E27E3"/>
    <w:rsid w:val="002E42C1"/>
    <w:rsid w:val="002F1409"/>
    <w:rsid w:val="002F24CD"/>
    <w:rsid w:val="002F25CA"/>
    <w:rsid w:val="002F3EE8"/>
    <w:rsid w:val="002F5EC8"/>
    <w:rsid w:val="002F774F"/>
    <w:rsid w:val="00300C44"/>
    <w:rsid w:val="00302EFD"/>
    <w:rsid w:val="00302F23"/>
    <w:rsid w:val="003050F0"/>
    <w:rsid w:val="00305D2F"/>
    <w:rsid w:val="003108CB"/>
    <w:rsid w:val="003132E8"/>
    <w:rsid w:val="00313807"/>
    <w:rsid w:val="00314FA9"/>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100"/>
    <w:rsid w:val="00357D4F"/>
    <w:rsid w:val="00360619"/>
    <w:rsid w:val="0036118C"/>
    <w:rsid w:val="00366CE4"/>
    <w:rsid w:val="00367B08"/>
    <w:rsid w:val="00374A1F"/>
    <w:rsid w:val="003828EE"/>
    <w:rsid w:val="00382C3E"/>
    <w:rsid w:val="00385C27"/>
    <w:rsid w:val="003867BC"/>
    <w:rsid w:val="0039387E"/>
    <w:rsid w:val="00394E8C"/>
    <w:rsid w:val="003978AA"/>
    <w:rsid w:val="003A10BF"/>
    <w:rsid w:val="003A143A"/>
    <w:rsid w:val="003A5F9F"/>
    <w:rsid w:val="003B0290"/>
    <w:rsid w:val="003B4F83"/>
    <w:rsid w:val="003B7514"/>
    <w:rsid w:val="003B7F22"/>
    <w:rsid w:val="003C3386"/>
    <w:rsid w:val="003C543B"/>
    <w:rsid w:val="003C647D"/>
    <w:rsid w:val="003D1C88"/>
    <w:rsid w:val="003D5398"/>
    <w:rsid w:val="003D763D"/>
    <w:rsid w:val="003D7DAD"/>
    <w:rsid w:val="003E39E7"/>
    <w:rsid w:val="003E3F42"/>
    <w:rsid w:val="003E78DA"/>
    <w:rsid w:val="003F36BA"/>
    <w:rsid w:val="003F52AF"/>
    <w:rsid w:val="003F6F3D"/>
    <w:rsid w:val="00400AE7"/>
    <w:rsid w:val="00400B55"/>
    <w:rsid w:val="00406D73"/>
    <w:rsid w:val="00411356"/>
    <w:rsid w:val="00416837"/>
    <w:rsid w:val="004174C6"/>
    <w:rsid w:val="004201F6"/>
    <w:rsid w:val="00421FFA"/>
    <w:rsid w:val="004222CD"/>
    <w:rsid w:val="004231D3"/>
    <w:rsid w:val="00424305"/>
    <w:rsid w:val="004257D5"/>
    <w:rsid w:val="004302AA"/>
    <w:rsid w:val="004337D9"/>
    <w:rsid w:val="00433F54"/>
    <w:rsid w:val="00434CA0"/>
    <w:rsid w:val="0043676A"/>
    <w:rsid w:val="00440E98"/>
    <w:rsid w:val="00441A98"/>
    <w:rsid w:val="004429AC"/>
    <w:rsid w:val="0044375F"/>
    <w:rsid w:val="004461B4"/>
    <w:rsid w:val="00450B54"/>
    <w:rsid w:val="0045338C"/>
    <w:rsid w:val="00464997"/>
    <w:rsid w:val="00466A60"/>
    <w:rsid w:val="004675BC"/>
    <w:rsid w:val="00475E72"/>
    <w:rsid w:val="00477555"/>
    <w:rsid w:val="00477DAA"/>
    <w:rsid w:val="00482D91"/>
    <w:rsid w:val="00484520"/>
    <w:rsid w:val="004845FD"/>
    <w:rsid w:val="00484C02"/>
    <w:rsid w:val="00486B28"/>
    <w:rsid w:val="004873E6"/>
    <w:rsid w:val="004903D6"/>
    <w:rsid w:val="00490D62"/>
    <w:rsid w:val="00495031"/>
    <w:rsid w:val="00496E72"/>
    <w:rsid w:val="004A240A"/>
    <w:rsid w:val="004A52BE"/>
    <w:rsid w:val="004A5392"/>
    <w:rsid w:val="004A5790"/>
    <w:rsid w:val="004B0762"/>
    <w:rsid w:val="004B1DA7"/>
    <w:rsid w:val="004B32CF"/>
    <w:rsid w:val="004B40B8"/>
    <w:rsid w:val="004B442B"/>
    <w:rsid w:val="004C3D70"/>
    <w:rsid w:val="004C77D5"/>
    <w:rsid w:val="004D01D8"/>
    <w:rsid w:val="004D36E9"/>
    <w:rsid w:val="004D3E57"/>
    <w:rsid w:val="004D7103"/>
    <w:rsid w:val="004E1759"/>
    <w:rsid w:val="004E1A12"/>
    <w:rsid w:val="004E5A71"/>
    <w:rsid w:val="004E7823"/>
    <w:rsid w:val="004F0286"/>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0BD5"/>
    <w:rsid w:val="00531009"/>
    <w:rsid w:val="005327DB"/>
    <w:rsid w:val="00533931"/>
    <w:rsid w:val="005342E3"/>
    <w:rsid w:val="00537E00"/>
    <w:rsid w:val="00540049"/>
    <w:rsid w:val="005410F3"/>
    <w:rsid w:val="00542500"/>
    <w:rsid w:val="00543896"/>
    <w:rsid w:val="005445C1"/>
    <w:rsid w:val="005466A9"/>
    <w:rsid w:val="00547F89"/>
    <w:rsid w:val="00552BA2"/>
    <w:rsid w:val="00553429"/>
    <w:rsid w:val="00555104"/>
    <w:rsid w:val="00555D77"/>
    <w:rsid w:val="0055756B"/>
    <w:rsid w:val="005611E4"/>
    <w:rsid w:val="00561DF5"/>
    <w:rsid w:val="00566B45"/>
    <w:rsid w:val="00566BC2"/>
    <w:rsid w:val="005706C1"/>
    <w:rsid w:val="00574FD8"/>
    <w:rsid w:val="00577CCA"/>
    <w:rsid w:val="0058276D"/>
    <w:rsid w:val="00582B2C"/>
    <w:rsid w:val="00583A4A"/>
    <w:rsid w:val="00585C90"/>
    <w:rsid w:val="00585D82"/>
    <w:rsid w:val="00591D08"/>
    <w:rsid w:val="005921D2"/>
    <w:rsid w:val="00596717"/>
    <w:rsid w:val="005A03D1"/>
    <w:rsid w:val="005A09D7"/>
    <w:rsid w:val="005A2C06"/>
    <w:rsid w:val="005A3D8C"/>
    <w:rsid w:val="005A43D3"/>
    <w:rsid w:val="005A5134"/>
    <w:rsid w:val="005A65C5"/>
    <w:rsid w:val="005A696E"/>
    <w:rsid w:val="005B0593"/>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4EDF"/>
    <w:rsid w:val="006103DE"/>
    <w:rsid w:val="00611B8E"/>
    <w:rsid w:val="00613253"/>
    <w:rsid w:val="00615BE5"/>
    <w:rsid w:val="00617020"/>
    <w:rsid w:val="0061718A"/>
    <w:rsid w:val="006206D9"/>
    <w:rsid w:val="00632394"/>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0A9"/>
    <w:rsid w:val="006671BA"/>
    <w:rsid w:val="00667278"/>
    <w:rsid w:val="00667A7C"/>
    <w:rsid w:val="00667DE4"/>
    <w:rsid w:val="0067022C"/>
    <w:rsid w:val="00670B9F"/>
    <w:rsid w:val="00670E38"/>
    <w:rsid w:val="006721CA"/>
    <w:rsid w:val="0068440A"/>
    <w:rsid w:val="006868ED"/>
    <w:rsid w:val="00687CBF"/>
    <w:rsid w:val="0069014A"/>
    <w:rsid w:val="00690912"/>
    <w:rsid w:val="00693972"/>
    <w:rsid w:val="006965E9"/>
    <w:rsid w:val="006A1BD3"/>
    <w:rsid w:val="006A4070"/>
    <w:rsid w:val="006B0392"/>
    <w:rsid w:val="006B447B"/>
    <w:rsid w:val="006B625F"/>
    <w:rsid w:val="006C42BA"/>
    <w:rsid w:val="006D0484"/>
    <w:rsid w:val="006D5F35"/>
    <w:rsid w:val="006E0030"/>
    <w:rsid w:val="006E25D9"/>
    <w:rsid w:val="006F0FDC"/>
    <w:rsid w:val="006F29E0"/>
    <w:rsid w:val="006F34DE"/>
    <w:rsid w:val="006F374B"/>
    <w:rsid w:val="006F6B7A"/>
    <w:rsid w:val="006F723C"/>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34B68"/>
    <w:rsid w:val="00740712"/>
    <w:rsid w:val="00743C04"/>
    <w:rsid w:val="007520A8"/>
    <w:rsid w:val="007607A2"/>
    <w:rsid w:val="0076137F"/>
    <w:rsid w:val="007665EB"/>
    <w:rsid w:val="007725C6"/>
    <w:rsid w:val="0077287A"/>
    <w:rsid w:val="007805C9"/>
    <w:rsid w:val="007824D7"/>
    <w:rsid w:val="00783DAC"/>
    <w:rsid w:val="007848C6"/>
    <w:rsid w:val="00792BCF"/>
    <w:rsid w:val="00793F4C"/>
    <w:rsid w:val="00793F9F"/>
    <w:rsid w:val="007A40BD"/>
    <w:rsid w:val="007B3295"/>
    <w:rsid w:val="007B7823"/>
    <w:rsid w:val="007C184D"/>
    <w:rsid w:val="007C24E5"/>
    <w:rsid w:val="007C360A"/>
    <w:rsid w:val="007C45CE"/>
    <w:rsid w:val="007C70DC"/>
    <w:rsid w:val="007C7490"/>
    <w:rsid w:val="007C7847"/>
    <w:rsid w:val="007D2013"/>
    <w:rsid w:val="007E0EC4"/>
    <w:rsid w:val="007E2DE8"/>
    <w:rsid w:val="007E4318"/>
    <w:rsid w:val="007E4F6C"/>
    <w:rsid w:val="007E5283"/>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7732"/>
    <w:rsid w:val="008320D6"/>
    <w:rsid w:val="008365B1"/>
    <w:rsid w:val="00836D5E"/>
    <w:rsid w:val="008410C6"/>
    <w:rsid w:val="00842E17"/>
    <w:rsid w:val="0084713F"/>
    <w:rsid w:val="008476DC"/>
    <w:rsid w:val="00851670"/>
    <w:rsid w:val="00852EEB"/>
    <w:rsid w:val="00853666"/>
    <w:rsid w:val="00861E8D"/>
    <w:rsid w:val="008651FC"/>
    <w:rsid w:val="0086538E"/>
    <w:rsid w:val="00872730"/>
    <w:rsid w:val="00874F48"/>
    <w:rsid w:val="008809F2"/>
    <w:rsid w:val="00882708"/>
    <w:rsid w:val="00892858"/>
    <w:rsid w:val="00897920"/>
    <w:rsid w:val="008A4682"/>
    <w:rsid w:val="008A59F0"/>
    <w:rsid w:val="008A6B1F"/>
    <w:rsid w:val="008A7771"/>
    <w:rsid w:val="008C11D8"/>
    <w:rsid w:val="008C3A98"/>
    <w:rsid w:val="008C4336"/>
    <w:rsid w:val="008C656B"/>
    <w:rsid w:val="008C7682"/>
    <w:rsid w:val="008C7B93"/>
    <w:rsid w:val="008D08AB"/>
    <w:rsid w:val="008D1BB6"/>
    <w:rsid w:val="008D2E4E"/>
    <w:rsid w:val="008D3DC5"/>
    <w:rsid w:val="008D6C5A"/>
    <w:rsid w:val="008E07DD"/>
    <w:rsid w:val="008E0CA1"/>
    <w:rsid w:val="008E3A87"/>
    <w:rsid w:val="008E567F"/>
    <w:rsid w:val="008E6B2E"/>
    <w:rsid w:val="008F10DC"/>
    <w:rsid w:val="008F13E1"/>
    <w:rsid w:val="008F2488"/>
    <w:rsid w:val="008F40EE"/>
    <w:rsid w:val="008F6C18"/>
    <w:rsid w:val="00900BC1"/>
    <w:rsid w:val="00902111"/>
    <w:rsid w:val="00904607"/>
    <w:rsid w:val="00906033"/>
    <w:rsid w:val="00907892"/>
    <w:rsid w:val="00911939"/>
    <w:rsid w:val="00915736"/>
    <w:rsid w:val="0091764B"/>
    <w:rsid w:val="00921E9E"/>
    <w:rsid w:val="00922057"/>
    <w:rsid w:val="009230A3"/>
    <w:rsid w:val="009238E6"/>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22E6"/>
    <w:rsid w:val="009A5AAE"/>
    <w:rsid w:val="009A6049"/>
    <w:rsid w:val="009A7C04"/>
    <w:rsid w:val="009B171B"/>
    <w:rsid w:val="009B198E"/>
    <w:rsid w:val="009B4A1E"/>
    <w:rsid w:val="009B74DA"/>
    <w:rsid w:val="009C1A62"/>
    <w:rsid w:val="009C587E"/>
    <w:rsid w:val="009D486D"/>
    <w:rsid w:val="009D5A59"/>
    <w:rsid w:val="009E440F"/>
    <w:rsid w:val="009E6545"/>
    <w:rsid w:val="009E748D"/>
    <w:rsid w:val="009E7BAF"/>
    <w:rsid w:val="009E7CFB"/>
    <w:rsid w:val="009F224D"/>
    <w:rsid w:val="009F34BA"/>
    <w:rsid w:val="00A04B66"/>
    <w:rsid w:val="00A06A56"/>
    <w:rsid w:val="00A13D0D"/>
    <w:rsid w:val="00A15D00"/>
    <w:rsid w:val="00A2029E"/>
    <w:rsid w:val="00A2078C"/>
    <w:rsid w:val="00A24B00"/>
    <w:rsid w:val="00A25171"/>
    <w:rsid w:val="00A25D2E"/>
    <w:rsid w:val="00A31078"/>
    <w:rsid w:val="00A335CC"/>
    <w:rsid w:val="00A33A45"/>
    <w:rsid w:val="00A45ECD"/>
    <w:rsid w:val="00A46FB6"/>
    <w:rsid w:val="00A507D7"/>
    <w:rsid w:val="00A52A2D"/>
    <w:rsid w:val="00A54893"/>
    <w:rsid w:val="00A55918"/>
    <w:rsid w:val="00A5640C"/>
    <w:rsid w:val="00A56C3D"/>
    <w:rsid w:val="00A61009"/>
    <w:rsid w:val="00A62068"/>
    <w:rsid w:val="00A63D28"/>
    <w:rsid w:val="00A700A2"/>
    <w:rsid w:val="00A72753"/>
    <w:rsid w:val="00A76BC3"/>
    <w:rsid w:val="00A809E1"/>
    <w:rsid w:val="00A82A0B"/>
    <w:rsid w:val="00A83370"/>
    <w:rsid w:val="00A8454B"/>
    <w:rsid w:val="00A865D3"/>
    <w:rsid w:val="00A870C6"/>
    <w:rsid w:val="00AA1851"/>
    <w:rsid w:val="00AA1B9C"/>
    <w:rsid w:val="00AA69A2"/>
    <w:rsid w:val="00AA7674"/>
    <w:rsid w:val="00AB501F"/>
    <w:rsid w:val="00AB6FE3"/>
    <w:rsid w:val="00AC0805"/>
    <w:rsid w:val="00AC3E86"/>
    <w:rsid w:val="00AC40B9"/>
    <w:rsid w:val="00AC446E"/>
    <w:rsid w:val="00AC4A44"/>
    <w:rsid w:val="00AD09C2"/>
    <w:rsid w:val="00AD0FF6"/>
    <w:rsid w:val="00AD5931"/>
    <w:rsid w:val="00AD6741"/>
    <w:rsid w:val="00AD755E"/>
    <w:rsid w:val="00AE048B"/>
    <w:rsid w:val="00AE2BEE"/>
    <w:rsid w:val="00AE6ED3"/>
    <w:rsid w:val="00B01435"/>
    <w:rsid w:val="00B0280E"/>
    <w:rsid w:val="00B070CC"/>
    <w:rsid w:val="00B11647"/>
    <w:rsid w:val="00B12199"/>
    <w:rsid w:val="00B1759D"/>
    <w:rsid w:val="00B219D5"/>
    <w:rsid w:val="00B21DB1"/>
    <w:rsid w:val="00B21F05"/>
    <w:rsid w:val="00B26787"/>
    <w:rsid w:val="00B2726A"/>
    <w:rsid w:val="00B27F24"/>
    <w:rsid w:val="00B36772"/>
    <w:rsid w:val="00B368B9"/>
    <w:rsid w:val="00B429B4"/>
    <w:rsid w:val="00B4788F"/>
    <w:rsid w:val="00B55CBA"/>
    <w:rsid w:val="00B5733A"/>
    <w:rsid w:val="00B609F8"/>
    <w:rsid w:val="00B63DB9"/>
    <w:rsid w:val="00B64F28"/>
    <w:rsid w:val="00B7195A"/>
    <w:rsid w:val="00B72B89"/>
    <w:rsid w:val="00B74E46"/>
    <w:rsid w:val="00B752EE"/>
    <w:rsid w:val="00B773F3"/>
    <w:rsid w:val="00B918F1"/>
    <w:rsid w:val="00B91C7B"/>
    <w:rsid w:val="00B95A80"/>
    <w:rsid w:val="00B96811"/>
    <w:rsid w:val="00BA21AD"/>
    <w:rsid w:val="00BA28CF"/>
    <w:rsid w:val="00BA41BF"/>
    <w:rsid w:val="00BA47FD"/>
    <w:rsid w:val="00BA73E7"/>
    <w:rsid w:val="00BA7AB9"/>
    <w:rsid w:val="00BB205A"/>
    <w:rsid w:val="00BB585B"/>
    <w:rsid w:val="00BB5A7C"/>
    <w:rsid w:val="00BC0494"/>
    <w:rsid w:val="00BC0536"/>
    <w:rsid w:val="00BC080B"/>
    <w:rsid w:val="00BC46DE"/>
    <w:rsid w:val="00BC55E1"/>
    <w:rsid w:val="00BD0051"/>
    <w:rsid w:val="00BD41DF"/>
    <w:rsid w:val="00BD79E0"/>
    <w:rsid w:val="00BE224B"/>
    <w:rsid w:val="00BE4C50"/>
    <w:rsid w:val="00BF1896"/>
    <w:rsid w:val="00BF1965"/>
    <w:rsid w:val="00BF32E1"/>
    <w:rsid w:val="00BF4819"/>
    <w:rsid w:val="00BF73FA"/>
    <w:rsid w:val="00BF7500"/>
    <w:rsid w:val="00C011DD"/>
    <w:rsid w:val="00C03D2E"/>
    <w:rsid w:val="00C058BB"/>
    <w:rsid w:val="00C158DF"/>
    <w:rsid w:val="00C163C4"/>
    <w:rsid w:val="00C2286B"/>
    <w:rsid w:val="00C243A7"/>
    <w:rsid w:val="00C251D2"/>
    <w:rsid w:val="00C26184"/>
    <w:rsid w:val="00C2742A"/>
    <w:rsid w:val="00C301F5"/>
    <w:rsid w:val="00C31051"/>
    <w:rsid w:val="00C33E96"/>
    <w:rsid w:val="00C34A25"/>
    <w:rsid w:val="00C36DFC"/>
    <w:rsid w:val="00C37462"/>
    <w:rsid w:val="00C4029D"/>
    <w:rsid w:val="00C41625"/>
    <w:rsid w:val="00C42CD3"/>
    <w:rsid w:val="00C43DFF"/>
    <w:rsid w:val="00C507C3"/>
    <w:rsid w:val="00C54961"/>
    <w:rsid w:val="00C54CFE"/>
    <w:rsid w:val="00C55610"/>
    <w:rsid w:val="00C55D44"/>
    <w:rsid w:val="00C577D8"/>
    <w:rsid w:val="00C57CC0"/>
    <w:rsid w:val="00C65338"/>
    <w:rsid w:val="00C72C91"/>
    <w:rsid w:val="00C75019"/>
    <w:rsid w:val="00C7523F"/>
    <w:rsid w:val="00C768AA"/>
    <w:rsid w:val="00C8111A"/>
    <w:rsid w:val="00C84D75"/>
    <w:rsid w:val="00C85998"/>
    <w:rsid w:val="00C912E4"/>
    <w:rsid w:val="00C93C42"/>
    <w:rsid w:val="00C9771C"/>
    <w:rsid w:val="00CA0AFC"/>
    <w:rsid w:val="00CA0D03"/>
    <w:rsid w:val="00CA11BE"/>
    <w:rsid w:val="00CA40AB"/>
    <w:rsid w:val="00CA4F7C"/>
    <w:rsid w:val="00CA5553"/>
    <w:rsid w:val="00CA5981"/>
    <w:rsid w:val="00CB0BC7"/>
    <w:rsid w:val="00CB22AA"/>
    <w:rsid w:val="00CB551C"/>
    <w:rsid w:val="00CB59B4"/>
    <w:rsid w:val="00CB5B78"/>
    <w:rsid w:val="00CB64FD"/>
    <w:rsid w:val="00CC1C98"/>
    <w:rsid w:val="00CC2982"/>
    <w:rsid w:val="00CC5BD4"/>
    <w:rsid w:val="00CD0F47"/>
    <w:rsid w:val="00CD17F0"/>
    <w:rsid w:val="00CD4D7D"/>
    <w:rsid w:val="00CE071D"/>
    <w:rsid w:val="00CE2DF5"/>
    <w:rsid w:val="00CE4DF9"/>
    <w:rsid w:val="00CE6C79"/>
    <w:rsid w:val="00CF4C45"/>
    <w:rsid w:val="00D033CF"/>
    <w:rsid w:val="00D04222"/>
    <w:rsid w:val="00D051B3"/>
    <w:rsid w:val="00D06212"/>
    <w:rsid w:val="00D07B45"/>
    <w:rsid w:val="00D103AB"/>
    <w:rsid w:val="00D10FB7"/>
    <w:rsid w:val="00D11DB5"/>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832"/>
    <w:rsid w:val="00D54913"/>
    <w:rsid w:val="00D5672B"/>
    <w:rsid w:val="00D60E37"/>
    <w:rsid w:val="00D631B8"/>
    <w:rsid w:val="00D642E8"/>
    <w:rsid w:val="00D67EF9"/>
    <w:rsid w:val="00D72251"/>
    <w:rsid w:val="00D73A08"/>
    <w:rsid w:val="00D76436"/>
    <w:rsid w:val="00D831EA"/>
    <w:rsid w:val="00D9167E"/>
    <w:rsid w:val="00D918DD"/>
    <w:rsid w:val="00D946A4"/>
    <w:rsid w:val="00D963F2"/>
    <w:rsid w:val="00D97C2B"/>
    <w:rsid w:val="00DA669B"/>
    <w:rsid w:val="00DB1425"/>
    <w:rsid w:val="00DB3D25"/>
    <w:rsid w:val="00DB5D94"/>
    <w:rsid w:val="00DB73CE"/>
    <w:rsid w:val="00DC30A9"/>
    <w:rsid w:val="00DC417C"/>
    <w:rsid w:val="00DC5072"/>
    <w:rsid w:val="00DC6DE5"/>
    <w:rsid w:val="00DD3089"/>
    <w:rsid w:val="00DD5B5B"/>
    <w:rsid w:val="00DE0565"/>
    <w:rsid w:val="00DE0868"/>
    <w:rsid w:val="00DF0EBF"/>
    <w:rsid w:val="00DF22DB"/>
    <w:rsid w:val="00DF5C96"/>
    <w:rsid w:val="00DF75CE"/>
    <w:rsid w:val="00E00B3A"/>
    <w:rsid w:val="00E03798"/>
    <w:rsid w:val="00E102E9"/>
    <w:rsid w:val="00E10A66"/>
    <w:rsid w:val="00E126D5"/>
    <w:rsid w:val="00E14625"/>
    <w:rsid w:val="00E14E44"/>
    <w:rsid w:val="00E20DA5"/>
    <w:rsid w:val="00E2251B"/>
    <w:rsid w:val="00E26540"/>
    <w:rsid w:val="00E304CE"/>
    <w:rsid w:val="00E3156E"/>
    <w:rsid w:val="00E33213"/>
    <w:rsid w:val="00E36FC5"/>
    <w:rsid w:val="00E601BF"/>
    <w:rsid w:val="00E60F26"/>
    <w:rsid w:val="00E646C1"/>
    <w:rsid w:val="00E646D9"/>
    <w:rsid w:val="00E72380"/>
    <w:rsid w:val="00E76F8E"/>
    <w:rsid w:val="00E82F82"/>
    <w:rsid w:val="00E84372"/>
    <w:rsid w:val="00E85396"/>
    <w:rsid w:val="00E91573"/>
    <w:rsid w:val="00E92886"/>
    <w:rsid w:val="00E96BBA"/>
    <w:rsid w:val="00E96FE4"/>
    <w:rsid w:val="00EA33CC"/>
    <w:rsid w:val="00EA72D7"/>
    <w:rsid w:val="00EB150B"/>
    <w:rsid w:val="00EB5982"/>
    <w:rsid w:val="00EB7556"/>
    <w:rsid w:val="00EC0FD5"/>
    <w:rsid w:val="00EC2B36"/>
    <w:rsid w:val="00EC3000"/>
    <w:rsid w:val="00EC581B"/>
    <w:rsid w:val="00ED3917"/>
    <w:rsid w:val="00ED444B"/>
    <w:rsid w:val="00ED4854"/>
    <w:rsid w:val="00ED6342"/>
    <w:rsid w:val="00ED7C01"/>
    <w:rsid w:val="00EE1FEA"/>
    <w:rsid w:val="00EE2DE6"/>
    <w:rsid w:val="00EE74E5"/>
    <w:rsid w:val="00EF4FE3"/>
    <w:rsid w:val="00F05CCE"/>
    <w:rsid w:val="00F06010"/>
    <w:rsid w:val="00F07D82"/>
    <w:rsid w:val="00F10DE9"/>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1385"/>
    <w:rsid w:val="00F6252C"/>
    <w:rsid w:val="00F6587D"/>
    <w:rsid w:val="00F67053"/>
    <w:rsid w:val="00F6710F"/>
    <w:rsid w:val="00F74E30"/>
    <w:rsid w:val="00F752C5"/>
    <w:rsid w:val="00F83741"/>
    <w:rsid w:val="00F83D8F"/>
    <w:rsid w:val="00F8465C"/>
    <w:rsid w:val="00F87211"/>
    <w:rsid w:val="00F913BA"/>
    <w:rsid w:val="00F91AFF"/>
    <w:rsid w:val="00F934D3"/>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en-GB"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 w:type="character" w:customStyle="1" w:styleId="UnresolvedMention">
    <w:name w:val="Unresolved Mention"/>
    <w:basedOn w:val="Absatz-Standardschriftart"/>
    <w:uiPriority w:val="99"/>
    <w:semiHidden/>
    <w:unhideWhenUsed/>
    <w:rsid w:val="0016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eusburger.com/spritzgiess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867CD-7040-4A24-B68E-A4458EFB02F5}">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1c633809-d045-4759-b659-fbc416dcbd7a"/>
    <ds:schemaRef ds:uri="http://schemas.microsoft.com/office/2006/documentManagement/types"/>
    <ds:schemaRef ds:uri="13210ff9-5087-4253-be09-b07114560a7d"/>
    <ds:schemaRef ds:uri="http://www.w3.org/XML/1998/namespace"/>
    <ds:schemaRef ds:uri="http://purl.org/dc/dcmitype/"/>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5.xml><?xml version="1.0" encoding="utf-8"?>
<ds:datastoreItem xmlns:ds="http://schemas.openxmlformats.org/officeDocument/2006/customXml" ds:itemID="{A907BB8D-1731-411F-9160-C41341D6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386</Words>
  <Characters>2433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Jakob Julia</cp:lastModifiedBy>
  <cp:revision>4</cp:revision>
  <cp:lastPrinted>2019-10-10T10:57:00Z</cp:lastPrinted>
  <dcterms:created xsi:type="dcterms:W3CDTF">2021-10-18T06:21:00Z</dcterms:created>
  <dcterms:modified xsi:type="dcterms:W3CDTF">2021-10-20T05:13:00Z</dcterms:modified>
</cp:coreProperties>
</file>