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21" w:rsidRPr="00AC0CA1" w:rsidRDefault="00BC3921" w:rsidP="00BC3921">
      <w:pPr>
        <w:spacing w:line="276" w:lineRule="auto"/>
        <w:rPr>
          <w:rFonts w:ascii="Arial" w:hAnsi="Arial" w:cs="Arial"/>
          <w:color w:val="000000" w:themeColor="text1"/>
          <w:sz w:val="18"/>
          <w:szCs w:val="18"/>
          <w:lang w:val="de-AT"/>
        </w:rPr>
      </w:pPr>
      <w:r w:rsidRPr="00AC0CA1">
        <w:rPr>
          <w:rFonts w:ascii="Arial" w:hAnsi="Arial"/>
          <w:color w:val="000000" w:themeColor="text1"/>
          <w:sz w:val="18"/>
          <w:szCs w:val="18"/>
          <w:lang w:val="de-AT"/>
        </w:rPr>
        <w:t>Meusburger Georg GmbH &amp; Co KG</w:t>
      </w:r>
    </w:p>
    <w:p w:rsidR="00BC3921" w:rsidRPr="0052115E" w:rsidRDefault="00BC3921" w:rsidP="00BC3921">
      <w:pPr>
        <w:spacing w:line="276" w:lineRule="auto"/>
        <w:rPr>
          <w:rFonts w:ascii="Arial" w:hAnsi="Arial" w:cs="Arial"/>
          <w:color w:val="000000" w:themeColor="text1"/>
          <w:sz w:val="18"/>
          <w:szCs w:val="18"/>
        </w:rPr>
      </w:pPr>
      <w:r w:rsidRPr="00AC0CA1">
        <w:rPr>
          <w:rFonts w:ascii="Arial" w:hAnsi="Arial"/>
          <w:color w:val="000000" w:themeColor="text1"/>
          <w:sz w:val="18"/>
          <w:szCs w:val="18"/>
          <w:lang w:val="de-AT"/>
        </w:rPr>
        <w:t xml:space="preserve">Kesselstr. </w:t>
      </w:r>
      <w:r>
        <w:rPr>
          <w:rFonts w:ascii="Arial" w:hAnsi="Arial"/>
          <w:color w:val="000000" w:themeColor="text1"/>
          <w:sz w:val="18"/>
          <w:szCs w:val="18"/>
        </w:rPr>
        <w:t xml:space="preserve">42, 6960 </w:t>
      </w:r>
      <w:proofErr w:type="spellStart"/>
      <w:r>
        <w:rPr>
          <w:rFonts w:ascii="Arial" w:hAnsi="Arial"/>
          <w:color w:val="000000" w:themeColor="text1"/>
          <w:sz w:val="18"/>
          <w:szCs w:val="18"/>
        </w:rPr>
        <w:t>Wolfurt</w:t>
      </w:r>
      <w:proofErr w:type="spellEnd"/>
      <w:r>
        <w:rPr>
          <w:rFonts w:ascii="Arial" w:hAnsi="Arial"/>
          <w:color w:val="000000" w:themeColor="text1"/>
          <w:sz w:val="18"/>
          <w:szCs w:val="18"/>
        </w:rPr>
        <w:t>, Austria</w:t>
      </w:r>
    </w:p>
    <w:p w:rsidR="00506F19" w:rsidRPr="00830557" w:rsidRDefault="00506F19" w:rsidP="00BC3921">
      <w:pPr>
        <w:rPr>
          <w:rFonts w:ascii="Arial" w:hAnsi="Arial" w:cs="Arial"/>
          <w:b/>
          <w:color w:val="000000" w:themeColor="text1"/>
          <w:szCs w:val="22"/>
        </w:rPr>
      </w:pPr>
    </w:p>
    <w:p w:rsidR="007E50E5" w:rsidRDefault="007E50E5" w:rsidP="007E50E5">
      <w:pPr>
        <w:autoSpaceDE w:val="0"/>
        <w:autoSpaceDN w:val="0"/>
        <w:adjustRightInd w:val="0"/>
        <w:rPr>
          <w:rFonts w:ascii="Arial" w:eastAsiaTheme="minorHAnsi" w:hAnsi="Arial" w:cs="Arial"/>
          <w:b/>
          <w:sz w:val="25"/>
          <w:szCs w:val="25"/>
        </w:rPr>
      </w:pPr>
      <w:r>
        <w:rPr>
          <w:rFonts w:ascii="Arial" w:hAnsi="Arial"/>
          <w:b/>
          <w:sz w:val="25"/>
          <w:szCs w:val="25"/>
        </w:rPr>
        <w:t xml:space="preserve">Reliable </w:t>
      </w:r>
      <w:proofErr w:type="spellStart"/>
      <w:r>
        <w:rPr>
          <w:rFonts w:ascii="Arial" w:hAnsi="Arial"/>
          <w:b/>
          <w:sz w:val="25"/>
          <w:szCs w:val="25"/>
        </w:rPr>
        <w:t>demoulding</w:t>
      </w:r>
      <w:proofErr w:type="spellEnd"/>
      <w:r>
        <w:rPr>
          <w:rFonts w:ascii="Arial" w:hAnsi="Arial"/>
          <w:b/>
          <w:sz w:val="25"/>
          <w:szCs w:val="25"/>
        </w:rPr>
        <w:t xml:space="preserve"> of complex injection moulded parts</w:t>
      </w:r>
    </w:p>
    <w:p w:rsidR="00922EE4" w:rsidRPr="00AC0CA1" w:rsidRDefault="00922EE4" w:rsidP="007E50E5">
      <w:pPr>
        <w:autoSpaceDE w:val="0"/>
        <w:autoSpaceDN w:val="0"/>
        <w:adjustRightInd w:val="0"/>
        <w:rPr>
          <w:rFonts w:ascii="Arial" w:eastAsiaTheme="minorHAnsi" w:hAnsi="Arial" w:cs="Arial"/>
          <w:b/>
          <w:sz w:val="22"/>
          <w:szCs w:val="20"/>
          <w:lang w:eastAsia="en-US" w:bidi="en-US"/>
        </w:rPr>
      </w:pPr>
    </w:p>
    <w:p w:rsidR="007E50E5" w:rsidRPr="007E50E5" w:rsidRDefault="007E50E5" w:rsidP="007E50E5">
      <w:pPr>
        <w:autoSpaceDE w:val="0"/>
        <w:autoSpaceDN w:val="0"/>
        <w:adjustRightInd w:val="0"/>
        <w:rPr>
          <w:rFonts w:ascii="Arial" w:eastAsiaTheme="minorHAnsi" w:hAnsi="Arial" w:cs="Arial"/>
          <w:b/>
          <w:sz w:val="22"/>
          <w:szCs w:val="20"/>
        </w:rPr>
      </w:pPr>
      <w:r>
        <w:rPr>
          <w:rFonts w:ascii="Arial" w:hAnsi="Arial"/>
          <w:b/>
          <w:sz w:val="22"/>
          <w:szCs w:val="20"/>
        </w:rPr>
        <w:t xml:space="preserve">The compact ejector accelerator from Meusburger is the ideal device for the safe and targeted ejection of complex parts: a single ejector is additionally accelerated by which snagging of the injection moulded part is avoided. The injection pressure is absorbed by the ejector base plate thus the ejection accelerator does not bear any load and has a longer service life. Due to the small component size a flexible positioning of the ejector accelerator in the ejector </w:t>
      </w:r>
      <w:proofErr w:type="spellStart"/>
      <w:r>
        <w:rPr>
          <w:rFonts w:ascii="Arial" w:hAnsi="Arial"/>
          <w:b/>
          <w:sz w:val="22"/>
          <w:szCs w:val="20"/>
        </w:rPr>
        <w:t>set</w:t>
      </w:r>
      <w:proofErr w:type="spellEnd"/>
      <w:r>
        <w:rPr>
          <w:rFonts w:ascii="Arial" w:hAnsi="Arial"/>
          <w:b/>
          <w:sz w:val="22"/>
          <w:szCs w:val="20"/>
        </w:rPr>
        <w:t xml:space="preserve"> is also possible when retrofitting. </w:t>
      </w:r>
    </w:p>
    <w:p w:rsidR="007E50E5" w:rsidRPr="00AC0CA1" w:rsidRDefault="007E50E5" w:rsidP="007E50E5">
      <w:pPr>
        <w:autoSpaceDE w:val="0"/>
        <w:autoSpaceDN w:val="0"/>
        <w:adjustRightInd w:val="0"/>
        <w:rPr>
          <w:rFonts w:ascii="Arial" w:eastAsiaTheme="minorHAnsi" w:hAnsi="Arial" w:cs="Arial"/>
          <w:b/>
          <w:sz w:val="22"/>
          <w:szCs w:val="20"/>
          <w:lang w:eastAsia="en-US" w:bidi="en-US"/>
        </w:rPr>
      </w:pPr>
    </w:p>
    <w:p w:rsidR="00DC56B4" w:rsidRDefault="007E50E5" w:rsidP="00DC56B4">
      <w:pPr>
        <w:autoSpaceDE w:val="0"/>
        <w:autoSpaceDN w:val="0"/>
        <w:adjustRightInd w:val="0"/>
        <w:rPr>
          <w:rFonts w:ascii="Arial" w:eastAsiaTheme="minorHAnsi" w:hAnsi="Arial" w:cs="Arial"/>
          <w:sz w:val="22"/>
          <w:szCs w:val="20"/>
        </w:rPr>
      </w:pPr>
      <w:r>
        <w:rPr>
          <w:rFonts w:ascii="Arial" w:hAnsi="Arial"/>
          <w:sz w:val="22"/>
          <w:szCs w:val="20"/>
        </w:rPr>
        <w:t xml:space="preserve">The E 1522 Ejector accelerator from Meusburger optimises the smooth ejection of injection moulded parts. With the newly developed component targeted control of the ejection process is possible. Through the additional acceleration of a single ejector snagging of the injection moulded part is avoided. The acceleration ratio is 1:1.5. Therefore a longer path is achieved with a small stroke. The repositioning of the accelerator does not take place directly through the clamp plate but through a cut to length ejector so the same buffer plates for the ejector </w:t>
      </w:r>
      <w:proofErr w:type="spellStart"/>
      <w:r>
        <w:rPr>
          <w:rFonts w:ascii="Arial" w:hAnsi="Arial"/>
          <w:sz w:val="22"/>
          <w:szCs w:val="20"/>
        </w:rPr>
        <w:t>set</w:t>
      </w:r>
      <w:proofErr w:type="spellEnd"/>
      <w:r>
        <w:rPr>
          <w:rFonts w:ascii="Arial" w:hAnsi="Arial"/>
          <w:sz w:val="22"/>
          <w:szCs w:val="20"/>
        </w:rPr>
        <w:t xml:space="preserve"> can be used. A further advantage is that the entire injection pressure is absorbed directly by the ejector base plate. As a result the ejector accelerator does not bear any load during the injection moulding process. </w:t>
      </w:r>
    </w:p>
    <w:p w:rsidR="003D0FE8" w:rsidRPr="003D0FE8" w:rsidRDefault="007E50E5" w:rsidP="007E50E5">
      <w:pPr>
        <w:autoSpaceDE w:val="0"/>
        <w:autoSpaceDN w:val="0"/>
        <w:adjustRightInd w:val="0"/>
        <w:rPr>
          <w:rFonts w:ascii="Arial" w:eastAsiaTheme="minorHAnsi" w:hAnsi="Arial" w:cs="Arial"/>
          <w:sz w:val="22"/>
          <w:szCs w:val="20"/>
        </w:rPr>
      </w:pPr>
      <w:r>
        <w:rPr>
          <w:rFonts w:ascii="Arial" w:hAnsi="Arial"/>
          <w:sz w:val="22"/>
          <w:szCs w:val="20"/>
        </w:rPr>
        <w:t xml:space="preserve">The three different sizes available allow designers to install ejectors in the diameters of 3 – 11.5 mm at will. The small component size enables a flexible positioning of the ejection accelerator in the ejector set. Therefore the ejector accelerator can also be installed quickly and easily when retrofitting the mould. In order to save design time, the installation space is already included in the CAD data. As usual with Meusburger the new component is available from stock. </w:t>
      </w:r>
    </w:p>
    <w:p w:rsidR="00075062" w:rsidRPr="00AC0CA1" w:rsidRDefault="00075062" w:rsidP="00E02A57">
      <w:pPr>
        <w:autoSpaceDE w:val="0"/>
        <w:autoSpaceDN w:val="0"/>
        <w:adjustRightInd w:val="0"/>
        <w:jc w:val="both"/>
        <w:rPr>
          <w:rFonts w:ascii="Arial" w:hAnsi="Arial" w:cs="Arial"/>
          <w:color w:val="000000" w:themeColor="text1"/>
          <w:sz w:val="20"/>
          <w:szCs w:val="20"/>
        </w:rPr>
      </w:pPr>
    </w:p>
    <w:p w:rsidR="00E02A57" w:rsidRPr="003E596B" w:rsidRDefault="00E02A57" w:rsidP="00E02A57">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szCs w:val="20"/>
        </w:rPr>
        <w:t>Picture credits:</w:t>
      </w:r>
      <w:r>
        <w:rPr>
          <w:rFonts w:ascii="Arial" w:hAnsi="Arial"/>
          <w:color w:val="000000" w:themeColor="text1"/>
          <w:sz w:val="18"/>
          <w:szCs w:val="20"/>
        </w:rPr>
        <w:t xml:space="preserve"> Photo (Meusburger)</w:t>
      </w:r>
    </w:p>
    <w:p w:rsidR="00AC0CA1" w:rsidRPr="00AC0CA1" w:rsidRDefault="00E02A57" w:rsidP="00AC0CA1">
      <w:pPr>
        <w:rPr>
          <w:rFonts w:ascii="Arial" w:hAnsi="Arial"/>
          <w:b/>
          <w:i/>
          <w:color w:val="000000" w:themeColor="text1"/>
          <w:sz w:val="18"/>
          <w:szCs w:val="20"/>
        </w:rPr>
      </w:pPr>
      <w:r>
        <w:rPr>
          <w:rFonts w:ascii="Arial" w:hAnsi="Arial"/>
          <w:b/>
          <w:color w:val="000000" w:themeColor="text1"/>
          <w:sz w:val="18"/>
          <w:szCs w:val="20"/>
        </w:rPr>
        <w:t>Caption:</w:t>
      </w:r>
      <w:r>
        <w:rPr>
          <w:rFonts w:ascii="Arial" w:hAnsi="Arial"/>
          <w:i/>
          <w:color w:val="000000" w:themeColor="text1"/>
          <w:sz w:val="18"/>
          <w:szCs w:val="20"/>
        </w:rPr>
        <w:t xml:space="preserve"> </w:t>
      </w:r>
      <w:r w:rsidR="00AC0CA1" w:rsidRPr="00AC0CA1">
        <w:rPr>
          <w:rFonts w:ascii="Arial" w:hAnsi="Arial"/>
          <w:b/>
          <w:color w:val="000000" w:themeColor="text1"/>
          <w:sz w:val="18"/>
          <w:szCs w:val="20"/>
        </w:rPr>
        <w:t xml:space="preserve">Reliable </w:t>
      </w:r>
      <w:proofErr w:type="spellStart"/>
      <w:r w:rsidR="00AC0CA1" w:rsidRPr="00AC0CA1">
        <w:rPr>
          <w:rFonts w:ascii="Arial" w:hAnsi="Arial"/>
          <w:b/>
          <w:color w:val="000000" w:themeColor="text1"/>
          <w:sz w:val="18"/>
          <w:szCs w:val="20"/>
        </w:rPr>
        <w:t>demoulding</w:t>
      </w:r>
      <w:proofErr w:type="spellEnd"/>
      <w:r w:rsidR="00AC0CA1" w:rsidRPr="00AC0CA1">
        <w:rPr>
          <w:rFonts w:ascii="Arial" w:hAnsi="Arial"/>
          <w:b/>
          <w:color w:val="000000" w:themeColor="text1"/>
          <w:sz w:val="18"/>
          <w:szCs w:val="20"/>
        </w:rPr>
        <w:t xml:space="preserve"> of complex injection moulded parts</w:t>
      </w:r>
    </w:p>
    <w:p w:rsidR="00075062" w:rsidRDefault="00075062" w:rsidP="00075062">
      <w:pPr>
        <w:rPr>
          <w:rFonts w:ascii="Arial" w:hAnsi="Arial" w:cs="Arial"/>
          <w:color w:val="000000" w:themeColor="text1"/>
          <w:sz w:val="18"/>
          <w:szCs w:val="20"/>
        </w:rPr>
      </w:pPr>
    </w:p>
    <w:p w:rsidR="00E51810" w:rsidRDefault="00AC0CA1" w:rsidP="00075062">
      <w:pPr>
        <w:rPr>
          <w:rFonts w:ascii="Arial" w:hAnsi="Arial" w:cs="Arial"/>
          <w:color w:val="000000" w:themeColor="text1"/>
          <w:sz w:val="18"/>
          <w:szCs w:val="20"/>
        </w:rPr>
      </w:pPr>
      <w:r>
        <w:rPr>
          <w:rFonts w:ascii="Arial" w:hAnsi="Arial" w:cs="Arial"/>
          <w:noProof/>
          <w:color w:val="000000" w:themeColor="text1"/>
          <w:sz w:val="18"/>
          <w:szCs w:val="20"/>
          <w:lang w:val="de-AT" w:eastAsia="de-AT"/>
        </w:rPr>
        <w:drawing>
          <wp:inline distT="0" distB="0" distL="0" distR="0">
            <wp:extent cx="4005051" cy="2655417"/>
            <wp:effectExtent l="19050" t="0" r="0" b="0"/>
            <wp:docPr id="3" name="Grafik 2" descr="Meusburger_Auswerfer-Beschleunig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usburger_Auswerfer-Beschleuniger-3.jpg"/>
                    <pic:cNvPicPr/>
                  </pic:nvPicPr>
                  <pic:blipFill>
                    <a:blip r:embed="rId11" cstate="print"/>
                    <a:stretch>
                      <a:fillRect/>
                    </a:stretch>
                  </pic:blipFill>
                  <pic:spPr>
                    <a:xfrm>
                      <a:off x="0" y="0"/>
                      <a:ext cx="4011458" cy="2659665"/>
                    </a:xfrm>
                    <a:prstGeom prst="rect">
                      <a:avLst/>
                    </a:prstGeom>
                  </pic:spPr>
                </pic:pic>
              </a:graphicData>
            </a:graphic>
          </wp:inline>
        </w:drawing>
      </w:r>
    </w:p>
    <w:p w:rsidR="00075062" w:rsidRPr="00AC0CA1" w:rsidRDefault="00075062" w:rsidP="00075062">
      <w:pPr>
        <w:rPr>
          <w:rFonts w:ascii="Arial" w:hAnsi="Arial" w:cs="Arial"/>
          <w:b/>
          <w:color w:val="000000" w:themeColor="text1"/>
          <w:sz w:val="18"/>
          <w:szCs w:val="18"/>
        </w:rPr>
      </w:pPr>
    </w:p>
    <w:p w:rsidR="00E02A57" w:rsidRPr="00940EF1" w:rsidRDefault="00717FA0" w:rsidP="00075062">
      <w:pPr>
        <w:autoSpaceDE w:val="0"/>
        <w:autoSpaceDN w:val="0"/>
        <w:adjustRightInd w:val="0"/>
        <w:spacing w:line="360" w:lineRule="auto"/>
        <w:rPr>
          <w:rFonts w:ascii="Arial" w:hAnsi="Arial" w:cs="Arial"/>
          <w:b/>
          <w:color w:val="000000" w:themeColor="text1"/>
          <w:sz w:val="18"/>
          <w:szCs w:val="18"/>
        </w:rPr>
      </w:pPr>
      <w:r>
        <w:rPr>
          <w:rFonts w:ascii="Arial" w:hAnsi="Arial"/>
          <w:b/>
          <w:color w:val="000000" w:themeColor="text1"/>
          <w:sz w:val="18"/>
          <w:szCs w:val="18"/>
        </w:rPr>
        <w:t>Meusburger – Setting Standards</w:t>
      </w:r>
    </w:p>
    <w:p w:rsidR="00E63985" w:rsidRDefault="00E77647" w:rsidP="00E51810">
      <w:pPr>
        <w:rPr>
          <w:rFonts w:ascii="Arial" w:hAnsi="Arial" w:cs="Arial"/>
          <w:b/>
          <w:bCs/>
          <w:sz w:val="16"/>
          <w:szCs w:val="16"/>
        </w:rPr>
      </w:pPr>
      <w:r>
        <w:rPr>
          <w:rFonts w:ascii="Arial" w:hAnsi="Arial"/>
          <w:color w:val="000000"/>
          <w:sz w:val="16"/>
          <w:szCs w:val="16"/>
        </w:rPr>
        <w:t>Meusburger is the</w:t>
      </w:r>
      <w:r>
        <w:rPr>
          <w:rFonts w:ascii="Arial" w:hAnsi="Arial"/>
          <w:b/>
          <w:color w:val="000000"/>
          <w:sz w:val="16"/>
          <w:szCs w:val="16"/>
        </w:rPr>
        <w:t xml:space="preserve"> leading manufacturer of high-precision standard parts</w:t>
      </w:r>
      <w:r w:rsidR="00E450AF">
        <w:rPr>
          <w:rFonts w:ascii="Arial" w:hAnsi="Arial"/>
          <w:color w:val="000000"/>
          <w:sz w:val="16"/>
          <w:szCs w:val="16"/>
        </w:rPr>
        <w:t>. More than 17</w:t>
      </w:r>
      <w:r>
        <w:rPr>
          <w:rFonts w:ascii="Arial" w:hAnsi="Arial"/>
          <w:color w:val="000000"/>
          <w:sz w:val="16"/>
          <w:szCs w:val="16"/>
        </w:rPr>
        <w:t xml:space="preserve">,000 customers all over the world make use of the numerous advantages of standardisation and benefit from the company's </w:t>
      </w:r>
      <w:r>
        <w:rPr>
          <w:rFonts w:ascii="Arial" w:hAnsi="Arial"/>
          <w:b/>
          <w:color w:val="000000"/>
          <w:sz w:val="16"/>
          <w:szCs w:val="16"/>
        </w:rPr>
        <w:t>over 50 years of experience</w:t>
      </w:r>
      <w:r>
        <w:rPr>
          <w:rFonts w:ascii="Arial" w:hAnsi="Arial"/>
          <w:color w:val="000000"/>
          <w:sz w:val="16"/>
          <w:szCs w:val="16"/>
        </w:rPr>
        <w:t xml:space="preserve"> in working with steel.</w:t>
      </w:r>
      <w:r>
        <w:rPr>
          <w:rFonts w:ascii="Arial" w:hAnsi="Arial"/>
          <w:sz w:val="16"/>
          <w:szCs w:val="16"/>
        </w:rPr>
        <w:t xml:space="preserve"> Offering an extensive </w:t>
      </w:r>
      <w:r>
        <w:rPr>
          <w:rFonts w:ascii="Arial" w:hAnsi="Arial"/>
          <w:b/>
          <w:sz w:val="16"/>
          <w:szCs w:val="16"/>
        </w:rPr>
        <w:t>range of standard parts</w:t>
      </w:r>
      <w:r>
        <w:rPr>
          <w:rFonts w:ascii="Arial" w:hAnsi="Arial"/>
          <w:sz w:val="16"/>
          <w:szCs w:val="16"/>
        </w:rPr>
        <w:t xml:space="preserve">, combined with </w:t>
      </w:r>
      <w:r>
        <w:rPr>
          <w:rFonts w:ascii="Arial" w:hAnsi="Arial"/>
          <w:b/>
          <w:sz w:val="16"/>
          <w:szCs w:val="16"/>
        </w:rPr>
        <w:t>high-grade products in the field of workshop equipment</w:t>
      </w:r>
      <w:r>
        <w:rPr>
          <w:rFonts w:ascii="Arial" w:hAnsi="Arial"/>
          <w:sz w:val="16"/>
          <w:szCs w:val="16"/>
        </w:rPr>
        <w:t xml:space="preserve">, Meusburger is the </w:t>
      </w:r>
      <w:r>
        <w:rPr>
          <w:rFonts w:ascii="Arial" w:hAnsi="Arial"/>
          <w:b/>
          <w:sz w:val="16"/>
          <w:szCs w:val="16"/>
        </w:rPr>
        <w:t>reliable global partner</w:t>
      </w:r>
      <w:r>
        <w:rPr>
          <w:rFonts w:ascii="Arial" w:hAnsi="Arial"/>
          <w:sz w:val="16"/>
          <w:szCs w:val="16"/>
        </w:rPr>
        <w:t xml:space="preserve"> for </w:t>
      </w:r>
      <w:r>
        <w:rPr>
          <w:rFonts w:ascii="Arial" w:hAnsi="Arial"/>
          <w:b/>
          <w:sz w:val="16"/>
          <w:szCs w:val="16"/>
        </w:rPr>
        <w:t>making dies, moulds, jigs and fixtures.</w:t>
      </w:r>
    </w:p>
    <w:p w:rsidR="00E51810" w:rsidRPr="00E51810" w:rsidRDefault="00E51810" w:rsidP="00E51810">
      <w:pPr>
        <w:rPr>
          <w:rFonts w:ascii="Arial" w:hAnsi="Arial" w:cs="Arial"/>
          <w:color w:val="000000"/>
          <w:sz w:val="16"/>
          <w:szCs w:val="16"/>
        </w:rPr>
      </w:pPr>
    </w:p>
    <w:p w:rsidR="00E02A57" w:rsidRPr="00E77647" w:rsidRDefault="00E02A57" w:rsidP="00E02A57">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szCs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tblGrid>
      <w:tr w:rsidR="00E02A57" w:rsidRPr="00CE6056" w:rsidTr="00991C48">
        <w:tc>
          <w:tcPr>
            <w:tcW w:w="3331" w:type="dxa"/>
          </w:tcPr>
          <w:p w:rsidR="00E02A57" w:rsidRPr="00AC0CA1" w:rsidRDefault="00E02A57" w:rsidP="00E02A57">
            <w:pPr>
              <w:autoSpaceDE w:val="0"/>
              <w:autoSpaceDN w:val="0"/>
              <w:adjustRightInd w:val="0"/>
              <w:jc w:val="both"/>
              <w:rPr>
                <w:rFonts w:ascii="Arial" w:hAnsi="Arial" w:cs="Arial"/>
                <w:color w:val="000000" w:themeColor="text1"/>
                <w:sz w:val="14"/>
                <w:szCs w:val="20"/>
              </w:rPr>
            </w:pPr>
          </w:p>
          <w:p w:rsidR="00E02A57" w:rsidRPr="003E596B"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szCs w:val="20"/>
              </w:rPr>
              <w:t>Meusburger Georg GmbH &amp; Co KG</w:t>
            </w:r>
          </w:p>
          <w:p w:rsidR="00E02A57" w:rsidRPr="003E596B"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szCs w:val="20"/>
              </w:rPr>
              <w:t>Communication / Public relations</w:t>
            </w:r>
          </w:p>
          <w:p w:rsidR="00E02A57" w:rsidRPr="003E596B"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szCs w:val="20"/>
              </w:rPr>
              <w:t>Phone: 0043 (0) 5574 6706-0</w:t>
            </w:r>
          </w:p>
          <w:p w:rsidR="00E02A57" w:rsidRPr="0040715A" w:rsidRDefault="00E02A57" w:rsidP="00E02A57">
            <w:pPr>
              <w:autoSpaceDE w:val="0"/>
              <w:autoSpaceDN w:val="0"/>
              <w:adjustRightInd w:val="0"/>
              <w:jc w:val="both"/>
            </w:pPr>
            <w:r>
              <w:rPr>
                <w:rFonts w:ascii="Arial" w:hAnsi="Arial"/>
                <w:color w:val="000000" w:themeColor="text1"/>
                <w:sz w:val="16"/>
                <w:szCs w:val="20"/>
              </w:rPr>
              <w:t xml:space="preserve">Email address: </w:t>
            </w:r>
            <w:hyperlink r:id="rId12" w:history="1">
              <w:r>
                <w:rPr>
                  <w:rStyle w:val="Hyperlink"/>
                  <w:rFonts w:ascii="Arial" w:hAnsi="Arial"/>
                  <w:sz w:val="16"/>
                  <w:szCs w:val="20"/>
                </w:rPr>
                <w:t>presse@meusburger.com</w:t>
              </w:r>
            </w:hyperlink>
          </w:p>
          <w:p w:rsidR="00CE6056" w:rsidRDefault="00254547" w:rsidP="00E02A57">
            <w:pPr>
              <w:autoSpaceDE w:val="0"/>
              <w:autoSpaceDN w:val="0"/>
              <w:adjustRightInd w:val="0"/>
              <w:jc w:val="both"/>
              <w:rPr>
                <w:rFonts w:ascii="Arial" w:hAnsi="Arial" w:cs="Arial"/>
                <w:color w:val="000000" w:themeColor="text1"/>
                <w:sz w:val="16"/>
                <w:szCs w:val="20"/>
              </w:rPr>
            </w:pPr>
            <w:hyperlink r:id="rId13" w:history="1">
              <w:r w:rsidR="00AC0CA1">
                <w:rPr>
                  <w:rStyle w:val="Hyperlink"/>
                  <w:rFonts w:ascii="Arial" w:hAnsi="Arial"/>
                  <w:sz w:val="16"/>
                  <w:szCs w:val="20"/>
                </w:rPr>
                <w:t>www.meusburger.com/</w:t>
              </w:r>
              <w:r w:rsidR="00481A7F">
                <w:rPr>
                  <w:rStyle w:val="Hyperlink"/>
                  <w:rFonts w:ascii="Arial" w:hAnsi="Arial"/>
                  <w:sz w:val="16"/>
                  <w:szCs w:val="20"/>
                </w:rPr>
                <w:t>press</w:t>
              </w:r>
              <w:r w:rsidR="00AC0CA1">
                <w:rPr>
                  <w:rStyle w:val="Hyperlink"/>
                  <w:rFonts w:ascii="Arial" w:hAnsi="Arial"/>
                  <w:sz w:val="16"/>
                  <w:szCs w:val="20"/>
                </w:rPr>
                <w:t>-releases</w:t>
              </w:r>
            </w:hyperlink>
          </w:p>
          <w:p w:rsidR="00E02A57" w:rsidRPr="00E51810" w:rsidRDefault="00E02A57" w:rsidP="00E02A57">
            <w:pPr>
              <w:autoSpaceDE w:val="0"/>
              <w:autoSpaceDN w:val="0"/>
              <w:adjustRightInd w:val="0"/>
              <w:jc w:val="both"/>
              <w:rPr>
                <w:rFonts w:ascii="Arial" w:hAnsi="Arial" w:cs="Arial"/>
                <w:b/>
                <w:color w:val="000000" w:themeColor="text1"/>
                <w:sz w:val="14"/>
                <w:szCs w:val="20"/>
                <w:lang w:val="pt-PT"/>
              </w:rPr>
            </w:pPr>
          </w:p>
        </w:tc>
      </w:tr>
    </w:tbl>
    <w:p w:rsidR="00E63985" w:rsidRPr="0052115E" w:rsidRDefault="00E63985" w:rsidP="00AC0CA1">
      <w:pPr>
        <w:autoSpaceDE w:val="0"/>
        <w:autoSpaceDN w:val="0"/>
        <w:adjustRightInd w:val="0"/>
        <w:jc w:val="both"/>
        <w:rPr>
          <w:rFonts w:ascii="Arial" w:hAnsi="Arial" w:cs="Arial"/>
          <w:color w:val="000000" w:themeColor="text1"/>
          <w:sz w:val="20"/>
          <w:szCs w:val="20"/>
          <w:lang w:val="pt-PT"/>
        </w:rPr>
      </w:pPr>
    </w:p>
    <w:sectPr w:rsidR="00E63985" w:rsidRPr="0052115E" w:rsidSect="0084713F">
      <w:headerReference w:type="default" r:id="rId14"/>
      <w:pgSz w:w="11906" w:h="16838"/>
      <w:pgMar w:top="1418" w:right="1021" w:bottom="567" w:left="102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CB6" w:rsidRDefault="00253CB6" w:rsidP="009E748D">
      <w:r>
        <w:separator/>
      </w:r>
    </w:p>
  </w:endnote>
  <w:endnote w:type="continuationSeparator" w:id="0">
    <w:p w:rsidR="00253CB6" w:rsidRDefault="00253CB6" w:rsidP="009E74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CB6" w:rsidRDefault="00253CB6" w:rsidP="009E748D">
      <w:r>
        <w:separator/>
      </w:r>
    </w:p>
  </w:footnote>
  <w:footnote w:type="continuationSeparator" w:id="0">
    <w:p w:rsidR="00253CB6" w:rsidRDefault="00253CB6" w:rsidP="009E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70" w:type="dxa"/>
        <w:right w:w="70" w:type="dxa"/>
      </w:tblCellMar>
      <w:tblLook w:val="04A0"/>
    </w:tblPr>
    <w:tblGrid>
      <w:gridCol w:w="8644"/>
      <w:gridCol w:w="1360"/>
    </w:tblGrid>
    <w:tr w:rsidR="00253CB6" w:rsidRPr="009E748D" w:rsidTr="00272305">
      <w:tc>
        <w:tcPr>
          <w:tcW w:w="9142" w:type="dxa"/>
        </w:tcPr>
        <w:p w:rsidR="00253CB6" w:rsidRPr="0052115E" w:rsidRDefault="00253CB6"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 08.11.2016</w:t>
          </w:r>
        </w:p>
        <w:p w:rsidR="00253CB6" w:rsidRPr="00E02A57" w:rsidRDefault="00AC0CA1" w:rsidP="00E02A57">
          <w:pPr>
            <w:pStyle w:val="Kopfzeile"/>
          </w:pPr>
          <w:r>
            <w:rPr>
              <w:noProof/>
              <w:lang w:val="de-AT" w:eastAsia="de-AT"/>
            </w:rPr>
            <w:drawing>
              <wp:inline distT="0" distB="0" distL="0" distR="0">
                <wp:extent cx="2050352" cy="468000"/>
                <wp:effectExtent l="19050" t="0" r="7048" b="0"/>
                <wp:docPr id="2" name="Grafik 1"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2050352" cy="468000"/>
                        </a:xfrm>
                        <a:prstGeom prst="rect">
                          <a:avLst/>
                        </a:prstGeom>
                      </pic:spPr>
                    </pic:pic>
                  </a:graphicData>
                </a:graphic>
              </wp:inline>
            </w:drawing>
          </w:r>
        </w:p>
      </w:tc>
      <w:tc>
        <w:tcPr>
          <w:tcW w:w="1430" w:type="dxa"/>
        </w:tcPr>
        <w:p w:rsidR="00253CB6" w:rsidRPr="009E748D" w:rsidRDefault="00253CB6" w:rsidP="009E748D">
          <w:pPr>
            <w:pStyle w:val="Kopfzeile"/>
            <w:spacing w:line="276" w:lineRule="auto"/>
            <w:jc w:val="right"/>
            <w:rPr>
              <w:rFonts w:cs="Arial"/>
              <w:b/>
              <w:sz w:val="32"/>
            </w:rPr>
          </w:pPr>
        </w:p>
      </w:tc>
    </w:tr>
  </w:tbl>
  <w:p w:rsidR="00253CB6" w:rsidRDefault="00253CB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rsids>
    <w:rsidRoot w:val="00A54C29"/>
    <w:rsid w:val="0000400C"/>
    <w:rsid w:val="00017E55"/>
    <w:rsid w:val="00026B8F"/>
    <w:rsid w:val="00046F30"/>
    <w:rsid w:val="000544CB"/>
    <w:rsid w:val="00056CC8"/>
    <w:rsid w:val="00057DAE"/>
    <w:rsid w:val="000605F9"/>
    <w:rsid w:val="00060CD1"/>
    <w:rsid w:val="00075062"/>
    <w:rsid w:val="000B09E5"/>
    <w:rsid w:val="000E6547"/>
    <w:rsid w:val="00112706"/>
    <w:rsid w:val="00114E8B"/>
    <w:rsid w:val="00122916"/>
    <w:rsid w:val="00137033"/>
    <w:rsid w:val="00137E96"/>
    <w:rsid w:val="00140B19"/>
    <w:rsid w:val="001552ED"/>
    <w:rsid w:val="0015580C"/>
    <w:rsid w:val="00176289"/>
    <w:rsid w:val="00186FD2"/>
    <w:rsid w:val="001938F4"/>
    <w:rsid w:val="001959BF"/>
    <w:rsid w:val="00196223"/>
    <w:rsid w:val="001A3473"/>
    <w:rsid w:val="001A3C30"/>
    <w:rsid w:val="001A6BFA"/>
    <w:rsid w:val="001A6DC7"/>
    <w:rsid w:val="001B54C5"/>
    <w:rsid w:val="001B56CB"/>
    <w:rsid w:val="001B7760"/>
    <w:rsid w:val="001D02A2"/>
    <w:rsid w:val="001D60F7"/>
    <w:rsid w:val="001D6A2D"/>
    <w:rsid w:val="001F57B9"/>
    <w:rsid w:val="00200FFF"/>
    <w:rsid w:val="00204BCB"/>
    <w:rsid w:val="002136C0"/>
    <w:rsid w:val="002147C7"/>
    <w:rsid w:val="00215F7A"/>
    <w:rsid w:val="00223B97"/>
    <w:rsid w:val="00245DD5"/>
    <w:rsid w:val="00253CB6"/>
    <w:rsid w:val="00254547"/>
    <w:rsid w:val="00257B66"/>
    <w:rsid w:val="00271C5B"/>
    <w:rsid w:val="00272305"/>
    <w:rsid w:val="002870EB"/>
    <w:rsid w:val="00297BEF"/>
    <w:rsid w:val="002A5D2E"/>
    <w:rsid w:val="002A5E34"/>
    <w:rsid w:val="002B4AE8"/>
    <w:rsid w:val="002C3DA2"/>
    <w:rsid w:val="002D1617"/>
    <w:rsid w:val="002E42C1"/>
    <w:rsid w:val="002F08B0"/>
    <w:rsid w:val="002F24CD"/>
    <w:rsid w:val="002F3EE8"/>
    <w:rsid w:val="00302EFD"/>
    <w:rsid w:val="00302F23"/>
    <w:rsid w:val="00312CB0"/>
    <w:rsid w:val="003177AD"/>
    <w:rsid w:val="00320A41"/>
    <w:rsid w:val="00341827"/>
    <w:rsid w:val="00343B55"/>
    <w:rsid w:val="00344719"/>
    <w:rsid w:val="0035041F"/>
    <w:rsid w:val="00354F74"/>
    <w:rsid w:val="003670B6"/>
    <w:rsid w:val="003767C2"/>
    <w:rsid w:val="0038560B"/>
    <w:rsid w:val="00385C27"/>
    <w:rsid w:val="003B0EAF"/>
    <w:rsid w:val="003B4F83"/>
    <w:rsid w:val="003B7F22"/>
    <w:rsid w:val="003D0FE8"/>
    <w:rsid w:val="003D3649"/>
    <w:rsid w:val="003D5376"/>
    <w:rsid w:val="003D59F4"/>
    <w:rsid w:val="003E2892"/>
    <w:rsid w:val="003E596B"/>
    <w:rsid w:val="0040715A"/>
    <w:rsid w:val="004337D9"/>
    <w:rsid w:val="00440000"/>
    <w:rsid w:val="00446DC8"/>
    <w:rsid w:val="00464997"/>
    <w:rsid w:val="00481A7F"/>
    <w:rsid w:val="00484C02"/>
    <w:rsid w:val="004933E4"/>
    <w:rsid w:val="00496E72"/>
    <w:rsid w:val="004A52BE"/>
    <w:rsid w:val="004A5392"/>
    <w:rsid w:val="004B6344"/>
    <w:rsid w:val="004C1D18"/>
    <w:rsid w:val="004C3BEE"/>
    <w:rsid w:val="004C3D70"/>
    <w:rsid w:val="004D314B"/>
    <w:rsid w:val="00506F19"/>
    <w:rsid w:val="00512DC6"/>
    <w:rsid w:val="0052115E"/>
    <w:rsid w:val="00525411"/>
    <w:rsid w:val="005263AC"/>
    <w:rsid w:val="005305B2"/>
    <w:rsid w:val="00530973"/>
    <w:rsid w:val="005317C7"/>
    <w:rsid w:val="00542500"/>
    <w:rsid w:val="00546A6F"/>
    <w:rsid w:val="00552BA2"/>
    <w:rsid w:val="005706C1"/>
    <w:rsid w:val="00580D60"/>
    <w:rsid w:val="0058143B"/>
    <w:rsid w:val="005840F0"/>
    <w:rsid w:val="00596717"/>
    <w:rsid w:val="005A09D7"/>
    <w:rsid w:val="005A3D8C"/>
    <w:rsid w:val="005B2784"/>
    <w:rsid w:val="005B3371"/>
    <w:rsid w:val="005B5600"/>
    <w:rsid w:val="005C1958"/>
    <w:rsid w:val="005D219C"/>
    <w:rsid w:val="005D3FBD"/>
    <w:rsid w:val="005E01D5"/>
    <w:rsid w:val="005F1C18"/>
    <w:rsid w:val="005F2AAE"/>
    <w:rsid w:val="00601B88"/>
    <w:rsid w:val="00615BE5"/>
    <w:rsid w:val="00616439"/>
    <w:rsid w:val="0061718A"/>
    <w:rsid w:val="006255E4"/>
    <w:rsid w:val="006326D6"/>
    <w:rsid w:val="00643125"/>
    <w:rsid w:val="006443E4"/>
    <w:rsid w:val="00665298"/>
    <w:rsid w:val="00667DE4"/>
    <w:rsid w:val="00670B9F"/>
    <w:rsid w:val="00672FA0"/>
    <w:rsid w:val="00681F37"/>
    <w:rsid w:val="0068440A"/>
    <w:rsid w:val="006942DC"/>
    <w:rsid w:val="00695B63"/>
    <w:rsid w:val="006A2044"/>
    <w:rsid w:val="006A2A6D"/>
    <w:rsid w:val="006A3449"/>
    <w:rsid w:val="006B38B4"/>
    <w:rsid w:val="006B55BC"/>
    <w:rsid w:val="006E43E7"/>
    <w:rsid w:val="006F0FDC"/>
    <w:rsid w:val="006F34DE"/>
    <w:rsid w:val="006F374B"/>
    <w:rsid w:val="007132B7"/>
    <w:rsid w:val="00717FA0"/>
    <w:rsid w:val="007230C1"/>
    <w:rsid w:val="00732451"/>
    <w:rsid w:val="007333E3"/>
    <w:rsid w:val="00733F97"/>
    <w:rsid w:val="007404EA"/>
    <w:rsid w:val="007406B0"/>
    <w:rsid w:val="0075107F"/>
    <w:rsid w:val="007557B6"/>
    <w:rsid w:val="00756737"/>
    <w:rsid w:val="00760F63"/>
    <w:rsid w:val="0076137F"/>
    <w:rsid w:val="007725C6"/>
    <w:rsid w:val="00793C0E"/>
    <w:rsid w:val="007A3837"/>
    <w:rsid w:val="007A4200"/>
    <w:rsid w:val="007A617A"/>
    <w:rsid w:val="007B7823"/>
    <w:rsid w:val="007C0CB7"/>
    <w:rsid w:val="007C1402"/>
    <w:rsid w:val="007C45CE"/>
    <w:rsid w:val="007C6C3E"/>
    <w:rsid w:val="007C7490"/>
    <w:rsid w:val="007D4730"/>
    <w:rsid w:val="007E50E5"/>
    <w:rsid w:val="007E5F2E"/>
    <w:rsid w:val="007F30E5"/>
    <w:rsid w:val="007F3181"/>
    <w:rsid w:val="007F3A10"/>
    <w:rsid w:val="00801BE9"/>
    <w:rsid w:val="00821D9E"/>
    <w:rsid w:val="00830557"/>
    <w:rsid w:val="008320D6"/>
    <w:rsid w:val="00846715"/>
    <w:rsid w:val="0084713F"/>
    <w:rsid w:val="008476DC"/>
    <w:rsid w:val="00855CD5"/>
    <w:rsid w:val="0085739E"/>
    <w:rsid w:val="00867D34"/>
    <w:rsid w:val="00884DD9"/>
    <w:rsid w:val="0089046C"/>
    <w:rsid w:val="0089177D"/>
    <w:rsid w:val="00892A76"/>
    <w:rsid w:val="008B7168"/>
    <w:rsid w:val="008C0F42"/>
    <w:rsid w:val="008C7467"/>
    <w:rsid w:val="008D22C6"/>
    <w:rsid w:val="008E07DD"/>
    <w:rsid w:val="008F0EF4"/>
    <w:rsid w:val="008F2488"/>
    <w:rsid w:val="008F571D"/>
    <w:rsid w:val="00901C50"/>
    <w:rsid w:val="00907892"/>
    <w:rsid w:val="0091747B"/>
    <w:rsid w:val="00922EE4"/>
    <w:rsid w:val="00925E5E"/>
    <w:rsid w:val="009329C0"/>
    <w:rsid w:val="00934D6B"/>
    <w:rsid w:val="00940EF1"/>
    <w:rsid w:val="00941E0B"/>
    <w:rsid w:val="009469D7"/>
    <w:rsid w:val="0095447E"/>
    <w:rsid w:val="00967682"/>
    <w:rsid w:val="0097655E"/>
    <w:rsid w:val="009768FF"/>
    <w:rsid w:val="00983748"/>
    <w:rsid w:val="00984271"/>
    <w:rsid w:val="0099123D"/>
    <w:rsid w:val="00991C48"/>
    <w:rsid w:val="00994CDF"/>
    <w:rsid w:val="009C47C7"/>
    <w:rsid w:val="009C587E"/>
    <w:rsid w:val="009D094F"/>
    <w:rsid w:val="009D0B37"/>
    <w:rsid w:val="009D486D"/>
    <w:rsid w:val="009D6702"/>
    <w:rsid w:val="009E748D"/>
    <w:rsid w:val="009F1EAC"/>
    <w:rsid w:val="00A07FCA"/>
    <w:rsid w:val="00A15D00"/>
    <w:rsid w:val="00A160DD"/>
    <w:rsid w:val="00A2685E"/>
    <w:rsid w:val="00A31400"/>
    <w:rsid w:val="00A31DA8"/>
    <w:rsid w:val="00A465E3"/>
    <w:rsid w:val="00A507D7"/>
    <w:rsid w:val="00A54893"/>
    <w:rsid w:val="00A54C29"/>
    <w:rsid w:val="00A55918"/>
    <w:rsid w:val="00A63988"/>
    <w:rsid w:val="00A809E1"/>
    <w:rsid w:val="00A865D3"/>
    <w:rsid w:val="00AA1851"/>
    <w:rsid w:val="00AA69A2"/>
    <w:rsid w:val="00AB501F"/>
    <w:rsid w:val="00AC0CA1"/>
    <w:rsid w:val="00AC3E86"/>
    <w:rsid w:val="00AC4A44"/>
    <w:rsid w:val="00AC7993"/>
    <w:rsid w:val="00AD09C2"/>
    <w:rsid w:val="00AD51CB"/>
    <w:rsid w:val="00AF0BA4"/>
    <w:rsid w:val="00AF2CF8"/>
    <w:rsid w:val="00AF7406"/>
    <w:rsid w:val="00B146A4"/>
    <w:rsid w:val="00B16AB1"/>
    <w:rsid w:val="00B16B5C"/>
    <w:rsid w:val="00B1759D"/>
    <w:rsid w:val="00B219D5"/>
    <w:rsid w:val="00B25A47"/>
    <w:rsid w:val="00B2676A"/>
    <w:rsid w:val="00B27F24"/>
    <w:rsid w:val="00B34A5B"/>
    <w:rsid w:val="00B40277"/>
    <w:rsid w:val="00B54A72"/>
    <w:rsid w:val="00B55A1B"/>
    <w:rsid w:val="00B568C3"/>
    <w:rsid w:val="00B64520"/>
    <w:rsid w:val="00B64F28"/>
    <w:rsid w:val="00B7195A"/>
    <w:rsid w:val="00B74E46"/>
    <w:rsid w:val="00B86D11"/>
    <w:rsid w:val="00B90AEE"/>
    <w:rsid w:val="00B95A80"/>
    <w:rsid w:val="00BA41BF"/>
    <w:rsid w:val="00BC3921"/>
    <w:rsid w:val="00BD2638"/>
    <w:rsid w:val="00BD41DF"/>
    <w:rsid w:val="00BF1896"/>
    <w:rsid w:val="00BF7500"/>
    <w:rsid w:val="00C00426"/>
    <w:rsid w:val="00C02B2C"/>
    <w:rsid w:val="00C04C9D"/>
    <w:rsid w:val="00C1344E"/>
    <w:rsid w:val="00C135E6"/>
    <w:rsid w:val="00C251D2"/>
    <w:rsid w:val="00C2742A"/>
    <w:rsid w:val="00C34A25"/>
    <w:rsid w:val="00C41625"/>
    <w:rsid w:val="00C44DF9"/>
    <w:rsid w:val="00C47354"/>
    <w:rsid w:val="00C64B9D"/>
    <w:rsid w:val="00C6723F"/>
    <w:rsid w:val="00C81E26"/>
    <w:rsid w:val="00C82380"/>
    <w:rsid w:val="00C84638"/>
    <w:rsid w:val="00CA29F9"/>
    <w:rsid w:val="00CA2AE8"/>
    <w:rsid w:val="00CA40AB"/>
    <w:rsid w:val="00CB551C"/>
    <w:rsid w:val="00CC2982"/>
    <w:rsid w:val="00CC4CBF"/>
    <w:rsid w:val="00CC5BD4"/>
    <w:rsid w:val="00CD4D7D"/>
    <w:rsid w:val="00CE6056"/>
    <w:rsid w:val="00D01F64"/>
    <w:rsid w:val="00D05CD6"/>
    <w:rsid w:val="00D10FB7"/>
    <w:rsid w:val="00D169C0"/>
    <w:rsid w:val="00D21EE1"/>
    <w:rsid w:val="00D247F6"/>
    <w:rsid w:val="00D3151E"/>
    <w:rsid w:val="00D3305E"/>
    <w:rsid w:val="00D40946"/>
    <w:rsid w:val="00D41CA2"/>
    <w:rsid w:val="00D43E07"/>
    <w:rsid w:val="00D54913"/>
    <w:rsid w:val="00D553BF"/>
    <w:rsid w:val="00D5672B"/>
    <w:rsid w:val="00D616BB"/>
    <w:rsid w:val="00D662AB"/>
    <w:rsid w:val="00D80C82"/>
    <w:rsid w:val="00D85E97"/>
    <w:rsid w:val="00D96C75"/>
    <w:rsid w:val="00DA22EB"/>
    <w:rsid w:val="00DA6007"/>
    <w:rsid w:val="00DC0F0A"/>
    <w:rsid w:val="00DC56B4"/>
    <w:rsid w:val="00DD3089"/>
    <w:rsid w:val="00DE1E74"/>
    <w:rsid w:val="00DF5C96"/>
    <w:rsid w:val="00DF75CE"/>
    <w:rsid w:val="00E02A57"/>
    <w:rsid w:val="00E10DAF"/>
    <w:rsid w:val="00E14E44"/>
    <w:rsid w:val="00E3156E"/>
    <w:rsid w:val="00E41B13"/>
    <w:rsid w:val="00E43085"/>
    <w:rsid w:val="00E450AF"/>
    <w:rsid w:val="00E50C58"/>
    <w:rsid w:val="00E51810"/>
    <w:rsid w:val="00E60AE5"/>
    <w:rsid w:val="00E63985"/>
    <w:rsid w:val="00E77647"/>
    <w:rsid w:val="00E85396"/>
    <w:rsid w:val="00E96F11"/>
    <w:rsid w:val="00EA2081"/>
    <w:rsid w:val="00EB150B"/>
    <w:rsid w:val="00EB5381"/>
    <w:rsid w:val="00EB75AB"/>
    <w:rsid w:val="00EC581B"/>
    <w:rsid w:val="00EE0E69"/>
    <w:rsid w:val="00F0115B"/>
    <w:rsid w:val="00F07D82"/>
    <w:rsid w:val="00F11967"/>
    <w:rsid w:val="00F13F17"/>
    <w:rsid w:val="00F150F1"/>
    <w:rsid w:val="00F17DDA"/>
    <w:rsid w:val="00F337BD"/>
    <w:rsid w:val="00F3524A"/>
    <w:rsid w:val="00F35B5B"/>
    <w:rsid w:val="00F35ED3"/>
    <w:rsid w:val="00F366FF"/>
    <w:rsid w:val="00F36787"/>
    <w:rsid w:val="00F43A59"/>
    <w:rsid w:val="00F55673"/>
    <w:rsid w:val="00F67053"/>
    <w:rsid w:val="00F73F8E"/>
    <w:rsid w:val="00F75428"/>
    <w:rsid w:val="00F82470"/>
    <w:rsid w:val="00F91AFF"/>
    <w:rsid w:val="00F968B5"/>
    <w:rsid w:val="00FB0420"/>
    <w:rsid w:val="00FB1F40"/>
    <w:rsid w:val="00FB4C8F"/>
    <w:rsid w:val="00FB5D6C"/>
    <w:rsid w:val="00FB792A"/>
    <w:rsid w:val="00FC10B7"/>
    <w:rsid w:val="00FC1821"/>
    <w:rsid w:val="00FE1FA2"/>
    <w:rsid w:val="00FE5672"/>
    <w:rsid w:val="00FE7149"/>
    <w:rsid w:val="00FE7821"/>
    <w:rsid w:val="00FF2D81"/>
    <w:rsid w:val="00FF3375"/>
    <w:rsid w:val="00FF6606"/>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lang w:eastAsia="en-US"/>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lang w:eastAsia="en-US"/>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lang w:eastAsia="en-US"/>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lang w:eastAsia="en-US"/>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lang w:eastAsia="en-US"/>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Anfhrungszeichen">
    <w:name w:val="Quote"/>
    <w:basedOn w:val="Standard"/>
    <w:next w:val="Standard"/>
    <w:link w:val="AnfhrungszeichenZchn"/>
    <w:uiPriority w:val="29"/>
    <w:rsid w:val="00A865D3"/>
    <w:pPr>
      <w:spacing w:line="276" w:lineRule="auto"/>
    </w:pPr>
    <w:rPr>
      <w:rFonts w:ascii="Arial" w:eastAsiaTheme="minorHAnsi" w:hAnsi="Arial" w:cstheme="minorBidi"/>
      <w:i/>
      <w:iCs/>
      <w:color w:val="000000" w:themeColor="text1"/>
      <w:sz w:val="20"/>
      <w:szCs w:val="20"/>
      <w:lang w:eastAsia="en-US"/>
    </w:rPr>
  </w:style>
  <w:style w:type="character" w:customStyle="1" w:styleId="AnfhrungszeichenZchn">
    <w:name w:val="Anführungszeichen Zchn"/>
    <w:basedOn w:val="Absatz-Standardschriftart"/>
    <w:link w:val="Anfhrungszeichen"/>
    <w:uiPriority w:val="29"/>
    <w:rsid w:val="00A865D3"/>
    <w:rPr>
      <w:i/>
      <w:iCs/>
      <w:color w:val="000000" w:themeColor="text1"/>
    </w:rPr>
  </w:style>
  <w:style w:type="paragraph" w:styleId="IntensivesAnfhrungszeichen">
    <w:name w:val="Intense Quote"/>
    <w:basedOn w:val="Standard"/>
    <w:next w:val="Standard"/>
    <w:link w:val="IntensivesAnfhrungszeichen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lang w:eastAsia="en-US"/>
    </w:rPr>
  </w:style>
  <w:style w:type="character" w:customStyle="1" w:styleId="IntensivesAnfhrungszeichenZchn">
    <w:name w:val="Intensives Anführungszeichen Zchn"/>
    <w:basedOn w:val="Absatz-Standardschriftart"/>
    <w:link w:val="IntensivesAnfhrungszeichen"/>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lang w:eastAsia="en-US"/>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Hyp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b/>
      <w:bCs/>
    </w:rPr>
  </w:style>
</w:styles>
</file>

<file path=word/webSettings.xml><?xml version="1.0" encoding="utf-8"?>
<w:webSettings xmlns:r="http://schemas.openxmlformats.org/officeDocument/2006/relationships" xmlns:w="http://schemas.openxmlformats.org/wordprocessingml/2006/main">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usburger.com/en/press/pres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meusburg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2.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3.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dc:creator>
  <cp:lastModifiedBy>KLL</cp:lastModifiedBy>
  <cp:revision>3</cp:revision>
  <cp:lastPrinted>2016-11-02T09:50:00Z</cp:lastPrinted>
  <dcterms:created xsi:type="dcterms:W3CDTF">2016-11-07T10:03:00Z</dcterms:created>
  <dcterms:modified xsi:type="dcterms:W3CDTF">2017-06-12T14:06:00Z</dcterms:modified>
</cp:coreProperties>
</file>