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095101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095101">
        <w:rPr>
          <w:rFonts w:ascii="Arial" w:hAnsi="Arial"/>
          <w:color w:val="000000" w:themeColor="text1"/>
          <w:sz w:val="18"/>
          <w:lang w:val="de-DE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95101">
        <w:rPr>
          <w:rFonts w:ascii="Arial" w:hAnsi="Arial"/>
          <w:color w:val="000000" w:themeColor="text1"/>
          <w:sz w:val="18"/>
          <w:lang w:val="de-DE"/>
        </w:rPr>
        <w:t xml:space="preserve">Kesselstr. </w:t>
      </w:r>
      <w:r>
        <w:rPr>
          <w:rFonts w:ascii="Arial" w:hAnsi="Arial"/>
          <w:color w:val="000000" w:themeColor="text1"/>
          <w:sz w:val="18"/>
        </w:rPr>
        <w:t>42, 6960 Wolfurt, Austria</w:t>
      </w:r>
    </w:p>
    <w:p w:rsidR="00BC3921" w:rsidRDefault="00BC3921" w:rsidP="00BC3921">
      <w:pPr>
        <w:rPr>
          <w:rFonts w:ascii="Arial" w:hAnsi="Arial" w:cs="Arial"/>
          <w:b/>
          <w:color w:val="000000" w:themeColor="text1"/>
          <w:szCs w:val="22"/>
        </w:rPr>
      </w:pPr>
    </w:p>
    <w:p w:rsidR="00506F19" w:rsidRPr="00830557" w:rsidRDefault="00506F19" w:rsidP="00BC3921">
      <w:pPr>
        <w:rPr>
          <w:rFonts w:ascii="Arial" w:hAnsi="Arial" w:cs="Arial"/>
          <w:b/>
          <w:color w:val="000000" w:themeColor="text1"/>
          <w:szCs w:val="22"/>
        </w:rPr>
      </w:pPr>
    </w:p>
    <w:p w:rsidR="00AF7406" w:rsidRPr="00095101" w:rsidRDefault="00FB792A" w:rsidP="00095101">
      <w:pPr>
        <w:rPr>
          <w:rFonts w:ascii="Arial" w:hAnsi="Arial" w:cs="Arial"/>
          <w:b/>
          <w:color w:val="000000" w:themeColor="text1"/>
        </w:rPr>
      </w:pPr>
      <w:r w:rsidRPr="00095101">
        <w:rPr>
          <w:rFonts w:ascii="Arial" w:hAnsi="Arial"/>
          <w:b/>
          <w:color w:val="000000" w:themeColor="text1"/>
        </w:rPr>
        <w:t>NEW from Meusburger – Ejectors for longer service life</w:t>
      </w:r>
    </w:p>
    <w:p w:rsidR="00AF7406" w:rsidRPr="00095101" w:rsidRDefault="00AF7406" w:rsidP="000951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4DF9" w:rsidRPr="00934D6B" w:rsidRDefault="00C44DF9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</w:rPr>
      </w:pPr>
      <w:r>
        <w:rPr>
          <w:rFonts w:ascii="Arial" w:eastAsiaTheme="minorHAnsi" w:hAnsi="Arial"/>
          <w:b/>
          <w:sz w:val="22"/>
        </w:rPr>
        <w:t>The new HSS ejector pins and DLC coated blade ejector pins with extra long blade from Meusburger guarantee long life and minimal wear. The use of high-speed steel and diamond-like carbon coating results in longer maintenance intervals and reduced downtimes. The two high-quality ejectors are as usual with Meusburger, available from stock.</w:t>
      </w:r>
    </w:p>
    <w:p w:rsidR="00095101" w:rsidRDefault="00095101" w:rsidP="00095101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sz w:val="22"/>
        </w:rPr>
      </w:pPr>
    </w:p>
    <w:p w:rsidR="00934D6B" w:rsidRPr="00934D6B" w:rsidRDefault="00934D6B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</w:rPr>
      </w:pPr>
      <w:r>
        <w:rPr>
          <w:rFonts w:ascii="Arial" w:eastAsiaTheme="minorHAnsi" w:hAnsi="Arial"/>
          <w:b/>
          <w:sz w:val="22"/>
        </w:rPr>
        <w:t>HSS ejector pins</w:t>
      </w:r>
    </w:p>
    <w:p w:rsidR="00A465E3" w:rsidRDefault="00AF7406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</w:rPr>
      </w:pPr>
      <w:r>
        <w:rPr>
          <w:rFonts w:ascii="Arial" w:eastAsiaTheme="minorHAnsi" w:hAnsi="Arial"/>
          <w:sz w:val="22"/>
        </w:rPr>
        <w:t xml:space="preserve">When using HSS ejector pins, moulds can be operated at higher temperatures due to the pins' excellent high-temperature resistance. In addition, minimal wear is guaranteed through their hardness of ~64HRC. </w:t>
      </w:r>
    </w:p>
    <w:p w:rsidR="00934D6B" w:rsidRPr="007557B6" w:rsidRDefault="00934D6B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</w:rPr>
      </w:pPr>
    </w:p>
    <w:p w:rsidR="00934D6B" w:rsidRPr="00934D6B" w:rsidRDefault="00934D6B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</w:rPr>
      </w:pPr>
      <w:r>
        <w:rPr>
          <w:rFonts w:ascii="Arial" w:eastAsiaTheme="minorHAnsi" w:hAnsi="Arial"/>
          <w:b/>
          <w:sz w:val="22"/>
        </w:rPr>
        <w:t>DLC coated blade ejector pins with extra long blade</w:t>
      </w:r>
    </w:p>
    <w:p w:rsidR="00C1344E" w:rsidRDefault="004933E4" w:rsidP="000951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</w:rPr>
      </w:pPr>
      <w:r>
        <w:rPr>
          <w:rFonts w:ascii="Arial" w:eastAsiaTheme="minorHAnsi" w:hAnsi="Arial"/>
          <w:sz w:val="22"/>
        </w:rPr>
        <w:t xml:space="preserve">The DLC coated blade ejectors assure highest precision and longest service life through the best sliding properties. Excellent corrosion resistance is in addition to their usability in cleanrooms a further advantage of the DLC coated ejectors. Available with 2 or 4 angle radii, the blade ejectors are ideally suited for the installation in EDMed apertures. </w:t>
      </w:r>
    </w:p>
    <w:p w:rsidR="00075062" w:rsidRDefault="00075062" w:rsidP="0009510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062" w:rsidRPr="00E02A57" w:rsidRDefault="00075062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</w:rPr>
        <w:t>Picture credits:</w:t>
      </w:r>
      <w:r>
        <w:rPr>
          <w:rFonts w:ascii="Arial" w:hAnsi="Arial"/>
          <w:color w:val="000000" w:themeColor="text1"/>
          <w:sz w:val="18"/>
        </w:rPr>
        <w:t xml:space="preserve"> Photo (Meusburger)</w:t>
      </w:r>
    </w:p>
    <w:p w:rsidR="00075062" w:rsidRDefault="00E02A57" w:rsidP="00075062">
      <w:pPr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b/>
          <w:color w:val="000000" w:themeColor="text1"/>
          <w:sz w:val="18"/>
        </w:rPr>
        <w:t>Caption:</w:t>
      </w:r>
      <w:r>
        <w:rPr>
          <w:rFonts w:ascii="Arial" w:hAnsi="Arial"/>
          <w:color w:val="000000" w:themeColor="text1"/>
          <w:sz w:val="18"/>
        </w:rPr>
        <w:t xml:space="preserve"> New ejectors from Meusburger ensure longer service life</w:t>
      </w:r>
    </w:p>
    <w:p w:rsidR="00095101" w:rsidRDefault="0009510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75062" w:rsidRDefault="00983748" w:rsidP="00075062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noProof/>
          <w:color w:val="000000" w:themeColor="text1"/>
          <w:sz w:val="20"/>
          <w:szCs w:val="20"/>
          <w:lang w:val="de-AT" w:eastAsia="de-AT" w:bidi="ar-SA"/>
        </w:rPr>
        <w:drawing>
          <wp:inline distT="0" distB="0" distL="0" distR="0">
            <wp:extent cx="3837703" cy="2523744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29" cy="252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62" w:rsidRDefault="00075062" w:rsidP="0007506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75062" w:rsidRDefault="00075062" w:rsidP="0007506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02A57" w:rsidRPr="00940EF1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Meusburger – Setting Standards</w:t>
      </w:r>
    </w:p>
    <w:p w:rsidR="00E77647" w:rsidRPr="00E77647" w:rsidRDefault="00E77647" w:rsidP="00E7764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Meusburger is the</w:t>
      </w:r>
      <w:r>
        <w:rPr>
          <w:rFonts w:ascii="Arial" w:hAnsi="Arial"/>
          <w:b/>
          <w:color w:val="000000"/>
          <w:sz w:val="16"/>
        </w:rPr>
        <w:t xml:space="preserve"> leading manufacturer of high-precision standard parts</w:t>
      </w:r>
      <w:r w:rsidR="0054009B">
        <w:rPr>
          <w:rFonts w:ascii="Arial" w:hAnsi="Arial"/>
          <w:color w:val="000000"/>
          <w:sz w:val="16"/>
        </w:rPr>
        <w:t>. More than 17</w:t>
      </w:r>
      <w:r>
        <w:rPr>
          <w:rFonts w:ascii="Arial" w:hAnsi="Arial"/>
          <w:color w:val="000000"/>
          <w:sz w:val="16"/>
        </w:rPr>
        <w:t xml:space="preserve">,000 customers all over the world make use of the numerous advantages of standardisation and benefit from the company's </w:t>
      </w:r>
      <w:r>
        <w:rPr>
          <w:rFonts w:ascii="Arial" w:hAnsi="Arial"/>
          <w:b/>
          <w:color w:val="000000"/>
          <w:sz w:val="16"/>
        </w:rPr>
        <w:t>over 50 years of experience</w:t>
      </w:r>
      <w:r>
        <w:rPr>
          <w:rFonts w:ascii="Arial" w:hAnsi="Arial"/>
          <w:color w:val="000000"/>
          <w:sz w:val="16"/>
        </w:rPr>
        <w:t xml:space="preserve"> in working with steel.</w:t>
      </w:r>
      <w:r>
        <w:rPr>
          <w:rFonts w:ascii="Arial" w:hAnsi="Arial"/>
          <w:sz w:val="16"/>
        </w:rPr>
        <w:t xml:space="preserve"> Offering an extensive </w:t>
      </w:r>
      <w:r>
        <w:rPr>
          <w:rFonts w:ascii="Arial" w:hAnsi="Arial"/>
          <w:b/>
          <w:sz w:val="16"/>
        </w:rPr>
        <w:t>range of standard parts</w:t>
      </w:r>
      <w:r>
        <w:rPr>
          <w:rFonts w:ascii="Arial" w:hAnsi="Arial"/>
          <w:sz w:val="16"/>
        </w:rPr>
        <w:t xml:space="preserve">, combined with </w:t>
      </w:r>
      <w:r>
        <w:rPr>
          <w:rFonts w:ascii="Arial" w:hAnsi="Arial"/>
          <w:b/>
          <w:sz w:val="16"/>
        </w:rPr>
        <w:t>high-grade products in the field of workshop equipment</w:t>
      </w:r>
      <w:r>
        <w:rPr>
          <w:rFonts w:ascii="Arial" w:hAnsi="Arial"/>
          <w:sz w:val="16"/>
        </w:rPr>
        <w:t xml:space="preserve">, Meusburger is the </w:t>
      </w:r>
      <w:r>
        <w:rPr>
          <w:rFonts w:ascii="Arial" w:hAnsi="Arial"/>
          <w:b/>
          <w:sz w:val="16"/>
        </w:rPr>
        <w:t>reliable global partner</w:t>
      </w:r>
      <w:r>
        <w:rPr>
          <w:rFonts w:ascii="Arial" w:hAnsi="Arial"/>
          <w:sz w:val="16"/>
        </w:rPr>
        <w:t xml:space="preserve"> for </w:t>
      </w:r>
      <w:r>
        <w:rPr>
          <w:rFonts w:ascii="Arial" w:hAnsi="Arial"/>
          <w:b/>
          <w:sz w:val="16"/>
        </w:rPr>
        <w:t>making dies, moulds, jigs and fixtures.</w:t>
      </w:r>
    </w:p>
    <w:p w:rsidR="00717FA0" w:rsidRPr="00E77647" w:rsidRDefault="00717FA0" w:rsidP="00717FA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02A5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CE6056" w:rsidTr="00991C48">
        <w:tc>
          <w:tcPr>
            <w:tcW w:w="3331" w:type="dxa"/>
          </w:tcPr>
          <w:p w:rsidR="00E02A57" w:rsidRP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Meusburger Georg GmbH &amp; Co KG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Communication / Public relations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Phone: 0043 (0) 5574 6706-0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/>
                <w:color w:val="000000" w:themeColor="text1"/>
                <w:sz w:val="16"/>
              </w:rPr>
              <w:t xml:space="preserve">Email address: </w:t>
            </w:r>
            <w:hyperlink r:id="rId12">
              <w:r>
                <w:rPr>
                  <w:rStyle w:val="Hyperlink"/>
                  <w:rFonts w:ascii="Arial" w:hAnsi="Arial"/>
                  <w:sz w:val="16"/>
                </w:rPr>
                <w:t>presse@meusburger.com</w:t>
              </w:r>
            </w:hyperlink>
          </w:p>
          <w:p w:rsidR="00CE6056" w:rsidRDefault="00A64751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095101" w:rsidRPr="005F75FC">
                <w:rPr>
                  <w:rStyle w:val="Hyperlink"/>
                  <w:rFonts w:ascii="Arial" w:hAnsi="Arial"/>
                  <w:sz w:val="16"/>
                </w:rPr>
                <w:t>http://www.meusburger.com/press-releases</w:t>
              </w:r>
            </w:hyperlink>
          </w:p>
          <w:p w:rsidR="00E02A57" w:rsidRP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02A57" w:rsidRPr="0052115E" w:rsidRDefault="00E02A57" w:rsidP="007557B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02A57" w:rsidRPr="0052115E" w:rsidSect="0084713F">
      <w:headerReference w:type="default" r:id="rId14"/>
      <w:pgSz w:w="11906" w:h="16838"/>
      <w:pgMar w:top="1418" w:right="1021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70" w:rsidRDefault="00F22970" w:rsidP="009E748D">
      <w:r>
        <w:separator/>
      </w:r>
    </w:p>
  </w:endnote>
  <w:endnote w:type="continuationSeparator" w:id="0">
    <w:p w:rsidR="00F22970" w:rsidRDefault="00F22970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70" w:rsidRDefault="00F22970" w:rsidP="009E748D">
      <w:r>
        <w:separator/>
      </w:r>
    </w:p>
  </w:footnote>
  <w:footnote w:type="continuationSeparator" w:id="0">
    <w:p w:rsidR="00F22970" w:rsidRDefault="00F22970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7573"/>
      <w:gridCol w:w="1071"/>
      <w:gridCol w:w="1360"/>
    </w:tblGrid>
    <w:tr w:rsidR="00C44DF9" w:rsidRPr="009E748D" w:rsidTr="00272305">
      <w:tc>
        <w:tcPr>
          <w:tcW w:w="9142" w:type="dxa"/>
          <w:gridSpan w:val="2"/>
        </w:tcPr>
        <w:p w:rsidR="00C44DF9" w:rsidRPr="0052115E" w:rsidRDefault="00095101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 RELEASE – 23</w:t>
          </w:r>
          <w:r w:rsidR="00C44DF9">
            <w:rPr>
              <w:rFonts w:ascii="Arial" w:hAnsi="Arial"/>
              <w:b/>
              <w:color w:val="000000"/>
              <w:sz w:val="22"/>
            </w:rPr>
            <w:t>/08/2016</w:t>
          </w:r>
        </w:p>
        <w:p w:rsidR="00C44DF9" w:rsidRPr="00E02A57" w:rsidRDefault="00095101" w:rsidP="00E02A57">
          <w:pPr>
            <w:pStyle w:val="Kopfzeile"/>
          </w:pPr>
          <w:r>
            <w:rPr>
              <w:noProof/>
              <w:lang w:val="de-AT" w:eastAsia="de-AT" w:bidi="ar-SA"/>
            </w:rPr>
            <w:drawing>
              <wp:inline distT="0" distB="0" distL="0" distR="0">
                <wp:extent cx="2032488" cy="464829"/>
                <wp:effectExtent l="19050" t="0" r="5862" b="0"/>
                <wp:docPr id="3" name="Grafik 2" descr="LOGO+Slogan_Cmyk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663" cy="464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C44DF9" w:rsidRPr="009E748D" w:rsidRDefault="00C44DF9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  <w:tr w:rsidR="00C44DF9" w:rsidRPr="009E748D" w:rsidTr="00272305">
      <w:tc>
        <w:tcPr>
          <w:tcW w:w="8008" w:type="dxa"/>
        </w:tcPr>
        <w:p w:rsidR="00C44DF9" w:rsidRPr="009E748D" w:rsidRDefault="00C44DF9" w:rsidP="009E748D">
          <w:pPr>
            <w:pStyle w:val="Kopfzeile"/>
            <w:spacing w:line="276" w:lineRule="auto"/>
            <w:rPr>
              <w:rFonts w:cs="Arial"/>
            </w:rPr>
          </w:pPr>
        </w:p>
      </w:tc>
      <w:tc>
        <w:tcPr>
          <w:tcW w:w="2564" w:type="dxa"/>
          <w:gridSpan w:val="2"/>
        </w:tcPr>
        <w:p w:rsidR="00C44DF9" w:rsidRPr="009E748D" w:rsidRDefault="00C44DF9" w:rsidP="009E748D">
          <w:pPr>
            <w:pStyle w:val="Kopfzeile"/>
            <w:spacing w:line="276" w:lineRule="auto"/>
            <w:jc w:val="right"/>
            <w:rPr>
              <w:rFonts w:cs="Arial"/>
            </w:rPr>
          </w:pPr>
        </w:p>
      </w:tc>
    </w:tr>
  </w:tbl>
  <w:p w:rsidR="00C44DF9" w:rsidRDefault="00C44D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17E55"/>
    <w:rsid w:val="00026B8F"/>
    <w:rsid w:val="00046F30"/>
    <w:rsid w:val="000544CB"/>
    <w:rsid w:val="00056CC8"/>
    <w:rsid w:val="00057DAE"/>
    <w:rsid w:val="000605F9"/>
    <w:rsid w:val="00060CD1"/>
    <w:rsid w:val="00075062"/>
    <w:rsid w:val="00095101"/>
    <w:rsid w:val="000B09E5"/>
    <w:rsid w:val="000E6547"/>
    <w:rsid w:val="00114E8B"/>
    <w:rsid w:val="00122916"/>
    <w:rsid w:val="00137033"/>
    <w:rsid w:val="00137E96"/>
    <w:rsid w:val="00140B19"/>
    <w:rsid w:val="001552ED"/>
    <w:rsid w:val="0015580C"/>
    <w:rsid w:val="00176289"/>
    <w:rsid w:val="001938F4"/>
    <w:rsid w:val="00196223"/>
    <w:rsid w:val="001A3473"/>
    <w:rsid w:val="001A3C30"/>
    <w:rsid w:val="001A6BFA"/>
    <w:rsid w:val="001B56CB"/>
    <w:rsid w:val="001D02A2"/>
    <w:rsid w:val="001D60F7"/>
    <w:rsid w:val="001D6A2D"/>
    <w:rsid w:val="001F57B9"/>
    <w:rsid w:val="00200FFF"/>
    <w:rsid w:val="00204BCB"/>
    <w:rsid w:val="002136C0"/>
    <w:rsid w:val="002147C7"/>
    <w:rsid w:val="00215F7A"/>
    <w:rsid w:val="00245DD5"/>
    <w:rsid w:val="00257B66"/>
    <w:rsid w:val="00271C5B"/>
    <w:rsid w:val="00272305"/>
    <w:rsid w:val="002870EB"/>
    <w:rsid w:val="00297BEF"/>
    <w:rsid w:val="002A5D2E"/>
    <w:rsid w:val="002A5E34"/>
    <w:rsid w:val="002C3DA2"/>
    <w:rsid w:val="002D1617"/>
    <w:rsid w:val="002E42C1"/>
    <w:rsid w:val="002F24CD"/>
    <w:rsid w:val="002F3EE8"/>
    <w:rsid w:val="00302EFD"/>
    <w:rsid w:val="00302F23"/>
    <w:rsid w:val="00312CB0"/>
    <w:rsid w:val="003177AD"/>
    <w:rsid w:val="00320A41"/>
    <w:rsid w:val="00341827"/>
    <w:rsid w:val="00343B55"/>
    <w:rsid w:val="00344719"/>
    <w:rsid w:val="00354F74"/>
    <w:rsid w:val="003670B6"/>
    <w:rsid w:val="003767C2"/>
    <w:rsid w:val="0038560B"/>
    <w:rsid w:val="00385C27"/>
    <w:rsid w:val="003B4F83"/>
    <w:rsid w:val="003B7F22"/>
    <w:rsid w:val="003D3649"/>
    <w:rsid w:val="003D59F4"/>
    <w:rsid w:val="003E596B"/>
    <w:rsid w:val="0040715A"/>
    <w:rsid w:val="004337D9"/>
    <w:rsid w:val="00440000"/>
    <w:rsid w:val="00446DC8"/>
    <w:rsid w:val="00464997"/>
    <w:rsid w:val="00484C02"/>
    <w:rsid w:val="004933E4"/>
    <w:rsid w:val="00496E72"/>
    <w:rsid w:val="004A52BE"/>
    <w:rsid w:val="004A5392"/>
    <w:rsid w:val="004B6344"/>
    <w:rsid w:val="004C1D18"/>
    <w:rsid w:val="004C3D70"/>
    <w:rsid w:val="00506F19"/>
    <w:rsid w:val="00512DC6"/>
    <w:rsid w:val="0052115E"/>
    <w:rsid w:val="00525411"/>
    <w:rsid w:val="005263AC"/>
    <w:rsid w:val="005305B2"/>
    <w:rsid w:val="005317C7"/>
    <w:rsid w:val="0054009B"/>
    <w:rsid w:val="00542500"/>
    <w:rsid w:val="00546A6F"/>
    <w:rsid w:val="00552BA2"/>
    <w:rsid w:val="005706C1"/>
    <w:rsid w:val="005840F0"/>
    <w:rsid w:val="00596717"/>
    <w:rsid w:val="005A09D7"/>
    <w:rsid w:val="005A3D8C"/>
    <w:rsid w:val="005B2784"/>
    <w:rsid w:val="005B3371"/>
    <w:rsid w:val="005C1958"/>
    <w:rsid w:val="005E01D5"/>
    <w:rsid w:val="005F1C18"/>
    <w:rsid w:val="005F2AAE"/>
    <w:rsid w:val="00601B88"/>
    <w:rsid w:val="00615BE5"/>
    <w:rsid w:val="00616439"/>
    <w:rsid w:val="0061718A"/>
    <w:rsid w:val="006255E4"/>
    <w:rsid w:val="006326D6"/>
    <w:rsid w:val="00643125"/>
    <w:rsid w:val="00665298"/>
    <w:rsid w:val="00667DE4"/>
    <w:rsid w:val="00670B9F"/>
    <w:rsid w:val="0068440A"/>
    <w:rsid w:val="006942DC"/>
    <w:rsid w:val="006A2044"/>
    <w:rsid w:val="006A2A6D"/>
    <w:rsid w:val="006A3449"/>
    <w:rsid w:val="006B38B4"/>
    <w:rsid w:val="006B55BC"/>
    <w:rsid w:val="006F0FDC"/>
    <w:rsid w:val="006F34DE"/>
    <w:rsid w:val="006F374B"/>
    <w:rsid w:val="007132B7"/>
    <w:rsid w:val="00717FA0"/>
    <w:rsid w:val="007230C1"/>
    <w:rsid w:val="00732451"/>
    <w:rsid w:val="007333E3"/>
    <w:rsid w:val="00733F97"/>
    <w:rsid w:val="007404EA"/>
    <w:rsid w:val="007406B0"/>
    <w:rsid w:val="007557B6"/>
    <w:rsid w:val="00756737"/>
    <w:rsid w:val="00760F63"/>
    <w:rsid w:val="0076137F"/>
    <w:rsid w:val="007725C6"/>
    <w:rsid w:val="007A4200"/>
    <w:rsid w:val="007B7823"/>
    <w:rsid w:val="007C0CB7"/>
    <w:rsid w:val="007C1402"/>
    <w:rsid w:val="007C45CE"/>
    <w:rsid w:val="007C6C3E"/>
    <w:rsid w:val="007C7490"/>
    <w:rsid w:val="007D4730"/>
    <w:rsid w:val="007E1780"/>
    <w:rsid w:val="007F30E5"/>
    <w:rsid w:val="007F3181"/>
    <w:rsid w:val="007F3A10"/>
    <w:rsid w:val="00801BE9"/>
    <w:rsid w:val="00821D9E"/>
    <w:rsid w:val="00830557"/>
    <w:rsid w:val="008320D6"/>
    <w:rsid w:val="0084713F"/>
    <w:rsid w:val="008476DC"/>
    <w:rsid w:val="00855CD5"/>
    <w:rsid w:val="0085739E"/>
    <w:rsid w:val="0089046C"/>
    <w:rsid w:val="0089177D"/>
    <w:rsid w:val="00892A76"/>
    <w:rsid w:val="008C0F42"/>
    <w:rsid w:val="008C7467"/>
    <w:rsid w:val="008D22C6"/>
    <w:rsid w:val="008E07DD"/>
    <w:rsid w:val="008F2488"/>
    <w:rsid w:val="008F571D"/>
    <w:rsid w:val="008F7CAD"/>
    <w:rsid w:val="00901C50"/>
    <w:rsid w:val="00907892"/>
    <w:rsid w:val="0091747B"/>
    <w:rsid w:val="00925E5E"/>
    <w:rsid w:val="009329C0"/>
    <w:rsid w:val="00934D6B"/>
    <w:rsid w:val="00940EF1"/>
    <w:rsid w:val="00941E0B"/>
    <w:rsid w:val="0095447E"/>
    <w:rsid w:val="00967682"/>
    <w:rsid w:val="0097655E"/>
    <w:rsid w:val="009768FF"/>
    <w:rsid w:val="00983748"/>
    <w:rsid w:val="00984271"/>
    <w:rsid w:val="00991C48"/>
    <w:rsid w:val="00994CDF"/>
    <w:rsid w:val="009C47C7"/>
    <w:rsid w:val="009C587E"/>
    <w:rsid w:val="009D094F"/>
    <w:rsid w:val="009D486D"/>
    <w:rsid w:val="009D6702"/>
    <w:rsid w:val="009E748D"/>
    <w:rsid w:val="00A07FCA"/>
    <w:rsid w:val="00A15D00"/>
    <w:rsid w:val="00A160DD"/>
    <w:rsid w:val="00A31400"/>
    <w:rsid w:val="00A31DA8"/>
    <w:rsid w:val="00A465E3"/>
    <w:rsid w:val="00A507D7"/>
    <w:rsid w:val="00A54893"/>
    <w:rsid w:val="00A54C29"/>
    <w:rsid w:val="00A55918"/>
    <w:rsid w:val="00A63988"/>
    <w:rsid w:val="00A64751"/>
    <w:rsid w:val="00A809E1"/>
    <w:rsid w:val="00A865D3"/>
    <w:rsid w:val="00AA1851"/>
    <w:rsid w:val="00AA69A2"/>
    <w:rsid w:val="00AB501F"/>
    <w:rsid w:val="00AC3E86"/>
    <w:rsid w:val="00AC4A44"/>
    <w:rsid w:val="00AC7993"/>
    <w:rsid w:val="00AD09C2"/>
    <w:rsid w:val="00AF0BA4"/>
    <w:rsid w:val="00AF2CF8"/>
    <w:rsid w:val="00AF7406"/>
    <w:rsid w:val="00B146A4"/>
    <w:rsid w:val="00B16B5C"/>
    <w:rsid w:val="00B1759D"/>
    <w:rsid w:val="00B219D5"/>
    <w:rsid w:val="00B25A47"/>
    <w:rsid w:val="00B2676A"/>
    <w:rsid w:val="00B27F24"/>
    <w:rsid w:val="00B34A5B"/>
    <w:rsid w:val="00B54A72"/>
    <w:rsid w:val="00B64F28"/>
    <w:rsid w:val="00B7195A"/>
    <w:rsid w:val="00B74E46"/>
    <w:rsid w:val="00B86D11"/>
    <w:rsid w:val="00B95A80"/>
    <w:rsid w:val="00BA41BF"/>
    <w:rsid w:val="00BC3921"/>
    <w:rsid w:val="00BD41DF"/>
    <w:rsid w:val="00BF1896"/>
    <w:rsid w:val="00BF7500"/>
    <w:rsid w:val="00C02B2C"/>
    <w:rsid w:val="00C04C9D"/>
    <w:rsid w:val="00C1344E"/>
    <w:rsid w:val="00C251D2"/>
    <w:rsid w:val="00C2742A"/>
    <w:rsid w:val="00C34A25"/>
    <w:rsid w:val="00C41625"/>
    <w:rsid w:val="00C44DF9"/>
    <w:rsid w:val="00C47354"/>
    <w:rsid w:val="00C64B9D"/>
    <w:rsid w:val="00C6723F"/>
    <w:rsid w:val="00C81E26"/>
    <w:rsid w:val="00C84638"/>
    <w:rsid w:val="00CA2AE8"/>
    <w:rsid w:val="00CA40AB"/>
    <w:rsid w:val="00CB551C"/>
    <w:rsid w:val="00CC2982"/>
    <w:rsid w:val="00CC4CBF"/>
    <w:rsid w:val="00CC5BD4"/>
    <w:rsid w:val="00CD4D7D"/>
    <w:rsid w:val="00CE6056"/>
    <w:rsid w:val="00D10FB7"/>
    <w:rsid w:val="00D21EE1"/>
    <w:rsid w:val="00D247F6"/>
    <w:rsid w:val="00D3151E"/>
    <w:rsid w:val="00D3305E"/>
    <w:rsid w:val="00D40946"/>
    <w:rsid w:val="00D41CA2"/>
    <w:rsid w:val="00D43E07"/>
    <w:rsid w:val="00D54913"/>
    <w:rsid w:val="00D553BF"/>
    <w:rsid w:val="00D5672B"/>
    <w:rsid w:val="00D616BB"/>
    <w:rsid w:val="00D662AB"/>
    <w:rsid w:val="00D85E97"/>
    <w:rsid w:val="00DA22EB"/>
    <w:rsid w:val="00DA6007"/>
    <w:rsid w:val="00DC0F0A"/>
    <w:rsid w:val="00DD3089"/>
    <w:rsid w:val="00DE1E74"/>
    <w:rsid w:val="00DF5C96"/>
    <w:rsid w:val="00DF75CE"/>
    <w:rsid w:val="00E02A57"/>
    <w:rsid w:val="00E14E44"/>
    <w:rsid w:val="00E3156E"/>
    <w:rsid w:val="00E50C58"/>
    <w:rsid w:val="00E77647"/>
    <w:rsid w:val="00E85396"/>
    <w:rsid w:val="00EA2081"/>
    <w:rsid w:val="00EB150B"/>
    <w:rsid w:val="00EB5381"/>
    <w:rsid w:val="00EB75AB"/>
    <w:rsid w:val="00EC581B"/>
    <w:rsid w:val="00F07D82"/>
    <w:rsid w:val="00F11967"/>
    <w:rsid w:val="00F13F17"/>
    <w:rsid w:val="00F150F1"/>
    <w:rsid w:val="00F17DDA"/>
    <w:rsid w:val="00F22970"/>
    <w:rsid w:val="00F337BD"/>
    <w:rsid w:val="00F35ED3"/>
    <w:rsid w:val="00F366FF"/>
    <w:rsid w:val="00F43A59"/>
    <w:rsid w:val="00F67053"/>
    <w:rsid w:val="00F73F8E"/>
    <w:rsid w:val="00F91AFF"/>
    <w:rsid w:val="00F968B5"/>
    <w:rsid w:val="00FB1F40"/>
    <w:rsid w:val="00FB5D6C"/>
    <w:rsid w:val="00FB792A"/>
    <w:rsid w:val="00FC10B7"/>
    <w:rsid w:val="00FC1821"/>
    <w:rsid w:val="00FC231D"/>
    <w:rsid w:val="00FE1FA2"/>
    <w:rsid w:val="00FE5672"/>
    <w:rsid w:val="00FE7149"/>
    <w:rsid w:val="00FE7821"/>
    <w:rsid w:val="00FF2D81"/>
    <w:rsid w:val="00FF3375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usburger.com/press-releas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meusbur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4</cp:revision>
  <cp:lastPrinted>2016-01-13T12:53:00Z</cp:lastPrinted>
  <dcterms:created xsi:type="dcterms:W3CDTF">2016-08-23T06:03:00Z</dcterms:created>
  <dcterms:modified xsi:type="dcterms:W3CDTF">2017-06-12T14:02:00Z</dcterms:modified>
</cp:coreProperties>
</file>