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E7B75" w14:textId="77777777" w:rsidR="00180DD8" w:rsidRPr="00A56C3D" w:rsidRDefault="00180DD8" w:rsidP="00180DD8">
      <w:pPr>
        <w:pStyle w:val="EinfAbs"/>
        <w:rPr>
          <w:rFonts w:ascii="Arial" w:hAnsi="Arial" w:cs="Arial"/>
          <w:b/>
          <w:bCs/>
        </w:rPr>
      </w:pPr>
      <w:r>
        <w:rPr>
          <w:rFonts w:ascii="Arial" w:hAnsi="Arial"/>
          <w:b/>
          <w:bCs/>
        </w:rPr>
        <w:t>PRESS RELEASE</w:t>
      </w:r>
    </w:p>
    <w:p w14:paraId="6AA3353B" w14:textId="0100C9AA" w:rsidR="00180DD8" w:rsidRPr="000521B7" w:rsidRDefault="00180DD8" w:rsidP="00180DD8">
      <w:pPr>
        <w:spacing w:line="360" w:lineRule="auto"/>
        <w:jc w:val="both"/>
        <w:rPr>
          <w:rStyle w:val="Standard1"/>
          <w:rFonts w:cs="Arial"/>
          <w:i/>
          <w:sz w:val="22"/>
          <w:szCs w:val="28"/>
        </w:rPr>
      </w:pPr>
      <w:proofErr w:type="spellStart"/>
      <w:r>
        <w:rPr>
          <w:sz w:val="16"/>
          <w:szCs w:val="16"/>
        </w:rPr>
        <w:t>Wolfurt</w:t>
      </w:r>
      <w:proofErr w:type="spellEnd"/>
      <w:r>
        <w:rPr>
          <w:sz w:val="16"/>
          <w:szCs w:val="16"/>
        </w:rPr>
        <w:t xml:space="preserve">, on </w:t>
      </w:r>
      <w:r w:rsidR="009210E6">
        <w:rPr>
          <w:sz w:val="16"/>
          <w:szCs w:val="16"/>
        </w:rPr>
        <w:t>03.03</w:t>
      </w:r>
      <w:r>
        <w:rPr>
          <w:sz w:val="16"/>
          <w:szCs w:val="16"/>
        </w:rPr>
        <w:t>.2020</w:t>
      </w:r>
    </w:p>
    <w:p w14:paraId="123E10D9" w14:textId="77777777" w:rsidR="00180DD8" w:rsidRPr="00EF174E" w:rsidRDefault="00180DD8" w:rsidP="00EF174E">
      <w:pPr>
        <w:jc w:val="both"/>
        <w:rPr>
          <w:rStyle w:val="Standard1"/>
          <w:rFonts w:cs="Arial"/>
          <w:b/>
          <w:sz w:val="22"/>
          <w:szCs w:val="28"/>
        </w:rPr>
      </w:pPr>
    </w:p>
    <w:p w14:paraId="72190455" w14:textId="0CC66422" w:rsidR="008F10DC" w:rsidRPr="00A56C3D" w:rsidRDefault="008B042C" w:rsidP="00502089">
      <w:pPr>
        <w:jc w:val="both"/>
        <w:rPr>
          <w:rStyle w:val="Standard1"/>
          <w:rFonts w:cs="Arial"/>
          <w:b/>
          <w:color w:val="00A4A4"/>
          <w:sz w:val="30"/>
          <w:szCs w:val="30"/>
        </w:rPr>
      </w:pPr>
      <w:r>
        <w:rPr>
          <w:rStyle w:val="Standard1"/>
          <w:b/>
          <w:color w:val="00A4A4"/>
          <w:sz w:val="30"/>
          <w:szCs w:val="30"/>
        </w:rPr>
        <w:t>Top reliability when operating 3-plate moulds</w:t>
      </w:r>
    </w:p>
    <w:p w14:paraId="44C8373A" w14:textId="77777777" w:rsidR="008F10DC" w:rsidRPr="00EF174E" w:rsidRDefault="008F10DC" w:rsidP="00502089">
      <w:pPr>
        <w:jc w:val="both"/>
        <w:rPr>
          <w:rStyle w:val="Standard1"/>
          <w:rFonts w:cs="Arial"/>
          <w:b/>
          <w:sz w:val="22"/>
          <w:szCs w:val="28"/>
        </w:rPr>
      </w:pPr>
    </w:p>
    <w:p w14:paraId="7D7B6244" w14:textId="260B74ED" w:rsidR="00DD7194" w:rsidRDefault="00E546EC" w:rsidP="0047580C">
      <w:pPr>
        <w:jc w:val="both"/>
        <w:rPr>
          <w:rStyle w:val="Standard1"/>
          <w:rFonts w:cs="Arial"/>
          <w:b/>
          <w:szCs w:val="22"/>
        </w:rPr>
      </w:pPr>
      <w:r>
        <w:rPr>
          <w:rStyle w:val="Standard1"/>
          <w:b/>
          <w:szCs w:val="22"/>
        </w:rPr>
        <w:t>Latch locks are used to control moulds with 2 split lines</w:t>
      </w:r>
      <w:r w:rsidR="0017637D">
        <w:rPr>
          <w:rStyle w:val="Standard1"/>
          <w:b/>
          <w:szCs w:val="22"/>
        </w:rPr>
        <w:t>,</w:t>
      </w:r>
      <w:r>
        <w:rPr>
          <w:rStyle w:val="Standard1"/>
          <w:b/>
          <w:szCs w:val="22"/>
        </w:rPr>
        <w:t xml:space="preserve"> often referred to as 3-plate moulds. With the new E 1817 latch lock, Meusburger has created an exclusive and cost-effective alternative to existing products on the market, such as round or flat latch locks. Thanks to its simple mechanical functional principle, the new latch lock offers maximum reliability in the control of 3-plate moulds. In addition, it features a compact design as well as low machining effort prior to its installation.</w:t>
      </w:r>
    </w:p>
    <w:p w14:paraId="0E46A63F" w14:textId="77777777" w:rsidR="00E546EC" w:rsidRDefault="00E546EC" w:rsidP="0047580C">
      <w:pPr>
        <w:jc w:val="both"/>
        <w:rPr>
          <w:rStyle w:val="Standard1"/>
          <w:rFonts w:cs="Arial"/>
          <w:b/>
          <w:color w:val="00A4A4"/>
          <w:sz w:val="22"/>
        </w:rPr>
      </w:pPr>
    </w:p>
    <w:p w14:paraId="7767F703" w14:textId="1FCD6188" w:rsidR="000419A3" w:rsidRDefault="00151F44" w:rsidP="0047580C">
      <w:pPr>
        <w:jc w:val="both"/>
        <w:rPr>
          <w:rStyle w:val="Standard1"/>
          <w:rFonts w:cs="Arial"/>
          <w:szCs w:val="22"/>
        </w:rPr>
      </w:pPr>
      <w:r>
        <w:rPr>
          <w:rStyle w:val="Standard1"/>
          <w:b/>
          <w:color w:val="00A4A4"/>
          <w:sz w:val="22"/>
        </w:rPr>
        <w:t>The functional principle in detail</w:t>
      </w:r>
    </w:p>
    <w:p w14:paraId="44ABD725" w14:textId="7270D671" w:rsidR="00640843" w:rsidRDefault="00640843" w:rsidP="0047580C">
      <w:pPr>
        <w:jc w:val="both"/>
        <w:rPr>
          <w:rStyle w:val="Standard1"/>
          <w:rFonts w:cs="Arial"/>
          <w:szCs w:val="22"/>
        </w:rPr>
      </w:pPr>
    </w:p>
    <w:p w14:paraId="6D5DA06A" w14:textId="77777777" w:rsidR="00767403" w:rsidRDefault="00767403" w:rsidP="0047580C">
      <w:pPr>
        <w:jc w:val="both"/>
        <w:rPr>
          <w:rStyle w:val="Standard1"/>
          <w:rFonts w:cs="Arial"/>
          <w:szCs w:val="22"/>
        </w:rPr>
      </w:pPr>
    </w:p>
    <w:p w14:paraId="5F2B87A7" w14:textId="118AE25F" w:rsidR="00640843" w:rsidRDefault="00640843" w:rsidP="00640843">
      <w:pPr>
        <w:jc w:val="center"/>
        <w:rPr>
          <w:rStyle w:val="Standard1"/>
          <w:rFonts w:cs="Arial"/>
          <w:szCs w:val="22"/>
        </w:rPr>
      </w:pPr>
      <w:r>
        <w:rPr>
          <w:rStyle w:val="Standard1"/>
          <w:noProof/>
          <w:szCs w:val="22"/>
          <w:lang w:val="de-AT" w:eastAsia="de-AT"/>
        </w:rPr>
        <w:drawing>
          <wp:inline distT="0" distB="0" distL="0" distR="0" wp14:anchorId="6F4FC353" wp14:editId="58A01D24">
            <wp:extent cx="3752850" cy="13322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2782" cy="1342862"/>
                    </a:xfrm>
                    <a:prstGeom prst="rect">
                      <a:avLst/>
                    </a:prstGeom>
                  </pic:spPr>
                </pic:pic>
              </a:graphicData>
            </a:graphic>
          </wp:inline>
        </w:drawing>
      </w:r>
    </w:p>
    <w:p w14:paraId="181B0665" w14:textId="6763DF89" w:rsidR="00640843" w:rsidRDefault="00640843" w:rsidP="00640843">
      <w:pPr>
        <w:jc w:val="center"/>
        <w:rPr>
          <w:rStyle w:val="Standard1"/>
          <w:rFonts w:cs="Arial"/>
          <w:szCs w:val="22"/>
        </w:rPr>
      </w:pPr>
    </w:p>
    <w:p w14:paraId="2342EABE" w14:textId="74B1DA41" w:rsidR="00640843" w:rsidRPr="00DB2D4A" w:rsidRDefault="00640843" w:rsidP="00DB2D4A">
      <w:pPr>
        <w:jc w:val="both"/>
        <w:rPr>
          <w:rStyle w:val="Standard1"/>
          <w:rFonts w:cs="Arial"/>
          <w:szCs w:val="22"/>
        </w:rPr>
      </w:pPr>
      <w:r>
        <w:rPr>
          <w:rStyle w:val="Standard1"/>
          <w:szCs w:val="22"/>
        </w:rPr>
        <w:t xml:space="preserve">The mould is initially closed. Then it is opened at the first split line, with a maximum permissible pulling force of 14 </w:t>
      </w:r>
      <w:proofErr w:type="spellStart"/>
      <w:r>
        <w:rPr>
          <w:rStyle w:val="Standard1"/>
          <w:szCs w:val="22"/>
        </w:rPr>
        <w:t>kN</w:t>
      </w:r>
      <w:proofErr w:type="spellEnd"/>
      <w:r>
        <w:rPr>
          <w:rStyle w:val="Standard1"/>
          <w:szCs w:val="22"/>
        </w:rPr>
        <w:t xml:space="preserve"> per latch lock. The puller inserted in the plate pulls the floating plate to the desired stroke. This is determined by the position of the cam, which can be easily and precisely adjusted on the spindle within a range from 6 to 165 mm. The position is fixed by locking the two cam halves, thus eliminating the play of the spindle.</w:t>
      </w:r>
    </w:p>
    <w:p w14:paraId="42CBCBF5" w14:textId="4B1558FA" w:rsidR="00640843" w:rsidRDefault="00640843" w:rsidP="00640843">
      <w:pPr>
        <w:jc w:val="center"/>
        <w:rPr>
          <w:rStyle w:val="Standard1"/>
          <w:rFonts w:cs="Arial"/>
          <w:b/>
          <w:szCs w:val="22"/>
        </w:rPr>
      </w:pPr>
      <w:r>
        <w:rPr>
          <w:rStyle w:val="Standard1"/>
          <w:b/>
          <w:noProof/>
          <w:szCs w:val="22"/>
          <w:lang w:val="de-AT" w:eastAsia="de-AT"/>
        </w:rPr>
        <w:drawing>
          <wp:inline distT="0" distB="0" distL="0" distR="0" wp14:anchorId="1E4CBEB7" wp14:editId="46FF4C0D">
            <wp:extent cx="3524250" cy="13712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5778" cy="1395144"/>
                    </a:xfrm>
                    <a:prstGeom prst="rect">
                      <a:avLst/>
                    </a:prstGeom>
                  </pic:spPr>
                </pic:pic>
              </a:graphicData>
            </a:graphic>
          </wp:inline>
        </w:drawing>
      </w:r>
    </w:p>
    <w:p w14:paraId="0D0348E3" w14:textId="67C125C6" w:rsidR="00640843" w:rsidRDefault="00640843" w:rsidP="00640843">
      <w:pPr>
        <w:jc w:val="center"/>
        <w:rPr>
          <w:rStyle w:val="Standard1"/>
          <w:rFonts w:cs="Arial"/>
          <w:b/>
          <w:szCs w:val="22"/>
        </w:rPr>
      </w:pPr>
    </w:p>
    <w:p w14:paraId="28BF547D" w14:textId="38B1A0BC" w:rsidR="007F60A2" w:rsidRDefault="007F60A2" w:rsidP="00035B3A">
      <w:pPr>
        <w:jc w:val="both"/>
        <w:rPr>
          <w:rStyle w:val="Standard1"/>
          <w:rFonts w:cs="Arial"/>
          <w:szCs w:val="22"/>
        </w:rPr>
      </w:pPr>
      <w:r>
        <w:rPr>
          <w:rStyle w:val="Standard1"/>
          <w:szCs w:val="22"/>
        </w:rPr>
        <w:t>As soon as the rocker lever makes contact with the cams, the latch arm is steered over the puller and the second split line face is released and can be opened. The rocker lever is DLC coated and therefore extremely wear-resistant.</w:t>
      </w:r>
    </w:p>
    <w:p w14:paraId="16A71D24" w14:textId="6C19E7C9" w:rsidR="00640843" w:rsidRDefault="00640843" w:rsidP="00640843">
      <w:pPr>
        <w:rPr>
          <w:rStyle w:val="Standard1"/>
          <w:rFonts w:cs="Arial"/>
          <w:b/>
          <w:szCs w:val="22"/>
        </w:rPr>
      </w:pPr>
    </w:p>
    <w:p w14:paraId="38DDE9DB" w14:textId="1B92AEAB" w:rsidR="007F60A2" w:rsidRDefault="007F60A2" w:rsidP="007F60A2">
      <w:pPr>
        <w:jc w:val="center"/>
        <w:rPr>
          <w:rStyle w:val="Standard1"/>
          <w:rFonts w:cs="Arial"/>
          <w:b/>
          <w:szCs w:val="22"/>
        </w:rPr>
      </w:pPr>
      <w:r>
        <w:rPr>
          <w:rStyle w:val="Standard1"/>
          <w:b/>
          <w:noProof/>
          <w:szCs w:val="22"/>
          <w:lang w:val="de-AT" w:eastAsia="de-AT"/>
        </w:rPr>
        <w:drawing>
          <wp:inline distT="0" distB="0" distL="0" distR="0" wp14:anchorId="639FFBD8" wp14:editId="0DDE87B0">
            <wp:extent cx="3952875" cy="1328393"/>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61859" cy="1331412"/>
                    </a:xfrm>
                    <a:prstGeom prst="rect">
                      <a:avLst/>
                    </a:prstGeom>
                  </pic:spPr>
                </pic:pic>
              </a:graphicData>
            </a:graphic>
          </wp:inline>
        </w:drawing>
      </w:r>
    </w:p>
    <w:p w14:paraId="6543A5D8" w14:textId="6F3E337F" w:rsidR="006940E0" w:rsidRDefault="006940E0" w:rsidP="007F60A2">
      <w:pPr>
        <w:jc w:val="center"/>
        <w:rPr>
          <w:rStyle w:val="Standard1"/>
          <w:rFonts w:cs="Arial"/>
          <w:b/>
          <w:szCs w:val="22"/>
        </w:rPr>
      </w:pPr>
    </w:p>
    <w:p w14:paraId="404A7BC8" w14:textId="41E6E83C" w:rsidR="006940E0" w:rsidRDefault="006940E0" w:rsidP="00555BAF">
      <w:pPr>
        <w:jc w:val="both"/>
        <w:rPr>
          <w:rStyle w:val="Standard1"/>
          <w:rFonts w:cs="Arial"/>
          <w:szCs w:val="22"/>
        </w:rPr>
      </w:pPr>
      <w:r>
        <w:rPr>
          <w:rStyle w:val="Standard1"/>
          <w:szCs w:val="22"/>
        </w:rPr>
        <w:t>Thanks to the integrated system compression spring in the latch arm, the leve</w:t>
      </w:r>
      <w:r w:rsidR="00C31941">
        <w:rPr>
          <w:rStyle w:val="Standard1"/>
          <w:szCs w:val="22"/>
        </w:rPr>
        <w:t>r</w:t>
      </w:r>
      <w:r>
        <w:rPr>
          <w:rStyle w:val="Standard1"/>
          <w:szCs w:val="22"/>
        </w:rPr>
        <w:t xml:space="preserve"> is brought to the neutral position after each operation.</w:t>
      </w:r>
    </w:p>
    <w:p w14:paraId="3DBC0ACE" w14:textId="71F755E0" w:rsidR="002F1DDE" w:rsidRDefault="002F1DDE" w:rsidP="00555BAF">
      <w:pPr>
        <w:jc w:val="both"/>
        <w:rPr>
          <w:rStyle w:val="Standard1"/>
          <w:rFonts w:cs="Arial"/>
          <w:szCs w:val="22"/>
        </w:rPr>
      </w:pPr>
    </w:p>
    <w:p w14:paraId="38A678CC" w14:textId="533C6584" w:rsidR="002F1DDE" w:rsidRDefault="002F1DDE" w:rsidP="00555BAF">
      <w:pPr>
        <w:jc w:val="both"/>
        <w:rPr>
          <w:rStyle w:val="Standard1"/>
          <w:rFonts w:cs="Arial"/>
          <w:szCs w:val="22"/>
        </w:rPr>
      </w:pPr>
      <w:r>
        <w:rPr>
          <w:rStyle w:val="Standard1"/>
          <w:szCs w:val="22"/>
        </w:rPr>
        <w:t xml:space="preserve">Meusburger created an animation of the E 1817 latch lock to show the individual steps in detail – just click </w:t>
      </w:r>
      <w:hyperlink r:id="rId14" w:history="1">
        <w:r>
          <w:rPr>
            <w:rStyle w:val="Hyperlink"/>
          </w:rPr>
          <w:t>here</w:t>
        </w:r>
      </w:hyperlink>
      <w:r>
        <w:rPr>
          <w:rStyle w:val="Standard1"/>
          <w:szCs w:val="22"/>
        </w:rPr>
        <w:t xml:space="preserve"> to watch.</w:t>
      </w:r>
    </w:p>
    <w:p w14:paraId="2A4D9ADD" w14:textId="7E3AE28B" w:rsidR="005514FE" w:rsidRDefault="005514FE" w:rsidP="00555BAF">
      <w:pPr>
        <w:jc w:val="both"/>
        <w:rPr>
          <w:rStyle w:val="Standard1"/>
          <w:rFonts w:cs="Arial"/>
          <w:szCs w:val="22"/>
        </w:rPr>
      </w:pPr>
    </w:p>
    <w:p w14:paraId="3411F063" w14:textId="11702EAE" w:rsidR="005514FE" w:rsidRDefault="005514FE" w:rsidP="00555BAF">
      <w:pPr>
        <w:jc w:val="both"/>
        <w:rPr>
          <w:rStyle w:val="Standard1"/>
          <w:rFonts w:cs="Arial"/>
          <w:szCs w:val="22"/>
        </w:rPr>
      </w:pPr>
      <w:r>
        <w:rPr>
          <w:rStyle w:val="Standard1"/>
          <w:szCs w:val="22"/>
        </w:rPr>
        <w:lastRenderedPageBreak/>
        <w:t>As usual at Meusburger, the CAD data is also available for download in the shops. The E 1817 latch lock from Meusburger is available from stock. Find further information at www.meusburger.com</w:t>
      </w:r>
    </w:p>
    <w:p w14:paraId="545DEC2D" w14:textId="323A5217" w:rsidR="005514FE" w:rsidRDefault="005514FE" w:rsidP="00555BAF">
      <w:pPr>
        <w:jc w:val="both"/>
        <w:rPr>
          <w:rStyle w:val="Standard1"/>
          <w:rFonts w:cs="Arial"/>
          <w:szCs w:val="22"/>
        </w:rPr>
      </w:pPr>
    </w:p>
    <w:p w14:paraId="796B736B" w14:textId="64737901" w:rsidR="008B042C" w:rsidRDefault="008B042C" w:rsidP="0047580C">
      <w:pPr>
        <w:jc w:val="both"/>
        <w:rPr>
          <w:rStyle w:val="Standard1"/>
          <w:rFonts w:cs="Arial"/>
          <w:szCs w:val="22"/>
        </w:rPr>
      </w:pPr>
    </w:p>
    <w:p w14:paraId="11515B69" w14:textId="792C78EC" w:rsidR="00B053A2" w:rsidRDefault="00B053A2" w:rsidP="0047580C">
      <w:pPr>
        <w:jc w:val="both"/>
        <w:rPr>
          <w:rStyle w:val="Standard1"/>
          <w:rFonts w:cs="Arial"/>
          <w:szCs w:val="22"/>
        </w:rPr>
      </w:pPr>
    </w:p>
    <w:p w14:paraId="567863E4" w14:textId="42640587" w:rsidR="008B042C" w:rsidRDefault="00B053A2" w:rsidP="00767403">
      <w:pPr>
        <w:jc w:val="center"/>
        <w:rPr>
          <w:rStyle w:val="Standard1"/>
          <w:rFonts w:cs="Arial"/>
          <w:szCs w:val="22"/>
        </w:rPr>
      </w:pPr>
      <w:r>
        <w:rPr>
          <w:rStyle w:val="Standard1"/>
          <w:noProof/>
          <w:szCs w:val="22"/>
          <w:lang w:val="de-AT" w:eastAsia="de-AT"/>
        </w:rPr>
        <w:drawing>
          <wp:inline distT="0" distB="0" distL="0" distR="0" wp14:anchorId="2E5CE662" wp14:editId="3CFF0190">
            <wp:extent cx="3781953" cy="2553056"/>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1953" cy="2553056"/>
                    </a:xfrm>
                    <a:prstGeom prst="rect">
                      <a:avLst/>
                    </a:prstGeom>
                  </pic:spPr>
                </pic:pic>
              </a:graphicData>
            </a:graphic>
          </wp:inline>
        </w:drawing>
      </w:r>
    </w:p>
    <w:p w14:paraId="6147499B" w14:textId="77777777" w:rsidR="00B053A2" w:rsidRPr="00F02D43" w:rsidRDefault="00B053A2" w:rsidP="00B053A2">
      <w:pPr>
        <w:jc w:val="center"/>
        <w:rPr>
          <w:rStyle w:val="Standard1"/>
          <w:rFonts w:cs="Arial"/>
          <w:strike/>
          <w:sz w:val="16"/>
          <w:szCs w:val="18"/>
        </w:rPr>
      </w:pPr>
      <w:r>
        <w:rPr>
          <w:rStyle w:val="Standard1"/>
          <w:b/>
          <w:strike/>
          <w:sz w:val="16"/>
          <w:szCs w:val="18"/>
        </w:rPr>
        <w:t>Image source</w:t>
      </w:r>
      <w:r>
        <w:rPr>
          <w:rStyle w:val="Standard1"/>
          <w:strike/>
          <w:sz w:val="16"/>
          <w:szCs w:val="18"/>
        </w:rPr>
        <w:t>:</w:t>
      </w:r>
      <w:r>
        <w:rPr>
          <w:rStyle w:val="Standard1"/>
          <w:sz w:val="16"/>
          <w:szCs w:val="18"/>
        </w:rPr>
        <w:t xml:space="preserve"> Meusburger </w:t>
      </w:r>
      <w:r>
        <w:rPr>
          <w:rStyle w:val="Standard1"/>
          <w:strike/>
          <w:sz w:val="16"/>
          <w:szCs w:val="18"/>
        </w:rPr>
        <w:t>publication free of charge</w:t>
      </w:r>
    </w:p>
    <w:p w14:paraId="4BA4113C" w14:textId="64EBA5C4" w:rsidR="00B053A2" w:rsidRPr="007045F4" w:rsidRDefault="00B053A2" w:rsidP="00B053A2">
      <w:pPr>
        <w:jc w:val="center"/>
        <w:rPr>
          <w:rStyle w:val="Standard1"/>
          <w:rFonts w:cs="Arial"/>
          <w:bCs w:val="0"/>
          <w:sz w:val="16"/>
          <w:szCs w:val="18"/>
        </w:rPr>
      </w:pPr>
      <w:r>
        <w:rPr>
          <w:rStyle w:val="Standard1"/>
          <w:b/>
          <w:strike/>
          <w:sz w:val="16"/>
          <w:szCs w:val="18"/>
        </w:rPr>
        <w:t>Caption:</w:t>
      </w:r>
      <w:r>
        <w:rPr>
          <w:rStyle w:val="Standard1"/>
          <w:sz w:val="16"/>
          <w:szCs w:val="18"/>
        </w:rPr>
        <w:t xml:space="preserve"> E 1817 Latch lock</w:t>
      </w:r>
    </w:p>
    <w:p w14:paraId="0C7AFD70" w14:textId="511F9AE3" w:rsidR="00B64FF3" w:rsidRPr="00A56C3D" w:rsidRDefault="00B64FF3" w:rsidP="00D73A08">
      <w:pPr>
        <w:jc w:val="both"/>
        <w:rPr>
          <w:rStyle w:val="Standard1"/>
          <w:rFonts w:cs="Arial"/>
        </w:rPr>
      </w:pPr>
    </w:p>
    <w:p w14:paraId="65597C50" w14:textId="77777777" w:rsidR="00016939" w:rsidRPr="00A56C3D" w:rsidRDefault="00016939" w:rsidP="001A13B4">
      <w:pPr>
        <w:rPr>
          <w:rFonts w:cs="Arial"/>
        </w:rPr>
      </w:pPr>
    </w:p>
    <w:p w14:paraId="350305F8" w14:textId="675D4CAB" w:rsidR="001A13B4" w:rsidRPr="00A56C3D" w:rsidRDefault="00E50ADD" w:rsidP="001A13B4">
      <w:pPr>
        <w:rPr>
          <w:rFonts w:cs="Arial"/>
        </w:rPr>
      </w:pPr>
      <w:r>
        <w:rPr>
          <w:b/>
          <w:bCs/>
          <w:noProof/>
          <w:lang w:val="de-AT" w:eastAsia="de-AT"/>
        </w:rPr>
        <mc:AlternateContent>
          <mc:Choice Requires="wps">
            <w:drawing>
              <wp:anchor distT="45720" distB="45720" distL="114300" distR="114300" simplePos="0" relativeHeight="251658752" behindDoc="0" locked="0" layoutInCell="1" allowOverlap="1" wp14:anchorId="2A7B3CE5" wp14:editId="52A38CCC">
                <wp:simplePos x="0" y="0"/>
                <wp:positionH relativeFrom="column">
                  <wp:posOffset>38735</wp:posOffset>
                </wp:positionH>
                <wp:positionV relativeFrom="paragraph">
                  <wp:posOffset>25400</wp:posOffset>
                </wp:positionV>
                <wp:extent cx="4276725" cy="1119505"/>
                <wp:effectExtent l="0" t="635" r="1905" b="381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19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DB8A8" w14:textId="77777777" w:rsidR="00EF7B86" w:rsidRPr="00A56C3D" w:rsidRDefault="00EF7B86" w:rsidP="00EF7B86">
                            <w:pPr>
                              <w:autoSpaceDE w:val="0"/>
                              <w:autoSpaceDN w:val="0"/>
                              <w:adjustRightInd w:val="0"/>
                              <w:jc w:val="both"/>
                              <w:rPr>
                                <w:rFonts w:cs="Arial"/>
                                <w:b/>
                                <w:color w:val="00A4A4"/>
                                <w:sz w:val="14"/>
                                <w:szCs w:val="14"/>
                              </w:rPr>
                            </w:pPr>
                            <w:r>
                              <w:rPr>
                                <w:b/>
                                <w:color w:val="00A4A4"/>
                                <w:sz w:val="14"/>
                                <w:szCs w:val="14"/>
                              </w:rPr>
                              <w:t>Meusburger – Setting Standards.</w:t>
                            </w:r>
                          </w:p>
                          <w:p w14:paraId="04E1E1A6" w14:textId="77777777" w:rsidR="00EF7B86" w:rsidRPr="0017637D" w:rsidRDefault="00EF7B86" w:rsidP="00EF7B86">
                            <w:pPr>
                              <w:autoSpaceDE w:val="0"/>
                              <w:autoSpaceDN w:val="0"/>
                              <w:adjustRightInd w:val="0"/>
                              <w:jc w:val="both"/>
                              <w:rPr>
                                <w:rFonts w:cs="Arial"/>
                                <w:b/>
                                <w:color w:val="00A4A4"/>
                                <w:sz w:val="14"/>
                                <w:szCs w:val="14"/>
                              </w:rPr>
                            </w:pPr>
                          </w:p>
                          <w:p w14:paraId="689A3DE5" w14:textId="77A4F978" w:rsidR="00EF7B86" w:rsidRPr="00F829F5" w:rsidRDefault="00EF7B86" w:rsidP="00EF7B86">
                            <w:pPr>
                              <w:jc w:val="both"/>
                              <w:rPr>
                                <w:rFonts w:cs="Arial"/>
                                <w:color w:val="191919"/>
                                <w:sz w:val="14"/>
                                <w:szCs w:val="14"/>
                                <w:shd w:val="clear" w:color="auto" w:fill="FFFFFF"/>
                              </w:rPr>
                            </w:pPr>
                            <w:r>
                              <w:rPr>
                                <w:b/>
                                <w:bCs/>
                                <w:color w:val="191919"/>
                                <w:sz w:val="14"/>
                                <w:szCs w:val="14"/>
                                <w:shd w:val="clear" w:color="auto" w:fill="FFFFFF"/>
                              </w:rPr>
                              <w:t>Meusburger is the market leader</w:t>
                            </w:r>
                            <w:r>
                              <w:rPr>
                                <w:color w:val="191919"/>
                                <w:sz w:val="14"/>
                                <w:szCs w:val="14"/>
                                <w:shd w:val="clear" w:color="auto" w:fill="FFFFFF"/>
                              </w:rPr>
                              <w:t xml:space="preserve"> in the field of </w:t>
                            </w:r>
                            <w:r>
                              <w:rPr>
                                <w:b/>
                                <w:bCs/>
                                <w:color w:val="191919"/>
                                <w:sz w:val="14"/>
                                <w:szCs w:val="14"/>
                                <w:shd w:val="clear" w:color="auto" w:fill="FFFFFF"/>
                              </w:rPr>
                              <w:t>high-precision standard parts</w:t>
                            </w:r>
                            <w:r>
                              <w:rPr>
                                <w:color w:val="191919"/>
                                <w:sz w:val="14"/>
                                <w:szCs w:val="14"/>
                                <w:shd w:val="clear" w:color="auto" w:fill="FFFFFF"/>
                              </w:rPr>
                              <w:t xml:space="preserve">. Customers all over the world make use of the </w:t>
                            </w:r>
                            <w:r>
                              <w:rPr>
                                <w:b/>
                                <w:bCs/>
                                <w:color w:val="191919"/>
                                <w:sz w:val="14"/>
                                <w:szCs w:val="14"/>
                                <w:shd w:val="clear" w:color="auto" w:fill="FFFFFF"/>
                              </w:rPr>
                              <w:t>advantages of standardisation</w:t>
                            </w:r>
                            <w:r>
                              <w:rPr>
                                <w:color w:val="191919"/>
                                <w:sz w:val="14"/>
                                <w:szCs w:val="14"/>
                                <w:shd w:val="clear" w:color="auto" w:fill="FFFFFF"/>
                              </w:rPr>
                              <w:t xml:space="preserve"> and benefit from the company’s over </w:t>
                            </w:r>
                            <w:r>
                              <w:rPr>
                                <w:b/>
                                <w:bCs/>
                                <w:color w:val="191919"/>
                                <w:sz w:val="14"/>
                                <w:szCs w:val="14"/>
                                <w:shd w:val="clear" w:color="auto" w:fill="FFFFFF"/>
                              </w:rPr>
                              <w:t>5</w:t>
                            </w:r>
                            <w:r w:rsidR="009210E6">
                              <w:rPr>
                                <w:b/>
                                <w:bCs/>
                                <w:color w:val="191919"/>
                                <w:sz w:val="14"/>
                                <w:szCs w:val="14"/>
                                <w:shd w:val="clear" w:color="auto" w:fill="FFFFFF"/>
                              </w:rPr>
                              <w:t>5</w:t>
                            </w:r>
                            <w:r>
                              <w:rPr>
                                <w:b/>
                                <w:bCs/>
                                <w:color w:val="191919"/>
                                <w:sz w:val="14"/>
                                <w:szCs w:val="14"/>
                                <w:shd w:val="clear" w:color="auto" w:fill="FFFFFF"/>
                              </w:rPr>
                              <w:t xml:space="preserve"> years of experience</w:t>
                            </w:r>
                            <w:r>
                              <w:rPr>
                                <w:color w:val="191919"/>
                                <w:sz w:val="14"/>
                                <w:szCs w:val="14"/>
                                <w:shd w:val="clear" w:color="auto" w:fill="FFFFFF"/>
                              </w:rPr>
                              <w:t xml:space="preserve"> in working with steel. The product portfolio ranges from </w:t>
                            </w:r>
                            <w:r>
                              <w:rPr>
                                <w:b/>
                                <w:bCs/>
                                <w:color w:val="191919"/>
                                <w:sz w:val="14"/>
                                <w:szCs w:val="14"/>
                                <w:shd w:val="clear" w:color="auto" w:fill="FFFFFF"/>
                              </w:rPr>
                              <w:t>high-precision standard parts</w:t>
                            </w:r>
                            <w:r>
                              <w:rPr>
                                <w:color w:val="191919"/>
                                <w:sz w:val="14"/>
                                <w:szCs w:val="14"/>
                                <w:shd w:val="clear" w:color="auto" w:fill="FFFFFF"/>
                              </w:rPr>
                              <w:t xml:space="preserve"> and selected products in the field of workshop equipment to </w:t>
                            </w:r>
                            <w:r>
                              <w:rPr>
                                <w:b/>
                                <w:bCs/>
                                <w:color w:val="191919"/>
                                <w:sz w:val="14"/>
                                <w:szCs w:val="14"/>
                                <w:shd w:val="clear" w:color="auto" w:fill="FFFFFF"/>
                              </w:rPr>
                              <w:t>hot runner and control systems</w:t>
                            </w:r>
                            <w:r>
                              <w:rPr>
                                <w:color w:val="191919"/>
                                <w:sz w:val="14"/>
                                <w:szCs w:val="14"/>
                                <w:shd w:val="clear" w:color="auto" w:fill="FFFFFF"/>
                              </w:rPr>
                              <w:t xml:space="preserve">, the </w:t>
                            </w:r>
                            <w:r>
                              <w:rPr>
                                <w:b/>
                                <w:bCs/>
                                <w:color w:val="191919"/>
                                <w:sz w:val="14"/>
                                <w:szCs w:val="14"/>
                                <w:shd w:val="clear" w:color="auto" w:fill="FFFFFF"/>
                              </w:rPr>
                              <w:t>WBI Knowledge Management Method</w:t>
                            </w:r>
                            <w:r>
                              <w:rPr>
                                <w:color w:val="191919"/>
                                <w:sz w:val="14"/>
                                <w:szCs w:val="14"/>
                                <w:shd w:val="clear" w:color="auto" w:fill="FFFFFF"/>
                              </w:rPr>
                              <w:t xml:space="preserve"> and solutions for efficient corporate management in the </w:t>
                            </w:r>
                            <w:r>
                              <w:rPr>
                                <w:b/>
                                <w:bCs/>
                                <w:color w:val="191919"/>
                                <w:sz w:val="14"/>
                                <w:szCs w:val="14"/>
                                <w:shd w:val="clear" w:color="auto" w:fill="FFFFFF"/>
                              </w:rPr>
                              <w:t>ERP/PPS software area</w:t>
                            </w:r>
                            <w:r>
                              <w:rPr>
                                <w:color w:val="191919"/>
                                <w:sz w:val="14"/>
                                <w:szCs w:val="14"/>
                                <w:shd w:val="clear" w:color="auto" w:fill="FFFFFF"/>
                              </w:rPr>
                              <w:t xml:space="preserve">. This makes Meusburger the </w:t>
                            </w:r>
                            <w:r>
                              <w:rPr>
                                <w:b/>
                                <w:bCs/>
                                <w:color w:val="191919"/>
                                <w:sz w:val="14"/>
                                <w:szCs w:val="14"/>
                                <w:shd w:val="clear" w:color="auto" w:fill="FFFFFF"/>
                              </w:rPr>
                              <w:t>reliable global partner</w:t>
                            </w:r>
                            <w:r>
                              <w:rPr>
                                <w:color w:val="191919"/>
                                <w:sz w:val="14"/>
                                <w:szCs w:val="14"/>
                                <w:shd w:val="clear" w:color="auto" w:fill="FFFFFF"/>
                              </w:rPr>
                              <w:t xml:space="preserve"> for </w:t>
                            </w:r>
                            <w:r>
                              <w:rPr>
                                <w:b/>
                                <w:bCs/>
                                <w:color w:val="191919"/>
                                <w:sz w:val="14"/>
                                <w:szCs w:val="14"/>
                                <w:shd w:val="clear" w:color="auto" w:fill="FFFFFF"/>
                              </w:rPr>
                              <w:t>making moulds, dies, jigs and fixtures</w:t>
                            </w:r>
                            <w:r>
                              <w:rPr>
                                <w:color w:val="191919"/>
                                <w:sz w:val="14"/>
                                <w:szCs w:val="14"/>
                                <w:shd w:val="clear" w:color="auto" w:fill="FFFFFF"/>
                              </w:rPr>
                              <w:t>.</w:t>
                            </w:r>
                          </w:p>
                          <w:p w14:paraId="2F1905CA"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B3CE5" id="_x0000_t202" coordsize="21600,21600" o:spt="202" path="m,l,21600r21600,l21600,xe">
                <v:stroke joinstyle="miter"/>
                <v:path gradientshapeok="t" o:connecttype="rect"/>
              </v:shapetype>
              <v:shape id="Textfeld 2" o:spid="_x0000_s1026" type="#_x0000_t202" style="position:absolute;margin-left:3.05pt;margin-top:2pt;width:336.75pt;height:88.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" stroked="f">
                <v:textbox>
                  <w:txbxContent>
                    <w:p w14:paraId="323DB8A8" w14:textId="77777777" w:rsidR="00EF7B86" w:rsidRPr="00A56C3D" w:rsidRDefault="00EF7B86" w:rsidP="00EF7B86">
                      <w:pPr>
                        <w:autoSpaceDE w:val="0"/>
                        <w:autoSpaceDN w:val="0"/>
                        <w:adjustRightInd w:val="0"/>
                        <w:jc w:val="both"/>
                        <w:rPr>
                          <w:rFonts w:cs="Arial"/>
                          <w:b/>
                          <w:color w:val="00A4A4"/>
                          <w:sz w:val="14"/>
                          <w:szCs w:val="14"/>
                        </w:rPr>
                      </w:pPr>
                      <w:r>
                        <w:rPr>
                          <w:b/>
                          <w:color w:val="00A4A4"/>
                          <w:sz w:val="14"/>
                          <w:szCs w:val="14"/>
                        </w:rPr>
                        <w:t>Meusburger – Setting Standards.</w:t>
                      </w:r>
                    </w:p>
                    <w:p w14:paraId="04E1E1A6" w14:textId="77777777" w:rsidR="00EF7B86" w:rsidRPr="0017637D" w:rsidRDefault="00EF7B86" w:rsidP="00EF7B86">
                      <w:pPr>
                        <w:autoSpaceDE w:val="0"/>
                        <w:autoSpaceDN w:val="0"/>
                        <w:adjustRightInd w:val="0"/>
                        <w:jc w:val="both"/>
                        <w:rPr>
                          <w:rFonts w:cs="Arial"/>
                          <w:b/>
                          <w:color w:val="00A4A4"/>
                          <w:sz w:val="14"/>
                          <w:szCs w:val="14"/>
                        </w:rPr>
                      </w:pPr>
                    </w:p>
                    <w:p w14:paraId="689A3DE5" w14:textId="77A4F978" w:rsidR="00EF7B86" w:rsidRPr="00F829F5" w:rsidRDefault="00EF7B86" w:rsidP="00EF7B86">
                      <w:pPr>
                        <w:jc w:val="both"/>
                        <w:rPr>
                          <w:rFonts w:cs="Arial"/>
                          <w:color w:val="191919"/>
                          <w:sz w:val="14"/>
                          <w:szCs w:val="14"/>
                          <w:shd w:val="clear" w:color="auto" w:fill="FFFFFF"/>
                        </w:rPr>
                      </w:pPr>
                      <w:r>
                        <w:rPr>
                          <w:b/>
                          <w:bCs/>
                          <w:color w:val="191919"/>
                          <w:sz w:val="14"/>
                          <w:szCs w:val="14"/>
                          <w:shd w:val="clear" w:color="auto" w:fill="FFFFFF"/>
                        </w:rPr>
                        <w:t>Meusburger is the market leader</w:t>
                      </w:r>
                      <w:r>
                        <w:rPr>
                          <w:color w:val="191919"/>
                          <w:sz w:val="14"/>
                          <w:szCs w:val="14"/>
                          <w:shd w:val="clear" w:color="auto" w:fill="FFFFFF"/>
                        </w:rPr>
                        <w:t xml:space="preserve"> in the field of </w:t>
                      </w:r>
                      <w:r>
                        <w:rPr>
                          <w:b/>
                          <w:bCs/>
                          <w:color w:val="191919"/>
                          <w:sz w:val="14"/>
                          <w:szCs w:val="14"/>
                          <w:shd w:val="clear" w:color="auto" w:fill="FFFFFF"/>
                        </w:rPr>
                        <w:t>high-precision standard parts</w:t>
                      </w:r>
                      <w:r>
                        <w:rPr>
                          <w:color w:val="191919"/>
                          <w:sz w:val="14"/>
                          <w:szCs w:val="14"/>
                          <w:shd w:val="clear" w:color="auto" w:fill="FFFFFF"/>
                        </w:rPr>
                        <w:t xml:space="preserve">. Customers all over the world make use of the </w:t>
                      </w:r>
                      <w:r>
                        <w:rPr>
                          <w:b/>
                          <w:bCs/>
                          <w:color w:val="191919"/>
                          <w:sz w:val="14"/>
                          <w:szCs w:val="14"/>
                          <w:shd w:val="clear" w:color="auto" w:fill="FFFFFF"/>
                        </w:rPr>
                        <w:t>advantages of standardisation</w:t>
                      </w:r>
                      <w:r>
                        <w:rPr>
                          <w:color w:val="191919"/>
                          <w:sz w:val="14"/>
                          <w:szCs w:val="14"/>
                          <w:shd w:val="clear" w:color="auto" w:fill="FFFFFF"/>
                        </w:rPr>
                        <w:t xml:space="preserve"> and benefit from the company’s over </w:t>
                      </w:r>
                      <w:r>
                        <w:rPr>
                          <w:b/>
                          <w:bCs/>
                          <w:color w:val="191919"/>
                          <w:sz w:val="14"/>
                          <w:szCs w:val="14"/>
                          <w:shd w:val="clear" w:color="auto" w:fill="FFFFFF"/>
                        </w:rPr>
                        <w:t>5</w:t>
                      </w:r>
                      <w:r w:rsidR="009210E6">
                        <w:rPr>
                          <w:b/>
                          <w:bCs/>
                          <w:color w:val="191919"/>
                          <w:sz w:val="14"/>
                          <w:szCs w:val="14"/>
                          <w:shd w:val="clear" w:color="auto" w:fill="FFFFFF"/>
                        </w:rPr>
                        <w:t>5</w:t>
                      </w:r>
                      <w:r>
                        <w:rPr>
                          <w:b/>
                          <w:bCs/>
                          <w:color w:val="191919"/>
                          <w:sz w:val="14"/>
                          <w:szCs w:val="14"/>
                          <w:shd w:val="clear" w:color="auto" w:fill="FFFFFF"/>
                        </w:rPr>
                        <w:t xml:space="preserve"> years of experience</w:t>
                      </w:r>
                      <w:r>
                        <w:rPr>
                          <w:color w:val="191919"/>
                          <w:sz w:val="14"/>
                          <w:szCs w:val="14"/>
                          <w:shd w:val="clear" w:color="auto" w:fill="FFFFFF"/>
                        </w:rPr>
                        <w:t xml:space="preserve"> in working with steel. The product portfolio ranges from </w:t>
                      </w:r>
                      <w:r>
                        <w:rPr>
                          <w:b/>
                          <w:bCs/>
                          <w:color w:val="191919"/>
                          <w:sz w:val="14"/>
                          <w:szCs w:val="14"/>
                          <w:shd w:val="clear" w:color="auto" w:fill="FFFFFF"/>
                        </w:rPr>
                        <w:t>high-precision standard parts</w:t>
                      </w:r>
                      <w:r>
                        <w:rPr>
                          <w:color w:val="191919"/>
                          <w:sz w:val="14"/>
                          <w:szCs w:val="14"/>
                          <w:shd w:val="clear" w:color="auto" w:fill="FFFFFF"/>
                        </w:rPr>
                        <w:t xml:space="preserve"> and selected products in the field of workshop equipment to </w:t>
                      </w:r>
                      <w:r>
                        <w:rPr>
                          <w:b/>
                          <w:bCs/>
                          <w:color w:val="191919"/>
                          <w:sz w:val="14"/>
                          <w:szCs w:val="14"/>
                          <w:shd w:val="clear" w:color="auto" w:fill="FFFFFF"/>
                        </w:rPr>
                        <w:t>hot runner and control systems</w:t>
                      </w:r>
                      <w:r>
                        <w:rPr>
                          <w:color w:val="191919"/>
                          <w:sz w:val="14"/>
                          <w:szCs w:val="14"/>
                          <w:shd w:val="clear" w:color="auto" w:fill="FFFFFF"/>
                        </w:rPr>
                        <w:t xml:space="preserve">, the </w:t>
                      </w:r>
                      <w:r>
                        <w:rPr>
                          <w:b/>
                          <w:bCs/>
                          <w:color w:val="191919"/>
                          <w:sz w:val="14"/>
                          <w:szCs w:val="14"/>
                          <w:shd w:val="clear" w:color="auto" w:fill="FFFFFF"/>
                        </w:rPr>
                        <w:t>WBI Knowledge Management Method</w:t>
                      </w:r>
                      <w:r>
                        <w:rPr>
                          <w:color w:val="191919"/>
                          <w:sz w:val="14"/>
                          <w:szCs w:val="14"/>
                          <w:shd w:val="clear" w:color="auto" w:fill="FFFFFF"/>
                        </w:rPr>
                        <w:t xml:space="preserve"> and solutions for efficient corporate management in the </w:t>
                      </w:r>
                      <w:r>
                        <w:rPr>
                          <w:b/>
                          <w:bCs/>
                          <w:color w:val="191919"/>
                          <w:sz w:val="14"/>
                          <w:szCs w:val="14"/>
                          <w:shd w:val="clear" w:color="auto" w:fill="FFFFFF"/>
                        </w:rPr>
                        <w:t>ERP/PPS software area</w:t>
                      </w:r>
                      <w:r>
                        <w:rPr>
                          <w:color w:val="191919"/>
                          <w:sz w:val="14"/>
                          <w:szCs w:val="14"/>
                          <w:shd w:val="clear" w:color="auto" w:fill="FFFFFF"/>
                        </w:rPr>
                        <w:t xml:space="preserve">. This makes Meusburger the </w:t>
                      </w:r>
                      <w:r>
                        <w:rPr>
                          <w:b/>
                          <w:bCs/>
                          <w:color w:val="191919"/>
                          <w:sz w:val="14"/>
                          <w:szCs w:val="14"/>
                          <w:shd w:val="clear" w:color="auto" w:fill="FFFFFF"/>
                        </w:rPr>
                        <w:t>reliable global partner</w:t>
                      </w:r>
                      <w:r>
                        <w:rPr>
                          <w:color w:val="191919"/>
                          <w:sz w:val="14"/>
                          <w:szCs w:val="14"/>
                          <w:shd w:val="clear" w:color="auto" w:fill="FFFFFF"/>
                        </w:rPr>
                        <w:t xml:space="preserve"> for </w:t>
                      </w:r>
                      <w:r>
                        <w:rPr>
                          <w:b/>
                          <w:bCs/>
                          <w:color w:val="191919"/>
                          <w:sz w:val="14"/>
                          <w:szCs w:val="14"/>
                          <w:shd w:val="clear" w:color="auto" w:fill="FFFFFF"/>
                        </w:rPr>
                        <w:t>making moulds, dies, jigs and fixtures</w:t>
                      </w:r>
                      <w:r>
                        <w:rPr>
                          <w:color w:val="191919"/>
                          <w:sz w:val="14"/>
                          <w:szCs w:val="14"/>
                          <w:shd w:val="clear" w:color="auto" w:fill="FFFFFF"/>
                        </w:rPr>
                        <w:t>.</w:t>
                      </w:r>
                    </w:p>
                    <w:p w14:paraId="2F1905CA" w14:textId="77777777" w:rsidR="001A13B4" w:rsidRPr="00A56C3D" w:rsidRDefault="001A13B4" w:rsidP="00E36FC5">
                      <w:pPr>
                        <w:jc w:val="both"/>
                        <w:rPr>
                          <w:rFonts w:cs="Arial"/>
                          <w:sz w:val="14"/>
                          <w:szCs w:val="14"/>
                        </w:rPr>
                      </w:pPr>
                    </w:p>
                  </w:txbxContent>
                </v:textbox>
              </v:shape>
            </w:pict>
          </mc:Fallback>
        </mc:AlternateContent>
      </w:r>
      <w:r>
        <w:rPr>
          <w:noProof/>
          <w:lang w:val="de-AT" w:eastAsia="de-AT"/>
        </w:rPr>
        <mc:AlternateContent>
          <mc:Choice Requires="wps">
            <w:drawing>
              <wp:anchor distT="45720" distB="45720" distL="114300" distR="114300" simplePos="0" relativeHeight="251657728" behindDoc="0" locked="0" layoutInCell="1" allowOverlap="1" wp14:anchorId="54DBDE4E" wp14:editId="32B6A309">
                <wp:simplePos x="0" y="0"/>
                <wp:positionH relativeFrom="column">
                  <wp:posOffset>4490720</wp:posOffset>
                </wp:positionH>
                <wp:positionV relativeFrom="paragraph">
                  <wp:posOffset>40005</wp:posOffset>
                </wp:positionV>
                <wp:extent cx="1654175" cy="1073785"/>
                <wp:effectExtent l="1905" t="0" r="127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8DA09"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70913B4C" w14:textId="77777777" w:rsidR="001A13B4" w:rsidRPr="0017637D" w:rsidRDefault="001A13B4" w:rsidP="001A13B4">
                            <w:pPr>
                              <w:autoSpaceDE w:val="0"/>
                              <w:autoSpaceDN w:val="0"/>
                              <w:adjustRightInd w:val="0"/>
                              <w:rPr>
                                <w:rFonts w:cs="Arial"/>
                                <w:b/>
                                <w:bCs/>
                                <w:sz w:val="14"/>
                                <w:szCs w:val="14"/>
                              </w:rPr>
                            </w:pPr>
                          </w:p>
                          <w:p w14:paraId="0E9CBD03"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2E0BCCDF" w14:textId="77777777" w:rsidR="001A13B4" w:rsidRPr="00DB3D25" w:rsidRDefault="001A13B4" w:rsidP="001A13B4">
                            <w:pPr>
                              <w:jc w:val="both"/>
                              <w:rPr>
                                <w:rFonts w:cs="Arial"/>
                                <w:color w:val="191919"/>
                                <w:sz w:val="14"/>
                                <w:szCs w:val="14"/>
                                <w:shd w:val="clear" w:color="auto" w:fill="FFFFFF"/>
                              </w:rPr>
                            </w:pPr>
                            <w:r>
                              <w:rPr>
                                <w:color w:val="191919"/>
                                <w:sz w:val="14"/>
                                <w:szCs w:val="14"/>
                                <w:shd w:val="clear" w:color="auto" w:fill="FFFFFF"/>
                              </w:rPr>
                              <w:t>Communication / Public relations</w:t>
                            </w:r>
                          </w:p>
                          <w:p w14:paraId="15BF4402" w14:textId="77777777" w:rsidR="001A13B4" w:rsidRPr="00A56C3D" w:rsidRDefault="008D1140" w:rsidP="001A13B4">
                            <w:pPr>
                              <w:jc w:val="both"/>
                              <w:rPr>
                                <w:rFonts w:cs="Arial"/>
                                <w:color w:val="191919"/>
                                <w:sz w:val="14"/>
                                <w:szCs w:val="14"/>
                                <w:shd w:val="clear" w:color="auto" w:fill="FFFFFF"/>
                              </w:rPr>
                            </w:pPr>
                            <w:r>
                              <w:rPr>
                                <w:color w:val="191919"/>
                                <w:sz w:val="14"/>
                                <w:szCs w:val="14"/>
                                <w:shd w:val="clear" w:color="auto" w:fill="FFFFFF"/>
                              </w:rPr>
                              <w:t>Phone: +43 5574 6706-0</w:t>
                            </w:r>
                          </w:p>
                          <w:p w14:paraId="65A0AEA8"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Email: press@meusburger.com</w:t>
                            </w:r>
                          </w:p>
                          <w:p w14:paraId="60594A22"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DBDE4E" id="Text Box 3" o:spid="_x0000_s1027" type="#_x0000_t202" style="position:absolute;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xRhQIAABc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" stroked="f">
                <v:textbox>
                  <w:txbxContent>
                    <w:p w14:paraId="0AB8DA09" w14:textId="77777777" w:rsidR="001A13B4" w:rsidRPr="00A56C3D" w:rsidRDefault="001A13B4" w:rsidP="001A13B4">
                      <w:pPr>
                        <w:autoSpaceDE w:val="0"/>
                        <w:autoSpaceDN w:val="0"/>
                        <w:adjustRightInd w:val="0"/>
                        <w:rPr>
                          <w:b/>
                          <w:bCs/>
                          <w:color w:val="00A4A4"/>
                          <w:sz w:val="14"/>
                          <w:szCs w:val="14"/>
                          <w:rFonts w:cs="Arial"/>
                        </w:rPr>
                      </w:pPr>
                      <w:r>
                        <w:rPr>
                          <w:b/>
                          <w:bCs/>
                          <w:color w:val="00A4A4"/>
                          <w:sz w:val="14"/>
                          <w:szCs w:val="14"/>
                        </w:rPr>
                        <w:t xml:space="preserve">Press contact</w:t>
                      </w:r>
                    </w:p>
                    <w:p w14:paraId="70913B4C" w14:textId="77777777" w:rsidR="001A13B4" w:rsidRPr="00A56C3D" w:rsidRDefault="001A13B4" w:rsidP="001A13B4">
                      <w:pPr>
                        <w:autoSpaceDE w:val="0"/>
                        <w:autoSpaceDN w:val="0"/>
                        <w:adjustRightInd w:val="0"/>
                        <w:rPr>
                          <w:rFonts w:cs="Arial"/>
                          <w:b/>
                          <w:bCs/>
                          <w:sz w:val="14"/>
                          <w:szCs w:val="14"/>
                          <w:lang w:val="de-AT"/>
                        </w:rPr>
                      </w:pPr>
                    </w:p>
                    <w:p w14:paraId="0E9CBD03"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Meusburger Georg GmbH &amp; Co KG</w:t>
                      </w:r>
                    </w:p>
                    <w:p w14:paraId="2E0BCCDF" w14:textId="77777777" w:rsidR="001A13B4" w:rsidRPr="00DB3D25"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Communication / Public relations</w:t>
                      </w:r>
                    </w:p>
                    <w:p w14:paraId="15BF4402" w14:textId="77777777" w:rsidR="001A13B4" w:rsidRPr="00A56C3D" w:rsidRDefault="008D1140" w:rsidP="001A13B4">
                      <w:pPr>
                        <w:jc w:val="both"/>
                        <w:rPr>
                          <w:color w:val="191919"/>
                          <w:sz w:val="14"/>
                          <w:szCs w:val="14"/>
                          <w:shd w:val="clear" w:color="auto" w:fill="FFFFFF"/>
                          <w:rFonts w:cs="Arial"/>
                        </w:rPr>
                      </w:pPr>
                      <w:r>
                        <w:rPr>
                          <w:color w:val="191919"/>
                          <w:sz w:val="14"/>
                          <w:szCs w:val="14"/>
                          <w:shd w:val="clear" w:color="auto" w:fill="FFFFFF"/>
                        </w:rPr>
                        <w:t xml:space="preserve">Phone:</w:t>
                      </w:r>
                      <w:r>
                        <w:rPr>
                          <w:color w:val="191919"/>
                          <w:sz w:val="14"/>
                          <w:szCs w:val="14"/>
                          <w:shd w:val="clear" w:color="auto" w:fill="FFFFFF"/>
                        </w:rPr>
                        <w:t xml:space="preserve"> </w:t>
                      </w:r>
                      <w:r>
                        <w:rPr>
                          <w:color w:val="191919"/>
                          <w:sz w:val="14"/>
                          <w:szCs w:val="14"/>
                          <w:shd w:val="clear" w:color="auto" w:fill="FFFFFF"/>
                        </w:rPr>
                        <w:t xml:space="preserve">+43 5574 6706-0</w:t>
                      </w:r>
                    </w:p>
                    <w:p w14:paraId="65A0AEA8"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Email: press@meusburger.com</w:t>
                      </w:r>
                    </w:p>
                    <w:p w14:paraId="60594A22" w14:textId="77777777" w:rsidR="001A13B4" w:rsidRPr="00A56C3D" w:rsidRDefault="001A13B4" w:rsidP="001A13B4">
                      <w:pPr>
                        <w:jc w:val="both"/>
                        <w:rPr>
                          <w:color w:val="191919"/>
                          <w:sz w:val="14"/>
                          <w:szCs w:val="14"/>
                          <w:shd w:val="clear" w:color="auto" w:fill="FFFFFF"/>
                          <w:rFonts w:cs="Arial"/>
                        </w:rPr>
                      </w:pPr>
                      <w:r>
                        <w:rPr>
                          <w:color w:val="191919"/>
                          <w:sz w:val="14"/>
                          <w:szCs w:val="14"/>
                          <w:shd w:val="clear" w:color="auto" w:fill="FFFFFF"/>
                        </w:rPr>
                        <w:t xml:space="preserve">www.meusburger.com</w:t>
                      </w:r>
                    </w:p>
                  </w:txbxContent>
                </v:textbox>
              </v:shape>
            </w:pict>
          </mc:Fallback>
        </mc:AlternateContent>
      </w:r>
      <w:r>
        <w:rPr>
          <w:b/>
          <w:bCs/>
          <w:noProof/>
          <w:lang w:val="de-AT" w:eastAsia="de-AT"/>
        </w:rPr>
        <w:drawing>
          <wp:anchor distT="0" distB="0" distL="114300" distR="114300" simplePos="0" relativeHeight="251656704" behindDoc="1" locked="0" layoutInCell="1" allowOverlap="1" wp14:anchorId="11EC2A42" wp14:editId="2C1DEA3D">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8CD11" w14:textId="77777777" w:rsidR="001A13B4" w:rsidRPr="00A56C3D" w:rsidRDefault="001A13B4" w:rsidP="001A13B4">
      <w:pPr>
        <w:rPr>
          <w:rFonts w:cs="Arial"/>
        </w:rPr>
      </w:pPr>
    </w:p>
    <w:p w14:paraId="7CAFD412" w14:textId="77777777" w:rsidR="001A13B4" w:rsidRPr="00A56C3D" w:rsidRDefault="001A13B4" w:rsidP="001A13B4">
      <w:pPr>
        <w:rPr>
          <w:rFonts w:cs="Arial"/>
        </w:rPr>
      </w:pPr>
    </w:p>
    <w:p w14:paraId="0067C103" w14:textId="77777777" w:rsidR="001A13B4" w:rsidRPr="00A56C3D" w:rsidRDefault="001A13B4" w:rsidP="001A13B4">
      <w:pPr>
        <w:rPr>
          <w:rFonts w:cs="Arial"/>
        </w:rPr>
      </w:pPr>
    </w:p>
    <w:p w14:paraId="276436FB" w14:textId="77777777" w:rsidR="001A13B4" w:rsidRPr="00A56C3D" w:rsidRDefault="001A13B4" w:rsidP="001A13B4">
      <w:pPr>
        <w:rPr>
          <w:rFonts w:cs="Arial"/>
        </w:rPr>
      </w:pPr>
    </w:p>
    <w:p w14:paraId="4A9DF913" w14:textId="77777777" w:rsidR="001A13B4" w:rsidRPr="00A56C3D" w:rsidRDefault="001A13B4" w:rsidP="001A13B4">
      <w:pPr>
        <w:rPr>
          <w:rFonts w:cs="Arial"/>
        </w:rPr>
      </w:pPr>
    </w:p>
    <w:p w14:paraId="2969377A" w14:textId="77777777" w:rsidR="00477555" w:rsidRPr="00A56C3D" w:rsidRDefault="00477555" w:rsidP="001A13B4">
      <w:pPr>
        <w:rPr>
          <w:rFonts w:cs="Arial"/>
        </w:rPr>
      </w:pPr>
      <w:bookmarkStart w:id="0" w:name="_GoBack"/>
      <w:bookmarkEnd w:id="0"/>
    </w:p>
    <w:sectPr w:rsidR="00477555" w:rsidRPr="00A56C3D" w:rsidSect="00523B75">
      <w:headerReference w:type="default" r:id="rId17"/>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F9318" w14:textId="77777777" w:rsidR="00215CEF" w:rsidRDefault="00215CEF" w:rsidP="009E748D">
      <w:pPr>
        <w:spacing w:line="240" w:lineRule="auto"/>
      </w:pPr>
      <w:r>
        <w:separator/>
      </w:r>
    </w:p>
  </w:endnote>
  <w:endnote w:type="continuationSeparator" w:id="0">
    <w:p w14:paraId="7FC13399" w14:textId="77777777" w:rsidR="00215CEF" w:rsidRDefault="00215CEF"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21771" w14:textId="77777777" w:rsidR="00215CEF" w:rsidRDefault="00215CEF" w:rsidP="009E748D">
      <w:pPr>
        <w:spacing w:line="240" w:lineRule="auto"/>
      </w:pPr>
      <w:r>
        <w:separator/>
      </w:r>
    </w:p>
  </w:footnote>
  <w:footnote w:type="continuationSeparator" w:id="0">
    <w:p w14:paraId="68A61B21" w14:textId="77777777" w:rsidR="00215CEF" w:rsidRDefault="00215CEF"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E8097" w14:textId="77777777" w:rsidR="00215CEF" w:rsidRDefault="00427D8D" w:rsidP="00523B75">
    <w:pPr>
      <w:pStyle w:val="Kopfzeile"/>
    </w:pPr>
    <w:r>
      <w:rPr>
        <w:b/>
        <w:noProof/>
        <w:sz w:val="32"/>
        <w:lang w:val="de-AT" w:eastAsia="de-AT"/>
      </w:rPr>
      <w:drawing>
        <wp:inline distT="0" distB="0" distL="0" distR="0" wp14:anchorId="1F1C4BDD" wp14:editId="1B971AE1">
          <wp:extent cx="1939925" cy="325755"/>
          <wp:effectExtent l="0" t="0" r="0" b="0"/>
          <wp:docPr id="1" name="Grafik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325755"/>
                  </a:xfrm>
                  <a:prstGeom prst="rect">
                    <a:avLst/>
                  </a:prstGeom>
                  <a:noFill/>
                  <a:ln>
                    <a:noFill/>
                  </a:ln>
                </pic:spPr>
              </pic:pic>
            </a:graphicData>
          </a:graphic>
        </wp:inline>
      </w:drawing>
    </w:r>
  </w:p>
  <w:p w14:paraId="2C180A82" w14:textId="77777777" w:rsidR="00427D8D" w:rsidRDefault="00427D8D"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6A33E6"/>
    <w:multiLevelType w:val="hybridMultilevel"/>
    <w:tmpl w:val="8A64C404"/>
    <w:lvl w:ilvl="0" w:tplc="7464A7A0">
      <w:start w:val="1"/>
      <w:numFmt w:val="bullet"/>
      <w:lvlText w:val="»"/>
      <w:lvlJc w:val="left"/>
      <w:pPr>
        <w:tabs>
          <w:tab w:val="num" w:pos="720"/>
        </w:tabs>
        <w:ind w:left="720" w:hanging="360"/>
      </w:pPr>
      <w:rPr>
        <w:rFonts w:ascii="Arial" w:hAnsi="Arial" w:hint="default"/>
      </w:rPr>
    </w:lvl>
    <w:lvl w:ilvl="1" w:tplc="13B08C42" w:tentative="1">
      <w:start w:val="1"/>
      <w:numFmt w:val="bullet"/>
      <w:lvlText w:val="»"/>
      <w:lvlJc w:val="left"/>
      <w:pPr>
        <w:tabs>
          <w:tab w:val="num" w:pos="1440"/>
        </w:tabs>
        <w:ind w:left="1440" w:hanging="360"/>
      </w:pPr>
      <w:rPr>
        <w:rFonts w:ascii="Arial" w:hAnsi="Arial" w:hint="default"/>
      </w:rPr>
    </w:lvl>
    <w:lvl w:ilvl="2" w:tplc="2FCAD76A" w:tentative="1">
      <w:start w:val="1"/>
      <w:numFmt w:val="bullet"/>
      <w:lvlText w:val="»"/>
      <w:lvlJc w:val="left"/>
      <w:pPr>
        <w:tabs>
          <w:tab w:val="num" w:pos="2160"/>
        </w:tabs>
        <w:ind w:left="2160" w:hanging="360"/>
      </w:pPr>
      <w:rPr>
        <w:rFonts w:ascii="Arial" w:hAnsi="Arial" w:hint="default"/>
      </w:rPr>
    </w:lvl>
    <w:lvl w:ilvl="3" w:tplc="83C240E4" w:tentative="1">
      <w:start w:val="1"/>
      <w:numFmt w:val="bullet"/>
      <w:lvlText w:val="»"/>
      <w:lvlJc w:val="left"/>
      <w:pPr>
        <w:tabs>
          <w:tab w:val="num" w:pos="2880"/>
        </w:tabs>
        <w:ind w:left="2880" w:hanging="360"/>
      </w:pPr>
      <w:rPr>
        <w:rFonts w:ascii="Arial" w:hAnsi="Arial" w:hint="default"/>
      </w:rPr>
    </w:lvl>
    <w:lvl w:ilvl="4" w:tplc="FC10B326" w:tentative="1">
      <w:start w:val="1"/>
      <w:numFmt w:val="bullet"/>
      <w:lvlText w:val="»"/>
      <w:lvlJc w:val="left"/>
      <w:pPr>
        <w:tabs>
          <w:tab w:val="num" w:pos="3600"/>
        </w:tabs>
        <w:ind w:left="3600" w:hanging="360"/>
      </w:pPr>
      <w:rPr>
        <w:rFonts w:ascii="Arial" w:hAnsi="Arial" w:hint="default"/>
      </w:rPr>
    </w:lvl>
    <w:lvl w:ilvl="5" w:tplc="6B343690" w:tentative="1">
      <w:start w:val="1"/>
      <w:numFmt w:val="bullet"/>
      <w:lvlText w:val="»"/>
      <w:lvlJc w:val="left"/>
      <w:pPr>
        <w:tabs>
          <w:tab w:val="num" w:pos="4320"/>
        </w:tabs>
        <w:ind w:left="4320" w:hanging="360"/>
      </w:pPr>
      <w:rPr>
        <w:rFonts w:ascii="Arial" w:hAnsi="Arial" w:hint="default"/>
      </w:rPr>
    </w:lvl>
    <w:lvl w:ilvl="6" w:tplc="94E6BD10" w:tentative="1">
      <w:start w:val="1"/>
      <w:numFmt w:val="bullet"/>
      <w:lvlText w:val="»"/>
      <w:lvlJc w:val="left"/>
      <w:pPr>
        <w:tabs>
          <w:tab w:val="num" w:pos="5040"/>
        </w:tabs>
        <w:ind w:left="5040" w:hanging="360"/>
      </w:pPr>
      <w:rPr>
        <w:rFonts w:ascii="Arial" w:hAnsi="Arial" w:hint="default"/>
      </w:rPr>
    </w:lvl>
    <w:lvl w:ilvl="7" w:tplc="AC6AD606" w:tentative="1">
      <w:start w:val="1"/>
      <w:numFmt w:val="bullet"/>
      <w:lvlText w:val="»"/>
      <w:lvlJc w:val="left"/>
      <w:pPr>
        <w:tabs>
          <w:tab w:val="num" w:pos="5760"/>
        </w:tabs>
        <w:ind w:left="5760" w:hanging="360"/>
      </w:pPr>
      <w:rPr>
        <w:rFonts w:ascii="Arial" w:hAnsi="Arial" w:hint="default"/>
      </w:rPr>
    </w:lvl>
    <w:lvl w:ilvl="8" w:tplc="32EA965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79553">
      <o:colormenu v:ext="edit" fillcolor="none [3212]" stroke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1102A"/>
    <w:rsid w:val="00012148"/>
    <w:rsid w:val="00016939"/>
    <w:rsid w:val="00021087"/>
    <w:rsid w:val="00026B8F"/>
    <w:rsid w:val="000335FF"/>
    <w:rsid w:val="000344FD"/>
    <w:rsid w:val="00035B3A"/>
    <w:rsid w:val="000404C8"/>
    <w:rsid w:val="00040749"/>
    <w:rsid w:val="000419A3"/>
    <w:rsid w:val="00043B2C"/>
    <w:rsid w:val="00046F30"/>
    <w:rsid w:val="000521B7"/>
    <w:rsid w:val="00052627"/>
    <w:rsid w:val="00053D07"/>
    <w:rsid w:val="000544CB"/>
    <w:rsid w:val="00056CC8"/>
    <w:rsid w:val="00060CD1"/>
    <w:rsid w:val="000723BE"/>
    <w:rsid w:val="00075B4D"/>
    <w:rsid w:val="000855D2"/>
    <w:rsid w:val="00086B42"/>
    <w:rsid w:val="00086E75"/>
    <w:rsid w:val="00093CF5"/>
    <w:rsid w:val="000A1228"/>
    <w:rsid w:val="000A236A"/>
    <w:rsid w:val="000A3DC2"/>
    <w:rsid w:val="000A4B1F"/>
    <w:rsid w:val="000B056D"/>
    <w:rsid w:val="000B09E5"/>
    <w:rsid w:val="000B27FD"/>
    <w:rsid w:val="000B3DF6"/>
    <w:rsid w:val="000C3554"/>
    <w:rsid w:val="000C4B42"/>
    <w:rsid w:val="000C5E0F"/>
    <w:rsid w:val="000C78C4"/>
    <w:rsid w:val="000D0B12"/>
    <w:rsid w:val="000D2C82"/>
    <w:rsid w:val="000D2D1F"/>
    <w:rsid w:val="000D3C35"/>
    <w:rsid w:val="000D50F1"/>
    <w:rsid w:val="000D5831"/>
    <w:rsid w:val="000E0ED5"/>
    <w:rsid w:val="000E40D3"/>
    <w:rsid w:val="000E443F"/>
    <w:rsid w:val="000F595D"/>
    <w:rsid w:val="00101FDB"/>
    <w:rsid w:val="00105673"/>
    <w:rsid w:val="00105BC0"/>
    <w:rsid w:val="00113A78"/>
    <w:rsid w:val="00114E8B"/>
    <w:rsid w:val="00116E4A"/>
    <w:rsid w:val="00125276"/>
    <w:rsid w:val="00127782"/>
    <w:rsid w:val="001315E9"/>
    <w:rsid w:val="001353C7"/>
    <w:rsid w:val="00136468"/>
    <w:rsid w:val="00137E96"/>
    <w:rsid w:val="00140B19"/>
    <w:rsid w:val="00142084"/>
    <w:rsid w:val="00150DE6"/>
    <w:rsid w:val="00151E41"/>
    <w:rsid w:val="00151F44"/>
    <w:rsid w:val="00152719"/>
    <w:rsid w:val="00152C8B"/>
    <w:rsid w:val="0015717F"/>
    <w:rsid w:val="001638FD"/>
    <w:rsid w:val="00165775"/>
    <w:rsid w:val="00167688"/>
    <w:rsid w:val="0017047F"/>
    <w:rsid w:val="001716BA"/>
    <w:rsid w:val="00176289"/>
    <w:rsid w:val="0017637D"/>
    <w:rsid w:val="00180DD8"/>
    <w:rsid w:val="001838E9"/>
    <w:rsid w:val="001864D7"/>
    <w:rsid w:val="001918E1"/>
    <w:rsid w:val="001938F4"/>
    <w:rsid w:val="001A13B4"/>
    <w:rsid w:val="001A5F6C"/>
    <w:rsid w:val="001A7C13"/>
    <w:rsid w:val="001B1120"/>
    <w:rsid w:val="001B70FA"/>
    <w:rsid w:val="001B7212"/>
    <w:rsid w:val="001C02F2"/>
    <w:rsid w:val="001C07D7"/>
    <w:rsid w:val="001C0984"/>
    <w:rsid w:val="001C3A6E"/>
    <w:rsid w:val="001C6BCD"/>
    <w:rsid w:val="001C725E"/>
    <w:rsid w:val="001D02A2"/>
    <w:rsid w:val="001D168B"/>
    <w:rsid w:val="001D60F7"/>
    <w:rsid w:val="001D6A2D"/>
    <w:rsid w:val="001F4C73"/>
    <w:rsid w:val="00201521"/>
    <w:rsid w:val="00207853"/>
    <w:rsid w:val="00215234"/>
    <w:rsid w:val="00215CEF"/>
    <w:rsid w:val="00215F7A"/>
    <w:rsid w:val="00216DC9"/>
    <w:rsid w:val="00216FB8"/>
    <w:rsid w:val="0021746A"/>
    <w:rsid w:val="00221276"/>
    <w:rsid w:val="00225F96"/>
    <w:rsid w:val="002301FA"/>
    <w:rsid w:val="00231C47"/>
    <w:rsid w:val="002364A0"/>
    <w:rsid w:val="002423CA"/>
    <w:rsid w:val="00242886"/>
    <w:rsid w:val="00243BCB"/>
    <w:rsid w:val="00244CEA"/>
    <w:rsid w:val="00245265"/>
    <w:rsid w:val="00245DD5"/>
    <w:rsid w:val="002466DA"/>
    <w:rsid w:val="00246C05"/>
    <w:rsid w:val="00246CCE"/>
    <w:rsid w:val="002478B2"/>
    <w:rsid w:val="002479D0"/>
    <w:rsid w:val="0025200E"/>
    <w:rsid w:val="0025233B"/>
    <w:rsid w:val="00252AA4"/>
    <w:rsid w:val="00253442"/>
    <w:rsid w:val="00255FC5"/>
    <w:rsid w:val="00261783"/>
    <w:rsid w:val="002628A7"/>
    <w:rsid w:val="0027185C"/>
    <w:rsid w:val="00272305"/>
    <w:rsid w:val="00274A9A"/>
    <w:rsid w:val="0028241A"/>
    <w:rsid w:val="00282DDD"/>
    <w:rsid w:val="002848BF"/>
    <w:rsid w:val="0028537B"/>
    <w:rsid w:val="002870EB"/>
    <w:rsid w:val="002947DB"/>
    <w:rsid w:val="0029532C"/>
    <w:rsid w:val="00295C85"/>
    <w:rsid w:val="002A5D2E"/>
    <w:rsid w:val="002A7330"/>
    <w:rsid w:val="002B2269"/>
    <w:rsid w:val="002B7AC5"/>
    <w:rsid w:val="002D23B6"/>
    <w:rsid w:val="002D2FA0"/>
    <w:rsid w:val="002D5084"/>
    <w:rsid w:val="002D7413"/>
    <w:rsid w:val="002E1B43"/>
    <w:rsid w:val="002E42C1"/>
    <w:rsid w:val="002F1DDE"/>
    <w:rsid w:val="002F24CD"/>
    <w:rsid w:val="002F3EE8"/>
    <w:rsid w:val="002F5EC8"/>
    <w:rsid w:val="00300C44"/>
    <w:rsid w:val="00302EFD"/>
    <w:rsid w:val="00302F23"/>
    <w:rsid w:val="003050F0"/>
    <w:rsid w:val="0030716F"/>
    <w:rsid w:val="00307708"/>
    <w:rsid w:val="003108CB"/>
    <w:rsid w:val="00314AD0"/>
    <w:rsid w:val="003177AD"/>
    <w:rsid w:val="00324B65"/>
    <w:rsid w:val="003271A7"/>
    <w:rsid w:val="003278D2"/>
    <w:rsid w:val="00333F16"/>
    <w:rsid w:val="0034225C"/>
    <w:rsid w:val="00344465"/>
    <w:rsid w:val="00344719"/>
    <w:rsid w:val="00345641"/>
    <w:rsid w:val="00347EA5"/>
    <w:rsid w:val="00350CC5"/>
    <w:rsid w:val="00350ED9"/>
    <w:rsid w:val="00352FF3"/>
    <w:rsid w:val="00354F74"/>
    <w:rsid w:val="0035628D"/>
    <w:rsid w:val="00360619"/>
    <w:rsid w:val="0036118C"/>
    <w:rsid w:val="00366CE4"/>
    <w:rsid w:val="00367B08"/>
    <w:rsid w:val="00374A1F"/>
    <w:rsid w:val="003828EE"/>
    <w:rsid w:val="00382C3E"/>
    <w:rsid w:val="00385C27"/>
    <w:rsid w:val="003978AA"/>
    <w:rsid w:val="003A6C16"/>
    <w:rsid w:val="003B233B"/>
    <w:rsid w:val="003B4F83"/>
    <w:rsid w:val="003B5896"/>
    <w:rsid w:val="003B7F22"/>
    <w:rsid w:val="003C3386"/>
    <w:rsid w:val="003E39E7"/>
    <w:rsid w:val="003E7AE3"/>
    <w:rsid w:val="003F05A9"/>
    <w:rsid w:val="003F36BA"/>
    <w:rsid w:val="003F4B6D"/>
    <w:rsid w:val="004007EC"/>
    <w:rsid w:val="00406D73"/>
    <w:rsid w:val="00411356"/>
    <w:rsid w:val="00416837"/>
    <w:rsid w:val="00421FFA"/>
    <w:rsid w:val="004222CD"/>
    <w:rsid w:val="004231D3"/>
    <w:rsid w:val="0042374C"/>
    <w:rsid w:val="00427D8D"/>
    <w:rsid w:val="004337D9"/>
    <w:rsid w:val="00433F54"/>
    <w:rsid w:val="00434CA0"/>
    <w:rsid w:val="00435674"/>
    <w:rsid w:val="0043676A"/>
    <w:rsid w:val="00443958"/>
    <w:rsid w:val="004471D7"/>
    <w:rsid w:val="00450B54"/>
    <w:rsid w:val="0045338C"/>
    <w:rsid w:val="00463586"/>
    <w:rsid w:val="00463E44"/>
    <w:rsid w:val="00464997"/>
    <w:rsid w:val="004651D0"/>
    <w:rsid w:val="00465F71"/>
    <w:rsid w:val="004675BC"/>
    <w:rsid w:val="00467D01"/>
    <w:rsid w:val="004742AC"/>
    <w:rsid w:val="0047580C"/>
    <w:rsid w:val="00475E72"/>
    <w:rsid w:val="00477555"/>
    <w:rsid w:val="00477DAA"/>
    <w:rsid w:val="00484A31"/>
    <w:rsid w:val="00484C02"/>
    <w:rsid w:val="00490D62"/>
    <w:rsid w:val="0049515C"/>
    <w:rsid w:val="00496E72"/>
    <w:rsid w:val="004A52BE"/>
    <w:rsid w:val="004A5392"/>
    <w:rsid w:val="004B0762"/>
    <w:rsid w:val="004B40B8"/>
    <w:rsid w:val="004C3D70"/>
    <w:rsid w:val="004C77D5"/>
    <w:rsid w:val="004D01D8"/>
    <w:rsid w:val="004D2D81"/>
    <w:rsid w:val="004D3E64"/>
    <w:rsid w:val="004D667E"/>
    <w:rsid w:val="004E1A12"/>
    <w:rsid w:val="004E44C5"/>
    <w:rsid w:val="004E7823"/>
    <w:rsid w:val="004F2A3A"/>
    <w:rsid w:val="004F3842"/>
    <w:rsid w:val="004F3AC2"/>
    <w:rsid w:val="004F7768"/>
    <w:rsid w:val="0050157D"/>
    <w:rsid w:val="005017AE"/>
    <w:rsid w:val="00502089"/>
    <w:rsid w:val="00502E43"/>
    <w:rsid w:val="00506F99"/>
    <w:rsid w:val="00512DC6"/>
    <w:rsid w:val="00522F13"/>
    <w:rsid w:val="00523B75"/>
    <w:rsid w:val="00523FE8"/>
    <w:rsid w:val="00524DAE"/>
    <w:rsid w:val="00525411"/>
    <w:rsid w:val="005305B2"/>
    <w:rsid w:val="00531009"/>
    <w:rsid w:val="00531B70"/>
    <w:rsid w:val="00537E00"/>
    <w:rsid w:val="00540049"/>
    <w:rsid w:val="005410F3"/>
    <w:rsid w:val="0054125D"/>
    <w:rsid w:val="00542500"/>
    <w:rsid w:val="005445C1"/>
    <w:rsid w:val="005466A9"/>
    <w:rsid w:val="00547F89"/>
    <w:rsid w:val="005514FE"/>
    <w:rsid w:val="00552BA2"/>
    <w:rsid w:val="00553429"/>
    <w:rsid w:val="00555104"/>
    <w:rsid w:val="00555BAF"/>
    <w:rsid w:val="00555D77"/>
    <w:rsid w:val="005611E4"/>
    <w:rsid w:val="00562316"/>
    <w:rsid w:val="00566BC2"/>
    <w:rsid w:val="005674FC"/>
    <w:rsid w:val="005706C1"/>
    <w:rsid w:val="0057418C"/>
    <w:rsid w:val="00577CCA"/>
    <w:rsid w:val="00585C90"/>
    <w:rsid w:val="00585D82"/>
    <w:rsid w:val="00587990"/>
    <w:rsid w:val="00591D08"/>
    <w:rsid w:val="005921D2"/>
    <w:rsid w:val="005942F3"/>
    <w:rsid w:val="00596717"/>
    <w:rsid w:val="005A09D7"/>
    <w:rsid w:val="005A1F2D"/>
    <w:rsid w:val="005A2638"/>
    <w:rsid w:val="005A2C06"/>
    <w:rsid w:val="005A3D8C"/>
    <w:rsid w:val="005A4D7B"/>
    <w:rsid w:val="005A5134"/>
    <w:rsid w:val="005B1F82"/>
    <w:rsid w:val="005B20F7"/>
    <w:rsid w:val="005B2784"/>
    <w:rsid w:val="005B2A76"/>
    <w:rsid w:val="005B3371"/>
    <w:rsid w:val="005B4E8E"/>
    <w:rsid w:val="005B528D"/>
    <w:rsid w:val="005B7BE5"/>
    <w:rsid w:val="005C412F"/>
    <w:rsid w:val="005C4E3D"/>
    <w:rsid w:val="005D260E"/>
    <w:rsid w:val="005D37CE"/>
    <w:rsid w:val="005D4352"/>
    <w:rsid w:val="005D4A4A"/>
    <w:rsid w:val="005D5899"/>
    <w:rsid w:val="005D73A0"/>
    <w:rsid w:val="005E01D5"/>
    <w:rsid w:val="005F1C18"/>
    <w:rsid w:val="005F3008"/>
    <w:rsid w:val="005F3BEB"/>
    <w:rsid w:val="005F492A"/>
    <w:rsid w:val="00600D5F"/>
    <w:rsid w:val="00601B88"/>
    <w:rsid w:val="00602330"/>
    <w:rsid w:val="00603979"/>
    <w:rsid w:val="00604EDF"/>
    <w:rsid w:val="00605447"/>
    <w:rsid w:val="00607A94"/>
    <w:rsid w:val="006103DE"/>
    <w:rsid w:val="00611823"/>
    <w:rsid w:val="00611B8E"/>
    <w:rsid w:val="00613253"/>
    <w:rsid w:val="00615BE5"/>
    <w:rsid w:val="00617020"/>
    <w:rsid w:val="0061718A"/>
    <w:rsid w:val="006210DB"/>
    <w:rsid w:val="0063261E"/>
    <w:rsid w:val="00632673"/>
    <w:rsid w:val="006326D6"/>
    <w:rsid w:val="00632C16"/>
    <w:rsid w:val="00632FB3"/>
    <w:rsid w:val="00640843"/>
    <w:rsid w:val="0064183D"/>
    <w:rsid w:val="00641A65"/>
    <w:rsid w:val="00645775"/>
    <w:rsid w:val="006470FF"/>
    <w:rsid w:val="00647105"/>
    <w:rsid w:val="006534D2"/>
    <w:rsid w:val="0065365D"/>
    <w:rsid w:val="006565B8"/>
    <w:rsid w:val="00665298"/>
    <w:rsid w:val="00666864"/>
    <w:rsid w:val="00667210"/>
    <w:rsid w:val="00667278"/>
    <w:rsid w:val="00667DE4"/>
    <w:rsid w:val="00670B9F"/>
    <w:rsid w:val="00670E38"/>
    <w:rsid w:val="006721CA"/>
    <w:rsid w:val="006801E0"/>
    <w:rsid w:val="0068440A"/>
    <w:rsid w:val="006868ED"/>
    <w:rsid w:val="00690912"/>
    <w:rsid w:val="00693972"/>
    <w:rsid w:val="006940E0"/>
    <w:rsid w:val="006A4070"/>
    <w:rsid w:val="006A5DDB"/>
    <w:rsid w:val="006B0392"/>
    <w:rsid w:val="006B251B"/>
    <w:rsid w:val="006B447B"/>
    <w:rsid w:val="006B5F31"/>
    <w:rsid w:val="006B625F"/>
    <w:rsid w:val="006C3202"/>
    <w:rsid w:val="006D0484"/>
    <w:rsid w:val="006D0EE1"/>
    <w:rsid w:val="006E25D9"/>
    <w:rsid w:val="006F0FDC"/>
    <w:rsid w:val="006F29E0"/>
    <w:rsid w:val="006F34DE"/>
    <w:rsid w:val="006F374B"/>
    <w:rsid w:val="006F37CC"/>
    <w:rsid w:val="006F723C"/>
    <w:rsid w:val="00703E35"/>
    <w:rsid w:val="007069B9"/>
    <w:rsid w:val="00707F63"/>
    <w:rsid w:val="007132B7"/>
    <w:rsid w:val="00715287"/>
    <w:rsid w:val="00715CD1"/>
    <w:rsid w:val="00716C42"/>
    <w:rsid w:val="00722563"/>
    <w:rsid w:val="00725BD7"/>
    <w:rsid w:val="00727784"/>
    <w:rsid w:val="00727F5E"/>
    <w:rsid w:val="007301CC"/>
    <w:rsid w:val="00731934"/>
    <w:rsid w:val="00732F71"/>
    <w:rsid w:val="00733780"/>
    <w:rsid w:val="00742964"/>
    <w:rsid w:val="00747577"/>
    <w:rsid w:val="00747BA8"/>
    <w:rsid w:val="007520A8"/>
    <w:rsid w:val="00753164"/>
    <w:rsid w:val="00753895"/>
    <w:rsid w:val="00754CC6"/>
    <w:rsid w:val="007607A2"/>
    <w:rsid w:val="0076137F"/>
    <w:rsid w:val="00767403"/>
    <w:rsid w:val="007725C6"/>
    <w:rsid w:val="0077287A"/>
    <w:rsid w:val="007848C6"/>
    <w:rsid w:val="00793F4C"/>
    <w:rsid w:val="00793F9F"/>
    <w:rsid w:val="00796051"/>
    <w:rsid w:val="007A40BD"/>
    <w:rsid w:val="007B5954"/>
    <w:rsid w:val="007B6213"/>
    <w:rsid w:val="007B7823"/>
    <w:rsid w:val="007C023A"/>
    <w:rsid w:val="007C24E5"/>
    <w:rsid w:val="007C45CE"/>
    <w:rsid w:val="007C70DC"/>
    <w:rsid w:val="007C7490"/>
    <w:rsid w:val="007D000A"/>
    <w:rsid w:val="007E0EC4"/>
    <w:rsid w:val="007E2DE8"/>
    <w:rsid w:val="007E4F6C"/>
    <w:rsid w:val="007F2F5E"/>
    <w:rsid w:val="007F3A10"/>
    <w:rsid w:val="007F4C30"/>
    <w:rsid w:val="007F60A2"/>
    <w:rsid w:val="00806CAB"/>
    <w:rsid w:val="00807BC9"/>
    <w:rsid w:val="00811BF4"/>
    <w:rsid w:val="0081291C"/>
    <w:rsid w:val="00816B37"/>
    <w:rsid w:val="00821760"/>
    <w:rsid w:val="008217FF"/>
    <w:rsid w:val="00831490"/>
    <w:rsid w:val="008320D6"/>
    <w:rsid w:val="008329C2"/>
    <w:rsid w:val="008365B1"/>
    <w:rsid w:val="00845D1D"/>
    <w:rsid w:val="0084713F"/>
    <w:rsid w:val="008476DC"/>
    <w:rsid w:val="00851670"/>
    <w:rsid w:val="008517D1"/>
    <w:rsid w:val="00852EEB"/>
    <w:rsid w:val="00853666"/>
    <w:rsid w:val="008649BD"/>
    <w:rsid w:val="00864D5E"/>
    <w:rsid w:val="0086538E"/>
    <w:rsid w:val="0086580D"/>
    <w:rsid w:val="00874D5A"/>
    <w:rsid w:val="00874F48"/>
    <w:rsid w:val="00877FA4"/>
    <w:rsid w:val="008809F2"/>
    <w:rsid w:val="008821A3"/>
    <w:rsid w:val="00892858"/>
    <w:rsid w:val="008949BD"/>
    <w:rsid w:val="008968C7"/>
    <w:rsid w:val="008A4682"/>
    <w:rsid w:val="008A7771"/>
    <w:rsid w:val="008B042C"/>
    <w:rsid w:val="008C3A98"/>
    <w:rsid w:val="008C7682"/>
    <w:rsid w:val="008D0392"/>
    <w:rsid w:val="008D1140"/>
    <w:rsid w:val="008D1BB6"/>
    <w:rsid w:val="008D2E4E"/>
    <w:rsid w:val="008D3DC5"/>
    <w:rsid w:val="008D69A2"/>
    <w:rsid w:val="008D6C5A"/>
    <w:rsid w:val="008E034E"/>
    <w:rsid w:val="008E07DD"/>
    <w:rsid w:val="008E0CA1"/>
    <w:rsid w:val="008E4C7A"/>
    <w:rsid w:val="008E748B"/>
    <w:rsid w:val="008F10DC"/>
    <w:rsid w:val="008F13E1"/>
    <w:rsid w:val="008F2488"/>
    <w:rsid w:val="008F3266"/>
    <w:rsid w:val="008F6C18"/>
    <w:rsid w:val="008F7E64"/>
    <w:rsid w:val="00900BC1"/>
    <w:rsid w:val="00901C79"/>
    <w:rsid w:val="00902111"/>
    <w:rsid w:val="00903E2E"/>
    <w:rsid w:val="00904685"/>
    <w:rsid w:val="0090490E"/>
    <w:rsid w:val="00906033"/>
    <w:rsid w:val="00907892"/>
    <w:rsid w:val="0091764B"/>
    <w:rsid w:val="009179EB"/>
    <w:rsid w:val="009208A4"/>
    <w:rsid w:val="009210E6"/>
    <w:rsid w:val="00922057"/>
    <w:rsid w:val="009230A3"/>
    <w:rsid w:val="00923A1A"/>
    <w:rsid w:val="00925E5E"/>
    <w:rsid w:val="0093217B"/>
    <w:rsid w:val="009370EE"/>
    <w:rsid w:val="00941966"/>
    <w:rsid w:val="00943591"/>
    <w:rsid w:val="0095072E"/>
    <w:rsid w:val="00953CA9"/>
    <w:rsid w:val="00960232"/>
    <w:rsid w:val="00961AF1"/>
    <w:rsid w:val="0096368D"/>
    <w:rsid w:val="00967444"/>
    <w:rsid w:val="0097163F"/>
    <w:rsid w:val="00973FA6"/>
    <w:rsid w:val="009756E8"/>
    <w:rsid w:val="009768FF"/>
    <w:rsid w:val="0098226C"/>
    <w:rsid w:val="00984123"/>
    <w:rsid w:val="00984271"/>
    <w:rsid w:val="0098458F"/>
    <w:rsid w:val="0098790E"/>
    <w:rsid w:val="00991AFB"/>
    <w:rsid w:val="009936C3"/>
    <w:rsid w:val="00996422"/>
    <w:rsid w:val="009965BB"/>
    <w:rsid w:val="009974E0"/>
    <w:rsid w:val="009A6049"/>
    <w:rsid w:val="009A7C04"/>
    <w:rsid w:val="009B171B"/>
    <w:rsid w:val="009B6AD4"/>
    <w:rsid w:val="009B74DA"/>
    <w:rsid w:val="009C1262"/>
    <w:rsid w:val="009C19D9"/>
    <w:rsid w:val="009C1A62"/>
    <w:rsid w:val="009C587E"/>
    <w:rsid w:val="009D486D"/>
    <w:rsid w:val="009E3300"/>
    <w:rsid w:val="009E748D"/>
    <w:rsid w:val="009F224D"/>
    <w:rsid w:val="009F34BA"/>
    <w:rsid w:val="009F5547"/>
    <w:rsid w:val="009F664D"/>
    <w:rsid w:val="00A03EBF"/>
    <w:rsid w:val="00A06A56"/>
    <w:rsid w:val="00A076F6"/>
    <w:rsid w:val="00A13D0D"/>
    <w:rsid w:val="00A15D00"/>
    <w:rsid w:val="00A15E85"/>
    <w:rsid w:val="00A2078C"/>
    <w:rsid w:val="00A302D0"/>
    <w:rsid w:val="00A31078"/>
    <w:rsid w:val="00A33A45"/>
    <w:rsid w:val="00A45ECD"/>
    <w:rsid w:val="00A46694"/>
    <w:rsid w:val="00A507D7"/>
    <w:rsid w:val="00A52A2D"/>
    <w:rsid w:val="00A54893"/>
    <w:rsid w:val="00A55918"/>
    <w:rsid w:val="00A56C3D"/>
    <w:rsid w:val="00A61009"/>
    <w:rsid w:val="00A700A2"/>
    <w:rsid w:val="00A809E1"/>
    <w:rsid w:val="00A865D3"/>
    <w:rsid w:val="00A870C6"/>
    <w:rsid w:val="00A92673"/>
    <w:rsid w:val="00AA16FF"/>
    <w:rsid w:val="00AA1851"/>
    <w:rsid w:val="00AA1B9C"/>
    <w:rsid w:val="00AA54DA"/>
    <w:rsid w:val="00AA6330"/>
    <w:rsid w:val="00AA69A2"/>
    <w:rsid w:val="00AA7674"/>
    <w:rsid w:val="00AB0FAE"/>
    <w:rsid w:val="00AB501F"/>
    <w:rsid w:val="00AB6FE3"/>
    <w:rsid w:val="00AC0805"/>
    <w:rsid w:val="00AC3E86"/>
    <w:rsid w:val="00AC446E"/>
    <w:rsid w:val="00AC4A44"/>
    <w:rsid w:val="00AD09C2"/>
    <w:rsid w:val="00AD0FF6"/>
    <w:rsid w:val="00AD4077"/>
    <w:rsid w:val="00AD6741"/>
    <w:rsid w:val="00AE2936"/>
    <w:rsid w:val="00AE2BEE"/>
    <w:rsid w:val="00AE4C55"/>
    <w:rsid w:val="00AF5F29"/>
    <w:rsid w:val="00AF6010"/>
    <w:rsid w:val="00B01435"/>
    <w:rsid w:val="00B0280E"/>
    <w:rsid w:val="00B053A2"/>
    <w:rsid w:val="00B05B7C"/>
    <w:rsid w:val="00B06F64"/>
    <w:rsid w:val="00B070CC"/>
    <w:rsid w:val="00B1759D"/>
    <w:rsid w:val="00B219D5"/>
    <w:rsid w:val="00B21DB1"/>
    <w:rsid w:val="00B21F05"/>
    <w:rsid w:val="00B221F4"/>
    <w:rsid w:val="00B22D5B"/>
    <w:rsid w:val="00B25CF2"/>
    <w:rsid w:val="00B26787"/>
    <w:rsid w:val="00B27F24"/>
    <w:rsid w:val="00B36772"/>
    <w:rsid w:val="00B40B0C"/>
    <w:rsid w:val="00B55CBA"/>
    <w:rsid w:val="00B609F8"/>
    <w:rsid w:val="00B634DE"/>
    <w:rsid w:val="00B63DB9"/>
    <w:rsid w:val="00B64F28"/>
    <w:rsid w:val="00B64FF3"/>
    <w:rsid w:val="00B7195A"/>
    <w:rsid w:val="00B74E46"/>
    <w:rsid w:val="00B752EE"/>
    <w:rsid w:val="00B84143"/>
    <w:rsid w:val="00B918F1"/>
    <w:rsid w:val="00B95A80"/>
    <w:rsid w:val="00BA0E53"/>
    <w:rsid w:val="00BA3D76"/>
    <w:rsid w:val="00BA41BF"/>
    <w:rsid w:val="00BA73E7"/>
    <w:rsid w:val="00BA7AB9"/>
    <w:rsid w:val="00BB2542"/>
    <w:rsid w:val="00BB5A7C"/>
    <w:rsid w:val="00BC0494"/>
    <w:rsid w:val="00BC0536"/>
    <w:rsid w:val="00BC46DE"/>
    <w:rsid w:val="00BC66CF"/>
    <w:rsid w:val="00BD34C0"/>
    <w:rsid w:val="00BD41DF"/>
    <w:rsid w:val="00BE055F"/>
    <w:rsid w:val="00BE224B"/>
    <w:rsid w:val="00BF1896"/>
    <w:rsid w:val="00BF32E1"/>
    <w:rsid w:val="00BF40D2"/>
    <w:rsid w:val="00BF4819"/>
    <w:rsid w:val="00BF73FA"/>
    <w:rsid w:val="00BF7500"/>
    <w:rsid w:val="00C03359"/>
    <w:rsid w:val="00C039E3"/>
    <w:rsid w:val="00C14309"/>
    <w:rsid w:val="00C163C4"/>
    <w:rsid w:val="00C21C2D"/>
    <w:rsid w:val="00C2286B"/>
    <w:rsid w:val="00C251D2"/>
    <w:rsid w:val="00C2742A"/>
    <w:rsid w:val="00C301F5"/>
    <w:rsid w:val="00C31051"/>
    <w:rsid w:val="00C31941"/>
    <w:rsid w:val="00C34A25"/>
    <w:rsid w:val="00C4029D"/>
    <w:rsid w:val="00C405ED"/>
    <w:rsid w:val="00C41625"/>
    <w:rsid w:val="00C42287"/>
    <w:rsid w:val="00C42CD3"/>
    <w:rsid w:val="00C5285B"/>
    <w:rsid w:val="00C54961"/>
    <w:rsid w:val="00C55610"/>
    <w:rsid w:val="00C577D8"/>
    <w:rsid w:val="00C57CC0"/>
    <w:rsid w:val="00C621BB"/>
    <w:rsid w:val="00C65338"/>
    <w:rsid w:val="00C6535B"/>
    <w:rsid w:val="00C72C91"/>
    <w:rsid w:val="00C75019"/>
    <w:rsid w:val="00C7523F"/>
    <w:rsid w:val="00C8111A"/>
    <w:rsid w:val="00C912E4"/>
    <w:rsid w:val="00C939BF"/>
    <w:rsid w:val="00C93C42"/>
    <w:rsid w:val="00C94F70"/>
    <w:rsid w:val="00C97367"/>
    <w:rsid w:val="00CA0D03"/>
    <w:rsid w:val="00CA11BE"/>
    <w:rsid w:val="00CA40AB"/>
    <w:rsid w:val="00CA77B2"/>
    <w:rsid w:val="00CB22AA"/>
    <w:rsid w:val="00CB4FD5"/>
    <w:rsid w:val="00CB551C"/>
    <w:rsid w:val="00CB59B4"/>
    <w:rsid w:val="00CB64FD"/>
    <w:rsid w:val="00CC1C98"/>
    <w:rsid w:val="00CC2982"/>
    <w:rsid w:val="00CC5BD4"/>
    <w:rsid w:val="00CC66E5"/>
    <w:rsid w:val="00CC7204"/>
    <w:rsid w:val="00CC7F64"/>
    <w:rsid w:val="00CD4D7D"/>
    <w:rsid w:val="00CE4DF9"/>
    <w:rsid w:val="00D00F0A"/>
    <w:rsid w:val="00D01B47"/>
    <w:rsid w:val="00D051B3"/>
    <w:rsid w:val="00D10FB7"/>
    <w:rsid w:val="00D14914"/>
    <w:rsid w:val="00D155C1"/>
    <w:rsid w:val="00D15BE2"/>
    <w:rsid w:val="00D20280"/>
    <w:rsid w:val="00D204E3"/>
    <w:rsid w:val="00D247F6"/>
    <w:rsid w:val="00D3305E"/>
    <w:rsid w:val="00D40946"/>
    <w:rsid w:val="00D41CA2"/>
    <w:rsid w:val="00D42240"/>
    <w:rsid w:val="00D43E07"/>
    <w:rsid w:val="00D4565F"/>
    <w:rsid w:val="00D5066D"/>
    <w:rsid w:val="00D529A3"/>
    <w:rsid w:val="00D53F06"/>
    <w:rsid w:val="00D54913"/>
    <w:rsid w:val="00D5672B"/>
    <w:rsid w:val="00D63232"/>
    <w:rsid w:val="00D67EF9"/>
    <w:rsid w:val="00D703A6"/>
    <w:rsid w:val="00D73A08"/>
    <w:rsid w:val="00D76436"/>
    <w:rsid w:val="00D82496"/>
    <w:rsid w:val="00D9167E"/>
    <w:rsid w:val="00DA0746"/>
    <w:rsid w:val="00DA669B"/>
    <w:rsid w:val="00DB1425"/>
    <w:rsid w:val="00DB2D4A"/>
    <w:rsid w:val="00DB3D25"/>
    <w:rsid w:val="00DB5357"/>
    <w:rsid w:val="00DB5D94"/>
    <w:rsid w:val="00DC65FF"/>
    <w:rsid w:val="00DD3089"/>
    <w:rsid w:val="00DD5B5B"/>
    <w:rsid w:val="00DD7194"/>
    <w:rsid w:val="00DE152F"/>
    <w:rsid w:val="00DE4886"/>
    <w:rsid w:val="00DF22DB"/>
    <w:rsid w:val="00DF5C96"/>
    <w:rsid w:val="00DF75CE"/>
    <w:rsid w:val="00DF7DAB"/>
    <w:rsid w:val="00E102E9"/>
    <w:rsid w:val="00E14E44"/>
    <w:rsid w:val="00E26284"/>
    <w:rsid w:val="00E304CE"/>
    <w:rsid w:val="00E3156E"/>
    <w:rsid w:val="00E347D7"/>
    <w:rsid w:val="00E36261"/>
    <w:rsid w:val="00E36EE6"/>
    <w:rsid w:val="00E36FC5"/>
    <w:rsid w:val="00E37E4D"/>
    <w:rsid w:val="00E46218"/>
    <w:rsid w:val="00E50ADD"/>
    <w:rsid w:val="00E546EC"/>
    <w:rsid w:val="00E601BF"/>
    <w:rsid w:val="00E61E02"/>
    <w:rsid w:val="00E646C1"/>
    <w:rsid w:val="00E661D2"/>
    <w:rsid w:val="00E72380"/>
    <w:rsid w:val="00E75476"/>
    <w:rsid w:val="00E76583"/>
    <w:rsid w:val="00E76F8E"/>
    <w:rsid w:val="00E77B08"/>
    <w:rsid w:val="00E850B2"/>
    <w:rsid w:val="00E85396"/>
    <w:rsid w:val="00E87021"/>
    <w:rsid w:val="00E95775"/>
    <w:rsid w:val="00E96BBA"/>
    <w:rsid w:val="00E96FE4"/>
    <w:rsid w:val="00EA1388"/>
    <w:rsid w:val="00EA5E49"/>
    <w:rsid w:val="00EA72D7"/>
    <w:rsid w:val="00EB030E"/>
    <w:rsid w:val="00EB150B"/>
    <w:rsid w:val="00EB7556"/>
    <w:rsid w:val="00EC0452"/>
    <w:rsid w:val="00EC3000"/>
    <w:rsid w:val="00EC3C2F"/>
    <w:rsid w:val="00EC581B"/>
    <w:rsid w:val="00ED3917"/>
    <w:rsid w:val="00ED444B"/>
    <w:rsid w:val="00ED6342"/>
    <w:rsid w:val="00ED7C01"/>
    <w:rsid w:val="00EE1F9C"/>
    <w:rsid w:val="00EE2B1B"/>
    <w:rsid w:val="00EE3130"/>
    <w:rsid w:val="00EE5CB2"/>
    <w:rsid w:val="00EE74E5"/>
    <w:rsid w:val="00EF174E"/>
    <w:rsid w:val="00EF4FE3"/>
    <w:rsid w:val="00EF7B86"/>
    <w:rsid w:val="00EF7CA8"/>
    <w:rsid w:val="00EF7D0B"/>
    <w:rsid w:val="00F02D43"/>
    <w:rsid w:val="00F07D82"/>
    <w:rsid w:val="00F07DD3"/>
    <w:rsid w:val="00F10DE9"/>
    <w:rsid w:val="00F20CD5"/>
    <w:rsid w:val="00F26897"/>
    <w:rsid w:val="00F31B74"/>
    <w:rsid w:val="00F337BD"/>
    <w:rsid w:val="00F366FF"/>
    <w:rsid w:val="00F4047F"/>
    <w:rsid w:val="00F437C9"/>
    <w:rsid w:val="00F43A59"/>
    <w:rsid w:val="00F44115"/>
    <w:rsid w:val="00F44269"/>
    <w:rsid w:val="00F44580"/>
    <w:rsid w:val="00F44A24"/>
    <w:rsid w:val="00F469C0"/>
    <w:rsid w:val="00F6252C"/>
    <w:rsid w:val="00F67053"/>
    <w:rsid w:val="00F752C5"/>
    <w:rsid w:val="00F75F32"/>
    <w:rsid w:val="00F83741"/>
    <w:rsid w:val="00F8465C"/>
    <w:rsid w:val="00F91AFF"/>
    <w:rsid w:val="00F968B5"/>
    <w:rsid w:val="00FA3065"/>
    <w:rsid w:val="00FA3D4B"/>
    <w:rsid w:val="00FA3D93"/>
    <w:rsid w:val="00FA40BC"/>
    <w:rsid w:val="00FA7C37"/>
    <w:rsid w:val="00FB1176"/>
    <w:rsid w:val="00FB1F40"/>
    <w:rsid w:val="00FB3B64"/>
    <w:rsid w:val="00FC4487"/>
    <w:rsid w:val="00FC6544"/>
    <w:rsid w:val="00FD38EB"/>
    <w:rsid w:val="00FD439C"/>
    <w:rsid w:val="00FE5F48"/>
    <w:rsid w:val="00FE7149"/>
    <w:rsid w:val="00FE7821"/>
    <w:rsid w:val="00FF0E7A"/>
    <w:rsid w:val="00FF20BF"/>
    <w:rsid w:val="00FF2592"/>
    <w:rsid w:val="00FF2D81"/>
    <w:rsid w:val="00FF3375"/>
    <w:rsid w:val="00FF5788"/>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79553">
      <o:colormenu v:ext="edit" fillcolor="none [3212]" strokecolor="none [3213]"/>
    </o:shapedefaults>
    <o:shapelayout v:ext="edit">
      <o:idmap v:ext="edit" data="1"/>
    </o:shapelayout>
  </w:shapeDefaults>
  <w:decimalSymbol w:val=","/>
  <w:listSeparator w:val=";"/>
  <w14:docId w14:val="3941A212"/>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character" w:styleId="Kommentarzeichen">
    <w:name w:val="annotation reference"/>
    <w:basedOn w:val="Absatz-Standardschriftart"/>
    <w:uiPriority w:val="99"/>
    <w:semiHidden/>
    <w:unhideWhenUsed/>
    <w:rsid w:val="00463586"/>
    <w:rPr>
      <w:sz w:val="16"/>
      <w:szCs w:val="16"/>
    </w:rPr>
  </w:style>
  <w:style w:type="paragraph" w:styleId="Kommentartext">
    <w:name w:val="annotation text"/>
    <w:basedOn w:val="Standard"/>
    <w:link w:val="KommentartextZchn"/>
    <w:uiPriority w:val="99"/>
    <w:semiHidden/>
    <w:unhideWhenUsed/>
    <w:rsid w:val="00463586"/>
    <w:pPr>
      <w:spacing w:line="240" w:lineRule="auto"/>
    </w:pPr>
  </w:style>
  <w:style w:type="character" w:customStyle="1" w:styleId="KommentartextZchn">
    <w:name w:val="Kommentartext Zchn"/>
    <w:basedOn w:val="Absatz-Standardschriftart"/>
    <w:link w:val="Kommentartext"/>
    <w:uiPriority w:val="99"/>
    <w:semiHidden/>
    <w:rsid w:val="00463586"/>
  </w:style>
  <w:style w:type="paragraph" w:styleId="Kommentarthema">
    <w:name w:val="annotation subject"/>
    <w:basedOn w:val="Kommentartext"/>
    <w:next w:val="Kommentartext"/>
    <w:link w:val="KommentarthemaZchn"/>
    <w:uiPriority w:val="99"/>
    <w:semiHidden/>
    <w:unhideWhenUsed/>
    <w:rsid w:val="00463586"/>
    <w:rPr>
      <w:b/>
      <w:bCs/>
    </w:rPr>
  </w:style>
  <w:style w:type="character" w:customStyle="1" w:styleId="KommentarthemaZchn">
    <w:name w:val="Kommentarthema Zchn"/>
    <w:basedOn w:val="KommentartextZchn"/>
    <w:link w:val="Kommentarthema"/>
    <w:uiPriority w:val="99"/>
    <w:semiHidden/>
    <w:rsid w:val="004635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64387">
      <w:bodyDiv w:val="1"/>
      <w:marLeft w:val="0"/>
      <w:marRight w:val="0"/>
      <w:marTop w:val="0"/>
      <w:marBottom w:val="0"/>
      <w:divBdr>
        <w:top w:val="none" w:sz="0" w:space="0" w:color="auto"/>
        <w:left w:val="none" w:sz="0" w:space="0" w:color="auto"/>
        <w:bottom w:val="none" w:sz="0" w:space="0" w:color="auto"/>
        <w:right w:val="none" w:sz="0" w:space="0" w:color="auto"/>
      </w:divBdr>
    </w:div>
    <w:div w:id="116725120">
      <w:bodyDiv w:val="1"/>
      <w:marLeft w:val="0"/>
      <w:marRight w:val="0"/>
      <w:marTop w:val="0"/>
      <w:marBottom w:val="0"/>
      <w:divBdr>
        <w:top w:val="none" w:sz="0" w:space="0" w:color="auto"/>
        <w:left w:val="none" w:sz="0" w:space="0" w:color="auto"/>
        <w:bottom w:val="none" w:sz="0" w:space="0" w:color="auto"/>
        <w:right w:val="none" w:sz="0" w:space="0" w:color="auto"/>
      </w:divBdr>
    </w:div>
    <w:div w:id="282927406">
      <w:bodyDiv w:val="1"/>
      <w:marLeft w:val="0"/>
      <w:marRight w:val="0"/>
      <w:marTop w:val="0"/>
      <w:marBottom w:val="0"/>
      <w:divBdr>
        <w:top w:val="none" w:sz="0" w:space="0" w:color="auto"/>
        <w:left w:val="none" w:sz="0" w:space="0" w:color="auto"/>
        <w:bottom w:val="none" w:sz="0" w:space="0" w:color="auto"/>
        <w:right w:val="none" w:sz="0" w:space="0" w:color="auto"/>
      </w:divBdr>
    </w:div>
    <w:div w:id="1096680708">
      <w:bodyDiv w:val="1"/>
      <w:marLeft w:val="0"/>
      <w:marRight w:val="0"/>
      <w:marTop w:val="0"/>
      <w:marBottom w:val="0"/>
      <w:divBdr>
        <w:top w:val="none" w:sz="0" w:space="0" w:color="auto"/>
        <w:left w:val="none" w:sz="0" w:space="0" w:color="auto"/>
        <w:bottom w:val="none" w:sz="0" w:space="0" w:color="auto"/>
        <w:right w:val="none" w:sz="0" w:space="0" w:color="auto"/>
      </w:divBdr>
    </w:div>
    <w:div w:id="1522401532">
      <w:bodyDiv w:val="1"/>
      <w:marLeft w:val="0"/>
      <w:marRight w:val="0"/>
      <w:marTop w:val="0"/>
      <w:marBottom w:val="0"/>
      <w:divBdr>
        <w:top w:val="none" w:sz="0" w:space="0" w:color="auto"/>
        <w:left w:val="none" w:sz="0" w:space="0" w:color="auto"/>
        <w:bottom w:val="none" w:sz="0" w:space="0" w:color="auto"/>
        <w:right w:val="none" w:sz="0" w:space="0" w:color="auto"/>
      </w:divBdr>
      <w:divsChild>
        <w:div w:id="781996798">
          <w:marLeft w:val="274"/>
          <w:marRight w:val="0"/>
          <w:marTop w:val="0"/>
          <w:marBottom w:val="0"/>
          <w:divBdr>
            <w:top w:val="none" w:sz="0" w:space="0" w:color="auto"/>
            <w:left w:val="none" w:sz="0" w:space="0" w:color="auto"/>
            <w:bottom w:val="none" w:sz="0" w:space="0" w:color="auto"/>
            <w:right w:val="none" w:sz="0" w:space="0" w:color="auto"/>
          </w:divBdr>
        </w:div>
        <w:div w:id="1148862117">
          <w:marLeft w:val="274"/>
          <w:marRight w:val="0"/>
          <w:marTop w:val="0"/>
          <w:marBottom w:val="0"/>
          <w:divBdr>
            <w:top w:val="none" w:sz="0" w:space="0" w:color="auto"/>
            <w:left w:val="none" w:sz="0" w:space="0" w:color="auto"/>
            <w:bottom w:val="none" w:sz="0" w:space="0" w:color="auto"/>
            <w:right w:val="none" w:sz="0" w:space="0" w:color="auto"/>
          </w:divBdr>
        </w:div>
        <w:div w:id="1030835415">
          <w:marLeft w:val="274"/>
          <w:marRight w:val="0"/>
          <w:marTop w:val="0"/>
          <w:marBottom w:val="0"/>
          <w:divBdr>
            <w:top w:val="none" w:sz="0" w:space="0" w:color="auto"/>
            <w:left w:val="none" w:sz="0" w:space="0" w:color="auto"/>
            <w:bottom w:val="none" w:sz="0" w:space="0" w:color="auto"/>
            <w:right w:val="none" w:sz="0" w:space="0" w:color="auto"/>
          </w:divBdr>
        </w:div>
        <w:div w:id="173080681">
          <w:marLeft w:val="274"/>
          <w:marRight w:val="0"/>
          <w:marTop w:val="0"/>
          <w:marBottom w:val="0"/>
          <w:divBdr>
            <w:top w:val="none" w:sz="0" w:space="0" w:color="auto"/>
            <w:left w:val="none" w:sz="0" w:space="0" w:color="auto"/>
            <w:bottom w:val="none" w:sz="0" w:space="0" w:color="auto"/>
            <w:right w:val="none" w:sz="0" w:space="0" w:color="auto"/>
          </w:divBdr>
        </w:div>
        <w:div w:id="1646008580">
          <w:marLeft w:val="274"/>
          <w:marRight w:val="0"/>
          <w:marTop w:val="0"/>
          <w:marBottom w:val="0"/>
          <w:divBdr>
            <w:top w:val="none" w:sz="0" w:space="0" w:color="auto"/>
            <w:left w:val="none" w:sz="0" w:space="0" w:color="auto"/>
            <w:bottom w:val="none" w:sz="0" w:space="0" w:color="auto"/>
            <w:right w:val="none" w:sz="0" w:space="0" w:color="auto"/>
          </w:divBdr>
        </w:div>
        <w:div w:id="1712802267">
          <w:marLeft w:val="274"/>
          <w:marRight w:val="0"/>
          <w:marTop w:val="0"/>
          <w:marBottom w:val="0"/>
          <w:divBdr>
            <w:top w:val="none" w:sz="0" w:space="0" w:color="auto"/>
            <w:left w:val="none" w:sz="0" w:space="0" w:color="auto"/>
            <w:bottom w:val="none" w:sz="0" w:space="0" w:color="auto"/>
            <w:right w:val="none" w:sz="0" w:space="0" w:color="auto"/>
          </w:divBdr>
        </w:div>
        <w:div w:id="2092465808">
          <w:marLeft w:val="274"/>
          <w:marRight w:val="0"/>
          <w:marTop w:val="0"/>
          <w:marBottom w:val="0"/>
          <w:divBdr>
            <w:top w:val="none" w:sz="0" w:space="0" w:color="auto"/>
            <w:left w:val="none" w:sz="0" w:space="0" w:color="auto"/>
            <w:bottom w:val="none" w:sz="0" w:space="0" w:color="auto"/>
            <w:right w:val="none" w:sz="0" w:space="0" w:color="auto"/>
          </w:divBdr>
        </w:div>
        <w:div w:id="8069255">
          <w:marLeft w:val="274"/>
          <w:marRight w:val="0"/>
          <w:marTop w:val="0"/>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5klqWMGKSmI&amp;feature=youtu.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Props1.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4.xml><?xml version="1.0" encoding="utf-8"?>
<ds:datastoreItem xmlns:ds="http://schemas.openxmlformats.org/officeDocument/2006/customXml" ds:itemID="{338867CD-7040-4A24-B68E-A4458EFB02F5}">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c633809-d045-4759-b659-fbc416dcbd7a"/>
    <ds:schemaRef ds:uri="13210ff9-5087-4253-be09-b07114560a7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1680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Grimm Julia</cp:lastModifiedBy>
  <cp:revision>8</cp:revision>
  <cp:lastPrinted>2019-07-09T11:13:00Z</cp:lastPrinted>
  <dcterms:created xsi:type="dcterms:W3CDTF">2020-01-29T13:27:00Z</dcterms:created>
  <dcterms:modified xsi:type="dcterms:W3CDTF">2020-03-02T06:33:00Z</dcterms:modified>
</cp:coreProperties>
</file>