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14A" w:rsidRDefault="0013014A" w:rsidP="00996847">
      <w:pPr>
        <w:tabs>
          <w:tab w:val="left" w:pos="380"/>
          <w:tab w:val="left" w:pos="2705"/>
        </w:tabs>
        <w:suppressAutoHyphens/>
        <w:autoSpaceDE w:val="0"/>
        <w:autoSpaceDN w:val="0"/>
        <w:adjustRightInd w:val="0"/>
        <w:spacing w:line="276" w:lineRule="auto"/>
        <w:rPr>
          <w:rFonts w:ascii="Arial" w:hAnsi="Arial"/>
          <w:b/>
          <w:color w:val="000000"/>
          <w:sz w:val="22"/>
        </w:rPr>
      </w:pPr>
      <w:r>
        <w:rPr>
          <w:rFonts w:ascii="Arial" w:hAnsi="Arial"/>
          <w:b/>
          <w:color w:val="000000"/>
          <w:sz w:val="22"/>
        </w:rPr>
        <w:t>NOTA DE PRENSA</w:t>
      </w:r>
    </w:p>
    <w:p w:rsidR="0013014A" w:rsidRPr="00444BCC" w:rsidRDefault="0013014A" w:rsidP="00996847">
      <w:pPr>
        <w:spacing w:line="276" w:lineRule="auto"/>
        <w:jc w:val="both"/>
        <w:rPr>
          <w:rStyle w:val="Standard1"/>
          <w:rFonts w:cs="Arial"/>
          <w:i/>
          <w:color w:val="000000" w:themeColor="text1"/>
          <w:sz w:val="22"/>
          <w:szCs w:val="28"/>
        </w:rPr>
      </w:pPr>
      <w:bookmarkStart w:id="0" w:name="_GoBack"/>
      <w:r w:rsidRPr="002A52C6">
        <w:rPr>
          <w:rFonts w:ascii="Arial" w:hAnsi="Arial" w:cs="Arial"/>
          <w:color w:val="000000" w:themeColor="text1"/>
          <w:sz w:val="16"/>
          <w:szCs w:val="16"/>
        </w:rPr>
        <w:t xml:space="preserve">Wolfurt, </w:t>
      </w:r>
      <w:r w:rsidR="009D7EF4">
        <w:rPr>
          <w:rFonts w:ascii="Arial" w:hAnsi="Arial" w:cs="Arial"/>
          <w:color w:val="000000" w:themeColor="text1"/>
          <w:sz w:val="16"/>
          <w:szCs w:val="16"/>
        </w:rPr>
        <w:t>05.03</w:t>
      </w:r>
      <w:r w:rsidR="002A52C6">
        <w:rPr>
          <w:rFonts w:ascii="Arial" w:hAnsi="Arial" w:cs="Arial"/>
          <w:color w:val="000000" w:themeColor="text1"/>
          <w:sz w:val="16"/>
          <w:szCs w:val="16"/>
        </w:rPr>
        <w:t>.</w:t>
      </w:r>
      <w:r w:rsidRPr="002A52C6">
        <w:rPr>
          <w:rFonts w:ascii="Arial" w:hAnsi="Arial" w:cs="Arial"/>
          <w:color w:val="000000" w:themeColor="text1"/>
          <w:sz w:val="16"/>
          <w:szCs w:val="16"/>
        </w:rPr>
        <w:t>2019</w:t>
      </w:r>
    </w:p>
    <w:bookmarkEnd w:id="0"/>
    <w:p w:rsidR="0013014A" w:rsidRDefault="0013014A" w:rsidP="00044986">
      <w:pPr>
        <w:spacing w:line="276" w:lineRule="auto"/>
        <w:jc w:val="both"/>
        <w:rPr>
          <w:rFonts w:ascii="Arial" w:hAnsi="Arial"/>
          <w:color w:val="000000" w:themeColor="text1"/>
          <w:sz w:val="18"/>
          <w:szCs w:val="18"/>
        </w:rPr>
      </w:pPr>
    </w:p>
    <w:p w:rsidR="00274561" w:rsidRPr="0013014A" w:rsidRDefault="00274561" w:rsidP="00274561">
      <w:pPr>
        <w:rPr>
          <w:rStyle w:val="Standard1"/>
          <w:b/>
          <w:color w:val="00A5A5"/>
          <w:sz w:val="30"/>
          <w:szCs w:val="30"/>
        </w:rPr>
      </w:pPr>
      <w:r w:rsidRPr="0013014A">
        <w:rPr>
          <w:rStyle w:val="Standard1"/>
          <w:b/>
          <w:color w:val="00A5A5"/>
          <w:sz w:val="30"/>
          <w:szCs w:val="30"/>
        </w:rPr>
        <w:t>Meusburger amplía la línea de sistemas de regulación</w:t>
      </w:r>
    </w:p>
    <w:p w:rsidR="00274561" w:rsidRDefault="00274561" w:rsidP="00274561">
      <w:pPr>
        <w:rPr>
          <w:rStyle w:val="Standard1"/>
          <w:b/>
        </w:rPr>
      </w:pPr>
    </w:p>
    <w:p w:rsidR="00274561" w:rsidRPr="00C64F5B" w:rsidRDefault="00274561" w:rsidP="00274561">
      <w:pPr>
        <w:spacing w:line="276" w:lineRule="auto"/>
        <w:rPr>
          <w:rStyle w:val="Standard1"/>
          <w:b/>
        </w:rPr>
      </w:pPr>
      <w:r>
        <w:rPr>
          <w:rStyle w:val="Standard1"/>
          <w:b/>
        </w:rPr>
        <w:t>Con las últimas incorporaciones, Meusburger completa la línea de sistemas de regulación, que pertenece a la gama de suministros para talleres. La empresa cuenta ahora con existencias del popular regulador de cámara caliente profiTEMP+ con tres asignaciones de pines más.</w:t>
      </w:r>
    </w:p>
    <w:p w:rsidR="00274561" w:rsidRDefault="00274561" w:rsidP="00274561">
      <w:pPr>
        <w:spacing w:line="276" w:lineRule="auto"/>
        <w:rPr>
          <w:rStyle w:val="Standard1"/>
        </w:rPr>
      </w:pPr>
    </w:p>
    <w:p w:rsidR="00274561" w:rsidRPr="0013014A" w:rsidRDefault="00274561" w:rsidP="00274561">
      <w:pPr>
        <w:spacing w:line="276" w:lineRule="auto"/>
        <w:rPr>
          <w:rStyle w:val="Standard1"/>
          <w:b/>
          <w:color w:val="00A5A5"/>
        </w:rPr>
      </w:pPr>
      <w:r w:rsidRPr="0013014A">
        <w:rPr>
          <w:rStyle w:val="Standard1"/>
          <w:b/>
          <w:color w:val="00A5A5"/>
        </w:rPr>
        <w:t>Todo de manos de un solo proveedor</w:t>
      </w:r>
    </w:p>
    <w:p w:rsidR="00274561" w:rsidRDefault="00274561" w:rsidP="00274561">
      <w:pPr>
        <w:spacing w:line="276" w:lineRule="auto"/>
        <w:rPr>
          <w:rStyle w:val="Standard1"/>
        </w:rPr>
      </w:pPr>
      <w:r>
        <w:rPr>
          <w:rStyle w:val="Standard1"/>
        </w:rPr>
        <w:t>Desde que Meusburger y PSG se unieron bajo el techo del grupo Meusburger, las dos empresas trabajan codo con codo para desarrollar la cartera de productos y brindar a los clientes un valor añadido único, resultado de la combinación de ambas. Por eso, Meusburger también tiene en almacén productos de PSG.</w:t>
      </w:r>
    </w:p>
    <w:p w:rsidR="00274561" w:rsidRDefault="00274561" w:rsidP="00274561">
      <w:pPr>
        <w:spacing w:line="276" w:lineRule="auto"/>
        <w:rPr>
          <w:rStyle w:val="Standard1"/>
        </w:rPr>
      </w:pPr>
    </w:p>
    <w:p w:rsidR="00274561" w:rsidRPr="0013014A" w:rsidRDefault="00274561" w:rsidP="00274561">
      <w:pPr>
        <w:spacing w:line="276" w:lineRule="auto"/>
        <w:rPr>
          <w:rStyle w:val="Standard1"/>
          <w:b/>
          <w:color w:val="00A5A5"/>
        </w:rPr>
      </w:pPr>
      <w:r w:rsidRPr="0013014A">
        <w:rPr>
          <w:rStyle w:val="Standard1"/>
          <w:b/>
          <w:color w:val="00A5A5"/>
        </w:rPr>
        <w:t>Regulador de cámara caliente profiTEMP+</w:t>
      </w:r>
    </w:p>
    <w:p w:rsidR="00274561" w:rsidRDefault="00274561" w:rsidP="00274561">
      <w:pPr>
        <w:spacing w:line="276" w:lineRule="auto"/>
        <w:rPr>
          <w:rStyle w:val="Standard1"/>
        </w:rPr>
      </w:pPr>
      <w:r>
        <w:rPr>
          <w:rStyle w:val="Standard1"/>
        </w:rPr>
        <w:t>El regulador de cámara caliente profiTEMP+ de PSG no solo convence por su innovadora tecnología, sino también por su diseño compacto. Además de funciones inteligentes recién estrenadas como Smart Power Limitation (SPL) y MoldCheck, el nuevo regulador de cámara caliente incorpora también mejoras en prestaciones ya probadas. La disposición clara en la pantalla multitáctil de 7" asegura un manejo sencillo e intuitivo.</w:t>
      </w:r>
    </w:p>
    <w:p w:rsidR="00274561" w:rsidRDefault="00274561" w:rsidP="00274561">
      <w:pPr>
        <w:spacing w:line="276" w:lineRule="auto"/>
        <w:rPr>
          <w:rStyle w:val="Standard1"/>
        </w:rPr>
      </w:pPr>
    </w:p>
    <w:p w:rsidR="00274561" w:rsidRPr="0013014A" w:rsidRDefault="00274561" w:rsidP="00274561">
      <w:pPr>
        <w:spacing w:line="276" w:lineRule="auto"/>
        <w:rPr>
          <w:rStyle w:val="Standard1"/>
          <w:b/>
          <w:color w:val="00A5A5"/>
        </w:rPr>
      </w:pPr>
      <w:r w:rsidRPr="0013014A">
        <w:rPr>
          <w:rStyle w:val="Standard1"/>
          <w:b/>
          <w:color w:val="00A5A5"/>
        </w:rPr>
        <w:t>Nuevas asignaciones de pines</w:t>
      </w:r>
    </w:p>
    <w:p w:rsidR="00274561" w:rsidRDefault="00274561" w:rsidP="00274561">
      <w:pPr>
        <w:spacing w:line="276" w:lineRule="auto"/>
        <w:rPr>
          <w:rStyle w:val="Standard1"/>
        </w:rPr>
      </w:pPr>
      <w:r>
        <w:rPr>
          <w:rStyle w:val="Standard1"/>
        </w:rPr>
        <w:t>La versátil asignación de pines que PSG utiliza de serie corresponde a uno de los estándares más importantes del sector de cámaras calientes, pero en el mercado existen muchos otros y más variantes.</w:t>
      </w:r>
    </w:p>
    <w:p w:rsidR="00274561" w:rsidRDefault="00274561" w:rsidP="00274561">
      <w:pPr>
        <w:spacing w:line="276" w:lineRule="auto"/>
        <w:rPr>
          <w:rStyle w:val="Standard1"/>
        </w:rPr>
      </w:pPr>
      <w:r>
        <w:rPr>
          <w:rStyle w:val="Standard1"/>
        </w:rPr>
        <w:t>Para ofrecer a los clientes la máxima flexibilidad con los sistemas actuales, Meusburger ha ampliado la línea de sistemas de regulación con tres asignaciones de pines más.</w:t>
      </w:r>
    </w:p>
    <w:p w:rsidR="00274561" w:rsidRDefault="00274561" w:rsidP="00274561">
      <w:pPr>
        <w:spacing w:line="276" w:lineRule="auto"/>
        <w:rPr>
          <w:rStyle w:val="Standard1"/>
        </w:rPr>
      </w:pPr>
    </w:p>
    <w:p w:rsidR="00274561" w:rsidRDefault="00702111" w:rsidP="00274561">
      <w:pPr>
        <w:spacing w:line="276" w:lineRule="auto"/>
        <w:rPr>
          <w:rStyle w:val="Standard1"/>
        </w:rPr>
      </w:pPr>
      <w:r>
        <w:rPr>
          <w:rStyle w:val="Standard1"/>
        </w:rPr>
        <w:t>Las diferencias entre las nuevas asignaciones de pines son las siguientes:</w:t>
      </w:r>
    </w:p>
    <w:p w:rsidR="00274561" w:rsidRDefault="00274561" w:rsidP="00274561">
      <w:pPr>
        <w:spacing w:line="276" w:lineRule="auto"/>
        <w:rPr>
          <w:rStyle w:val="Standard1"/>
        </w:rPr>
      </w:pPr>
    </w:p>
    <w:p w:rsidR="00274561" w:rsidRDefault="00274561" w:rsidP="00274561">
      <w:pPr>
        <w:pStyle w:val="Listenabsatz"/>
        <w:numPr>
          <w:ilvl w:val="0"/>
          <w:numId w:val="6"/>
        </w:numPr>
        <w:rPr>
          <w:rStyle w:val="Standard1"/>
        </w:rPr>
      </w:pPr>
      <w:r>
        <w:rPr>
          <w:rStyle w:val="Standard1"/>
          <w:u w:val="single"/>
        </w:rPr>
        <w:t>Asignación 121: 24 pines, mixta:</w:t>
      </w:r>
      <w:r>
        <w:rPr>
          <w:rStyle w:val="Standard1"/>
        </w:rPr>
        <w:br/>
        <w:t>La asignación 121 combina en un solo cable líneas de termopares y de resistencias. La estructura es, por tanto, comparable a la de la asignación estándar de PSG, pero la disposición de cada zona es diferente.</w:t>
      </w:r>
    </w:p>
    <w:p w:rsidR="00274561" w:rsidRDefault="00274561" w:rsidP="00274561">
      <w:pPr>
        <w:pStyle w:val="Listenabsatz"/>
        <w:numPr>
          <w:ilvl w:val="0"/>
          <w:numId w:val="6"/>
        </w:numPr>
        <w:rPr>
          <w:rStyle w:val="Standard1"/>
        </w:rPr>
      </w:pPr>
      <w:r>
        <w:rPr>
          <w:rStyle w:val="Standard1"/>
          <w:u w:val="single"/>
        </w:rPr>
        <w:t>Asignación 522: 24 pines, con líneas distintas para termopares y para resistencias</w:t>
      </w:r>
      <w:r>
        <w:rPr>
          <w:rStyle w:val="Standard1"/>
          <w:u w:val="single"/>
        </w:rPr>
        <w:br/>
      </w:r>
      <w:r>
        <w:rPr>
          <w:rStyle w:val="Standard1"/>
        </w:rPr>
        <w:t>Con la asignación 522 las líneas de termopares y las de resistencias se conectan al regulador y la cámara caliente mediante cables diferentes.</w:t>
      </w:r>
    </w:p>
    <w:p w:rsidR="00274561" w:rsidRPr="00D67259" w:rsidRDefault="00274561" w:rsidP="00274561">
      <w:pPr>
        <w:pStyle w:val="Listenabsatz"/>
        <w:numPr>
          <w:ilvl w:val="0"/>
          <w:numId w:val="6"/>
        </w:numPr>
        <w:rPr>
          <w:rStyle w:val="Standard1"/>
          <w:u w:val="single"/>
        </w:rPr>
      </w:pPr>
      <w:r>
        <w:rPr>
          <w:rStyle w:val="Standard1"/>
          <w:u w:val="single"/>
        </w:rPr>
        <w:t>Asignación 620: 16 pines, con líneas distintas para termopares y para resistencias</w:t>
      </w:r>
      <w:r>
        <w:rPr>
          <w:rStyle w:val="Standard1"/>
          <w:u w:val="single"/>
        </w:rPr>
        <w:br/>
      </w:r>
      <w:r>
        <w:rPr>
          <w:rStyle w:val="Standard1"/>
        </w:rPr>
        <w:t xml:space="preserve">La asignación 620 también está formada por líneas separadas para termopares y resistencias, pero en versión de 16 pines y conforme a las especificaciones </w:t>
      </w:r>
      <w:r w:rsidR="00D1483A">
        <w:rPr>
          <w:rStyle w:val="Standard1"/>
        </w:rPr>
        <w:t>“</w:t>
      </w:r>
      <w:r>
        <w:rPr>
          <w:rStyle w:val="Standard1"/>
        </w:rPr>
        <w:t>EUROMAP 14“.</w:t>
      </w:r>
    </w:p>
    <w:p w:rsidR="00274561" w:rsidRDefault="00274561" w:rsidP="00274561">
      <w:pPr>
        <w:spacing w:line="276" w:lineRule="auto"/>
        <w:rPr>
          <w:rStyle w:val="Standard1"/>
          <w:u w:val="single"/>
        </w:rPr>
      </w:pPr>
    </w:p>
    <w:p w:rsidR="00274561" w:rsidRDefault="00116B91" w:rsidP="00274561">
      <w:pPr>
        <w:rPr>
          <w:rStyle w:val="Standard1"/>
          <w:u w:val="single"/>
        </w:rPr>
      </w:pPr>
      <w:r>
        <w:rPr>
          <w:rFonts w:eastAsiaTheme="majorEastAsia" w:cs="Arial"/>
          <w:b/>
          <w:noProof/>
          <w:color w:val="000000" w:themeColor="text1"/>
          <w:sz w:val="18"/>
          <w:lang w:val="de-AT" w:eastAsia="de-AT"/>
        </w:rPr>
        <w:drawing>
          <wp:inline distT="0" distB="0" distL="0" distR="0" wp14:anchorId="56F103C5" wp14:editId="772A713B">
            <wp:extent cx="2665730" cy="174561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91" w:rsidRDefault="00116B91" w:rsidP="00274561">
      <w:pPr>
        <w:rPr>
          <w:rStyle w:val="Standard1"/>
          <w:u w:val="single"/>
        </w:rPr>
      </w:pPr>
    </w:p>
    <w:p w:rsidR="004F2421" w:rsidRPr="00116B91" w:rsidRDefault="004F2421" w:rsidP="0004498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16B91">
        <w:rPr>
          <w:rFonts w:ascii="Arial" w:hAnsi="Arial"/>
          <w:b/>
          <w:bCs/>
          <w:color w:val="000000" w:themeColor="text1"/>
          <w:sz w:val="20"/>
          <w:szCs w:val="20"/>
        </w:rPr>
        <w:t>Imagen</w:t>
      </w:r>
      <w:r w:rsidRPr="00116B91">
        <w:rPr>
          <w:rFonts w:ascii="Arial" w:hAnsi="Arial"/>
          <w:b/>
          <w:color w:val="000000" w:themeColor="text1"/>
          <w:sz w:val="20"/>
          <w:szCs w:val="20"/>
        </w:rPr>
        <w:t>:</w:t>
      </w:r>
      <w:r w:rsidRPr="00116B91">
        <w:rPr>
          <w:rFonts w:ascii="Arial" w:hAnsi="Arial"/>
          <w:color w:val="000000" w:themeColor="text1"/>
          <w:sz w:val="20"/>
          <w:szCs w:val="20"/>
        </w:rPr>
        <w:t xml:space="preserve"> Fotografía propiedad de Meusburger</w:t>
      </w:r>
    </w:p>
    <w:p w:rsidR="00731794" w:rsidRPr="00116B91" w:rsidRDefault="004F2421" w:rsidP="00725D99">
      <w:pPr>
        <w:spacing w:after="200" w:line="276" w:lineRule="auto"/>
        <w:jc w:val="both"/>
        <w:rPr>
          <w:rStyle w:val="Standard1"/>
          <w:rFonts w:cs="Arial"/>
          <w:szCs w:val="20"/>
        </w:rPr>
      </w:pPr>
      <w:r w:rsidRPr="00116B91">
        <w:rPr>
          <w:rFonts w:ascii="Arial" w:hAnsi="Arial"/>
          <w:b/>
          <w:color w:val="000000" w:themeColor="text1"/>
          <w:sz w:val="20"/>
          <w:szCs w:val="20"/>
        </w:rPr>
        <w:t>Pie de la imagen:</w:t>
      </w:r>
      <w:r w:rsidRPr="00116B91">
        <w:rPr>
          <w:rFonts w:ascii="Arial" w:hAnsi="Arial"/>
          <w:color w:val="000000" w:themeColor="text1"/>
          <w:sz w:val="20"/>
          <w:szCs w:val="20"/>
        </w:rPr>
        <w:t xml:space="preserve"> </w:t>
      </w:r>
      <w:r w:rsidRPr="00116B91">
        <w:rPr>
          <w:rStyle w:val="Standard1"/>
          <w:szCs w:val="20"/>
        </w:rPr>
        <w:t>Tres nuevas asignaciones de pines disponibles en el almacén de Meusburger</w:t>
      </w:r>
    </w:p>
    <w:p w:rsidR="00702111" w:rsidRDefault="00702111" w:rsidP="00725D99">
      <w:pPr>
        <w:spacing w:after="200" w:line="276" w:lineRule="auto"/>
        <w:jc w:val="both"/>
        <w:rPr>
          <w:rStyle w:val="Standard1"/>
          <w:rFonts w:cs="Arial"/>
          <w:i/>
        </w:rPr>
      </w:pPr>
    </w:p>
    <w:p w:rsidR="006C4B98" w:rsidRDefault="006C4B98" w:rsidP="00725D99">
      <w:pPr>
        <w:spacing w:after="200" w:line="276" w:lineRule="auto"/>
        <w:jc w:val="both"/>
        <w:rPr>
          <w:rStyle w:val="Standard1"/>
          <w:rFonts w:cs="Arial"/>
          <w:i/>
        </w:rPr>
      </w:pPr>
    </w:p>
    <w:p w:rsidR="00116B91" w:rsidRDefault="00116B91" w:rsidP="00725D99">
      <w:pPr>
        <w:spacing w:after="200" w:line="276" w:lineRule="auto"/>
        <w:jc w:val="both"/>
        <w:rPr>
          <w:rStyle w:val="Standard1"/>
          <w:rFonts w:cs="Arial"/>
          <w:i/>
        </w:rPr>
      </w:pPr>
    </w:p>
    <w:p w:rsidR="00AB658E" w:rsidRPr="00A56C3D" w:rsidRDefault="00AB658E" w:rsidP="00AB658E">
      <w:pPr>
        <w:rPr>
          <w:rFonts w:cs="Arial"/>
        </w:rPr>
      </w:pPr>
      <w:r>
        <w:rPr>
          <w:rFonts w:cs="Arial"/>
          <w:b/>
          <w:bCs/>
          <w:noProof/>
          <w:lang w:val="de-AT" w:eastAsia="de-AT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66675</wp:posOffset>
                </wp:positionV>
                <wp:extent cx="4276725" cy="1035050"/>
                <wp:effectExtent l="635" t="0" r="0" b="317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58E" w:rsidRPr="00AB658E" w:rsidRDefault="00AB658E" w:rsidP="00F610D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  <w:r w:rsidRPr="00AB658E">
                              <w:rPr>
                                <w:rFonts w:ascii="Arial" w:hAnsi="Arial"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  <w:t>Meusburger – Setting Standards.</w:t>
                            </w:r>
                          </w:p>
                          <w:p w:rsidR="00AB658E" w:rsidRPr="00AB658E" w:rsidRDefault="00AB658E" w:rsidP="00F610D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</w:p>
                          <w:p w:rsidR="00AB658E" w:rsidRPr="00AB658E" w:rsidRDefault="0011710E" w:rsidP="00F610DC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1710E">
                              <w:rPr>
                                <w:rFonts w:ascii="Arial" w:hAnsi="Arial"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La </w:t>
                            </w:r>
                            <w:r w:rsidRPr="00874CDF">
                              <w:rPr>
                                <w:rFonts w:ascii="Arial" w:hAnsi="Arial"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empresa </w:t>
                            </w:r>
                            <w:r w:rsidRPr="00A8267F">
                              <w:rPr>
                                <w:rFonts w:ascii="Arial" w:hAnsi="Arial"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Meusburger</w:t>
                            </w:r>
                            <w:r w:rsidRPr="0011710E">
                              <w:rPr>
                                <w:rFonts w:ascii="Arial" w:hAnsi="Arial"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forma parte del grupo Meusburger y lidera el mercado de </w:t>
                            </w:r>
                            <w:r w:rsidRPr="00A8267F">
                              <w:rPr>
                                <w:rFonts w:ascii="Arial" w:hAnsi="Arial"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elementos normalizados de calidad superior.</w:t>
                            </w:r>
                            <w:r w:rsidRPr="0011710E">
                              <w:rPr>
                                <w:rFonts w:ascii="Arial" w:hAnsi="Arial"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Los 21.000 clientes de todo el mundo disfrutan de las ventajas que ofrece la </w:t>
                            </w:r>
                            <w:r w:rsidRPr="00A8267F">
                              <w:rPr>
                                <w:rFonts w:ascii="Arial" w:hAnsi="Arial"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estandarización </w:t>
                            </w:r>
                            <w:r w:rsidRPr="0011710E">
                              <w:rPr>
                                <w:rFonts w:ascii="Arial" w:hAnsi="Arial"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y de los más de </w:t>
                            </w:r>
                            <w:r w:rsidRPr="00A8267F">
                              <w:rPr>
                                <w:rFonts w:ascii="Arial" w:hAnsi="Arial"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cincuenta años de experiencia</w:t>
                            </w:r>
                            <w:r w:rsidRPr="0011710E">
                              <w:rPr>
                                <w:rFonts w:ascii="Arial" w:hAnsi="Arial"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de la empresa en el mecanizado de acero. Gracias a su amplia gama de elementos normalizados, combinada con selectos suministros para talleres de calidad superior, Meusburger es el </w:t>
                            </w:r>
                            <w:r w:rsidRPr="00A8267F">
                              <w:rPr>
                                <w:rFonts w:ascii="Arial" w:hAnsi="Arial"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mejor aliado global</w:t>
                            </w:r>
                            <w:r w:rsidRPr="0011710E">
                              <w:rPr>
                                <w:rFonts w:ascii="Arial" w:hAnsi="Arial"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en el ámbito de la </w:t>
                            </w:r>
                            <w:r w:rsidRPr="00A8267F">
                              <w:rPr>
                                <w:rFonts w:ascii="Arial" w:hAnsi="Arial"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fabricación de matrices, moldes y utillajes.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3.05pt;margin-top:5.25pt;width:336.75pt;height:8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" stroked="f">
                <v:textbox>
                  <w:txbxContent>
                    <w:p w:rsidR="00AB658E" w:rsidRPr="00AB658E" w:rsidRDefault="00AB658E" w:rsidP="00F610DC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  <w:r w:rsidRPr="00AB658E">
                        <w:rPr>
                          <w:rFonts w:ascii="Arial" w:hAnsi="Arial"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  <w:t>Meusburger – Setting Standards.</w:t>
                      </w:r>
                    </w:p>
                    <w:p w:rsidR="00AB658E" w:rsidRPr="00AB658E" w:rsidRDefault="00AB658E" w:rsidP="00F610DC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</w:p>
                    <w:p w:rsidR="00AB658E" w:rsidRPr="00AB658E" w:rsidRDefault="0011710E" w:rsidP="00F610DC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1710E">
                        <w:rPr>
                          <w:rFonts w:ascii="Arial" w:hAnsi="Arial"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La </w:t>
                      </w:r>
                      <w:r w:rsidRPr="00874CDF">
                        <w:rPr>
                          <w:rFonts w:ascii="Arial" w:hAnsi="Arial"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empresa </w:t>
                      </w:r>
                      <w:r w:rsidRPr="00A8267F">
                        <w:rPr>
                          <w:rFonts w:ascii="Arial" w:hAnsi="Arial"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Meusburger</w:t>
                      </w:r>
                      <w:r w:rsidRPr="0011710E">
                        <w:rPr>
                          <w:rFonts w:ascii="Arial" w:hAnsi="Arial"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forma parte del grupo Meusburger y lidera el mercado de </w:t>
                      </w:r>
                      <w:r w:rsidRPr="00A8267F">
                        <w:rPr>
                          <w:rFonts w:ascii="Arial" w:hAnsi="Arial"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elementos normalizados de calidad superior.</w:t>
                      </w:r>
                      <w:r w:rsidRPr="0011710E">
                        <w:rPr>
                          <w:rFonts w:ascii="Arial" w:hAnsi="Arial"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Los 21.000 clientes de todo el mundo disfrutan de las ventajas que ofrece la </w:t>
                      </w:r>
                      <w:r w:rsidRPr="00A8267F">
                        <w:rPr>
                          <w:rFonts w:ascii="Arial" w:hAnsi="Arial"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estandarización </w:t>
                      </w:r>
                      <w:r w:rsidRPr="0011710E">
                        <w:rPr>
                          <w:rFonts w:ascii="Arial" w:hAnsi="Arial"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y de los más de </w:t>
                      </w:r>
                      <w:r w:rsidRPr="00A8267F">
                        <w:rPr>
                          <w:rFonts w:ascii="Arial" w:hAnsi="Arial"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cincuenta años de experiencia</w:t>
                      </w:r>
                      <w:r w:rsidRPr="0011710E">
                        <w:rPr>
                          <w:rFonts w:ascii="Arial" w:hAnsi="Arial"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de la empresa en el mecanizado de acero. Gracias a su amplia gama de elementos normalizados, combinada con selectos suministros para talleres de calidad superior, Meusburger es el </w:t>
                      </w:r>
                      <w:r w:rsidRPr="00A8267F">
                        <w:rPr>
                          <w:rFonts w:ascii="Arial" w:hAnsi="Arial"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mejor aliado global</w:t>
                      </w:r>
                      <w:r w:rsidRPr="0011710E">
                        <w:rPr>
                          <w:rFonts w:ascii="Arial" w:hAnsi="Arial"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en el ámbito de la </w:t>
                      </w:r>
                      <w:r w:rsidRPr="00A8267F">
                        <w:rPr>
                          <w:rFonts w:ascii="Arial" w:hAnsi="Arial"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fabricación de matrices, moldes y utillajes.</w:t>
                      </w:r>
                    </w:p>
                  </w:txbxContent>
                </v:textbox>
              </v:shape>
            </w:pict>
          </mc:Fallback>
        </mc:AlternateContent>
      </w:r>
      <w:r w:rsidR="00BA3FED">
        <w:rPr>
          <w:rFonts w:cs="Arial"/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4490720</wp:posOffset>
                </wp:positionH>
                <wp:positionV relativeFrom="paragraph">
                  <wp:posOffset>40005</wp:posOffset>
                </wp:positionV>
                <wp:extent cx="1654175" cy="1073785"/>
                <wp:effectExtent l="4445" t="1905" r="0" b="635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107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58E" w:rsidRDefault="00CB0523" w:rsidP="00F610D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  <w:proofErr w:type="spellStart"/>
                            <w:r w:rsidRPr="00CB0523">
                              <w:rPr>
                                <w:rFonts w:ascii="Arial" w:hAnsi="Arial" w:cs="Arial"/>
                                <w:b/>
                                <w:bCs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  <w:t>Más</w:t>
                            </w:r>
                            <w:proofErr w:type="spellEnd"/>
                            <w:r w:rsidRPr="00CB0523">
                              <w:rPr>
                                <w:rFonts w:ascii="Arial" w:hAnsi="Arial" w:cs="Arial"/>
                                <w:b/>
                                <w:bCs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CB0523">
                              <w:rPr>
                                <w:rFonts w:ascii="Arial" w:hAnsi="Arial" w:cs="Arial"/>
                                <w:b/>
                                <w:bCs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  <w:t>información</w:t>
                            </w:r>
                            <w:proofErr w:type="spellEnd"/>
                            <w:r w:rsidRPr="00CB0523">
                              <w:rPr>
                                <w:rFonts w:ascii="Arial" w:hAnsi="Arial" w:cs="Arial"/>
                                <w:b/>
                                <w:bCs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  <w:t>:</w:t>
                            </w:r>
                          </w:p>
                          <w:p w:rsidR="00CB0523" w:rsidRPr="00AB658E" w:rsidRDefault="00CB0523" w:rsidP="00F610D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de-AT"/>
                              </w:rPr>
                            </w:pPr>
                          </w:p>
                          <w:p w:rsidR="00AB658E" w:rsidRPr="00AB658E" w:rsidRDefault="00AB658E" w:rsidP="00F610DC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AB658E">
                              <w:rPr>
                                <w:rFonts w:ascii="Arial" w:hAnsi="Arial"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Meusburger Georg GmbH &amp; Co KG</w:t>
                            </w:r>
                          </w:p>
                          <w:p w:rsidR="001A7968" w:rsidRPr="001A7968" w:rsidRDefault="001A7968" w:rsidP="00F610DC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1A7968">
                              <w:rPr>
                                <w:rFonts w:ascii="Arial" w:hAnsi="Arial"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Comunicación / RR.PP.</w:t>
                            </w:r>
                          </w:p>
                          <w:p w:rsidR="001A7968" w:rsidRPr="001A7968" w:rsidRDefault="001A7968" w:rsidP="00F610DC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1A7968">
                              <w:rPr>
                                <w:rFonts w:ascii="Arial" w:hAnsi="Arial"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Teléfono: + 43 5574 6706-0</w:t>
                            </w:r>
                          </w:p>
                          <w:p w:rsidR="00AB658E" w:rsidRPr="00AB658E" w:rsidRDefault="001A7968" w:rsidP="00F610DC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Correo </w:t>
                            </w:r>
                            <w:r w:rsidR="00BA3FED">
                              <w:rPr>
                                <w:rFonts w:ascii="Arial" w:hAnsi="Arial"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electrónico: </w:t>
                            </w:r>
                            <w:r w:rsidRPr="001A7968">
                              <w:rPr>
                                <w:rFonts w:ascii="Arial" w:hAnsi="Arial"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presse@meusburger.com </w:t>
                            </w:r>
                            <w:r w:rsidR="00AB658E" w:rsidRPr="00AB658E">
                              <w:rPr>
                                <w:rFonts w:ascii="Arial" w:hAnsi="Arial"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www.meusburger.com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7" type="#_x0000_t202" style="position:absolute;margin-left:353.6pt;margin-top:3.15pt;width:130.25pt;height:84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" stroked="f">
                <v:textbox>
                  <w:txbxContent>
                    <w:p w:rsidR="00AB658E" w:rsidRDefault="00CB0523" w:rsidP="00F610DC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  <w:r w:rsidRPr="00CB0523">
                        <w:rPr>
                          <w:rFonts w:ascii="Arial" w:hAnsi="Arial" w:cs="Arial"/>
                          <w:b/>
                          <w:bCs/>
                          <w:color w:val="00A4A4"/>
                          <w:sz w:val="14"/>
                          <w:szCs w:val="14"/>
                          <w:lang w:val="de-AT"/>
                        </w:rPr>
                        <w:t>Más información:</w:t>
                      </w:r>
                    </w:p>
                    <w:p w:rsidR="00CB0523" w:rsidRPr="00AB658E" w:rsidRDefault="00CB0523" w:rsidP="00F610DC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:lang w:val="de-AT"/>
                        </w:rPr>
                      </w:pPr>
                    </w:p>
                    <w:p w:rsidR="00AB658E" w:rsidRPr="00AB658E" w:rsidRDefault="00AB658E" w:rsidP="00F610DC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AB658E">
                        <w:rPr>
                          <w:rFonts w:ascii="Arial" w:hAnsi="Arial"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Meusburger Georg GmbH &amp; Co KG</w:t>
                      </w:r>
                    </w:p>
                    <w:p w:rsidR="001A7968" w:rsidRPr="001A7968" w:rsidRDefault="001A7968" w:rsidP="00F610DC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1A7968">
                        <w:rPr>
                          <w:rFonts w:ascii="Arial" w:hAnsi="Arial"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Comunicación / RR.PP.</w:t>
                      </w:r>
                    </w:p>
                    <w:p w:rsidR="001A7968" w:rsidRPr="001A7968" w:rsidRDefault="001A7968" w:rsidP="00F610DC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1A7968">
                        <w:rPr>
                          <w:rFonts w:ascii="Arial" w:hAnsi="Arial"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Teléfono: + 43 5574 6706-0</w:t>
                      </w:r>
                    </w:p>
                    <w:p w:rsidR="00AB658E" w:rsidRPr="00AB658E" w:rsidRDefault="001A7968" w:rsidP="00F610DC">
                      <w:pPr>
                        <w:spacing w:line="276" w:lineRule="auto"/>
                        <w:rPr>
                          <w:rFonts w:ascii="Arial" w:hAnsi="Arial"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Correo </w:t>
                      </w:r>
                      <w:r w:rsidR="00BA3FED">
                        <w:rPr>
                          <w:rFonts w:ascii="Arial" w:hAnsi="Arial"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electrónico: </w:t>
                      </w:r>
                      <w:r w:rsidRPr="001A7968">
                        <w:rPr>
                          <w:rFonts w:ascii="Arial" w:hAnsi="Arial"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presse@meusburger.com </w:t>
                      </w:r>
                      <w:r w:rsidR="00AB658E" w:rsidRPr="00AB658E">
                        <w:rPr>
                          <w:rFonts w:ascii="Arial" w:hAnsi="Arial"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www.meusburger.com</w:t>
                      </w:r>
                    </w:p>
                  </w:txbxContent>
                </v:textbox>
              </v:shape>
            </w:pict>
          </mc:Fallback>
        </mc:AlternateContent>
      </w:r>
      <w:r w:rsidR="00BA3FED" w:rsidRPr="00A56C3D">
        <w:rPr>
          <w:rFonts w:cs="Arial"/>
          <w:b/>
          <w:bCs/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 wp14:anchorId="1E3EBC79" wp14:editId="67D128EC">
            <wp:simplePos x="0" y="0"/>
            <wp:positionH relativeFrom="column">
              <wp:posOffset>18679</wp:posOffset>
            </wp:positionH>
            <wp:positionV relativeFrom="paragraph">
              <wp:posOffset>6350</wp:posOffset>
            </wp:positionV>
            <wp:extent cx="6366510" cy="1190625"/>
            <wp:effectExtent l="0" t="0" r="0" b="0"/>
            <wp:wrapNone/>
            <wp:docPr id="5" name="Grafik 5" descr="C:\Users\OSL\AppData\Local\Microsoft\Windows\INetCache\Content.Word\Pressemitteilung_Meusburger_Text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L\AppData\Local\Microsoft\Windows\INetCache\Content.Word\Pressemitteilung_Meusburger_Textfe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58E" w:rsidRPr="00A56C3D" w:rsidRDefault="00AB658E" w:rsidP="00AB658E">
      <w:pPr>
        <w:rPr>
          <w:rFonts w:cs="Arial"/>
        </w:rPr>
      </w:pPr>
    </w:p>
    <w:p w:rsidR="00AB658E" w:rsidRPr="00A56C3D" w:rsidRDefault="00AB658E" w:rsidP="00AB658E">
      <w:pPr>
        <w:rPr>
          <w:rFonts w:cs="Arial"/>
        </w:rPr>
      </w:pPr>
    </w:p>
    <w:p w:rsidR="00AB658E" w:rsidRPr="00A56C3D" w:rsidRDefault="00AB658E" w:rsidP="00AB658E">
      <w:pPr>
        <w:rPr>
          <w:rFonts w:cs="Arial"/>
        </w:rPr>
      </w:pPr>
    </w:p>
    <w:p w:rsidR="00AB658E" w:rsidRPr="00A56C3D" w:rsidRDefault="00AB658E" w:rsidP="00AB658E">
      <w:pPr>
        <w:rPr>
          <w:rFonts w:cs="Arial"/>
        </w:rPr>
      </w:pPr>
    </w:p>
    <w:p w:rsidR="00AB658E" w:rsidRPr="00A56C3D" w:rsidRDefault="00AB658E" w:rsidP="00AB658E">
      <w:pPr>
        <w:rPr>
          <w:rFonts w:cs="Arial"/>
        </w:rPr>
      </w:pPr>
    </w:p>
    <w:p w:rsidR="00640316" w:rsidRPr="005D5D8E" w:rsidRDefault="00640316" w:rsidP="0004498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  <w:lang w:val="pt-PT"/>
        </w:rPr>
      </w:pPr>
    </w:p>
    <w:sectPr w:rsidR="00640316" w:rsidRPr="005D5D8E" w:rsidSect="002149A4">
      <w:headerReference w:type="default" r:id="rId14"/>
      <w:pgSz w:w="11906" w:h="16838"/>
      <w:pgMar w:top="1418" w:right="1021" w:bottom="142" w:left="102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9DA" w:rsidRDefault="007129DA" w:rsidP="009E748D">
      <w:r>
        <w:separator/>
      </w:r>
    </w:p>
  </w:endnote>
  <w:endnote w:type="continuationSeparator" w:id="0">
    <w:p w:rsidR="007129DA" w:rsidRDefault="007129DA" w:rsidP="009E7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9DA" w:rsidRDefault="007129DA" w:rsidP="009E748D">
      <w:r>
        <w:separator/>
      </w:r>
    </w:p>
  </w:footnote>
  <w:footnote w:type="continuationSeparator" w:id="0">
    <w:p w:rsidR="007129DA" w:rsidRDefault="007129DA" w:rsidP="009E7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8522"/>
      <w:gridCol w:w="1342"/>
    </w:tblGrid>
    <w:tr w:rsidR="00EB1D18" w:rsidRPr="009E748D" w:rsidTr="00272305">
      <w:tc>
        <w:tcPr>
          <w:tcW w:w="9142" w:type="dxa"/>
        </w:tcPr>
        <w:p w:rsidR="00EB1D18" w:rsidRPr="00E02A57" w:rsidRDefault="0013014A" w:rsidP="00E02A57">
          <w:pPr>
            <w:pStyle w:val="Kopfzeile"/>
          </w:pPr>
          <w:r>
            <w:rPr>
              <w:rFonts w:cs="Arial"/>
              <w:b/>
              <w:noProof/>
              <w:sz w:val="32"/>
              <w:lang w:val="de-AT" w:eastAsia="de-AT"/>
            </w:rPr>
            <w:drawing>
              <wp:inline distT="0" distB="0" distL="0" distR="0">
                <wp:extent cx="1941195" cy="325120"/>
                <wp:effectExtent l="0" t="0" r="1905" b="0"/>
                <wp:docPr id="1" name="Grafik 1" descr="Meusburger_Schriftzu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eusburger_Schriftzu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119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30" w:type="dxa"/>
        </w:tcPr>
        <w:p w:rsidR="00EB1D18" w:rsidRPr="009E748D" w:rsidRDefault="00EB1D18" w:rsidP="009E748D">
          <w:pPr>
            <w:pStyle w:val="Kopfzeile"/>
            <w:spacing w:line="276" w:lineRule="auto"/>
            <w:jc w:val="right"/>
            <w:rPr>
              <w:rFonts w:cs="Arial"/>
              <w:b/>
              <w:sz w:val="32"/>
            </w:rPr>
          </w:pPr>
        </w:p>
      </w:tc>
    </w:tr>
  </w:tbl>
  <w:p w:rsidR="00EB1D18" w:rsidRDefault="00EB1D18" w:rsidP="0013014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B1750"/>
    <w:multiLevelType w:val="multilevel"/>
    <w:tmpl w:val="01AEE2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8A2485"/>
    <w:multiLevelType w:val="multilevel"/>
    <w:tmpl w:val="7E9EF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AB2F74"/>
    <w:multiLevelType w:val="hybridMultilevel"/>
    <w:tmpl w:val="3D9E63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BC0FE8"/>
    <w:multiLevelType w:val="multilevel"/>
    <w:tmpl w:val="F2509E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A40DD2"/>
    <w:multiLevelType w:val="hybridMultilevel"/>
    <w:tmpl w:val="BB540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904418"/>
    <w:multiLevelType w:val="hybridMultilevel"/>
    <w:tmpl w:val="021E82B0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C29"/>
    <w:rsid w:val="0000400C"/>
    <w:rsid w:val="00017E55"/>
    <w:rsid w:val="00023245"/>
    <w:rsid w:val="00026B8F"/>
    <w:rsid w:val="00030035"/>
    <w:rsid w:val="00031CC4"/>
    <w:rsid w:val="00034E54"/>
    <w:rsid w:val="000371B9"/>
    <w:rsid w:val="00037B38"/>
    <w:rsid w:val="000403B7"/>
    <w:rsid w:val="00040D34"/>
    <w:rsid w:val="0004212E"/>
    <w:rsid w:val="00044986"/>
    <w:rsid w:val="00046F30"/>
    <w:rsid w:val="00051DD5"/>
    <w:rsid w:val="00052252"/>
    <w:rsid w:val="00052BC4"/>
    <w:rsid w:val="000544CB"/>
    <w:rsid w:val="00054B90"/>
    <w:rsid w:val="00056484"/>
    <w:rsid w:val="00056CC8"/>
    <w:rsid w:val="00057DAE"/>
    <w:rsid w:val="000605F9"/>
    <w:rsid w:val="00060CD1"/>
    <w:rsid w:val="0007161A"/>
    <w:rsid w:val="00075062"/>
    <w:rsid w:val="000762BD"/>
    <w:rsid w:val="00080329"/>
    <w:rsid w:val="00085C43"/>
    <w:rsid w:val="00085E29"/>
    <w:rsid w:val="000876B1"/>
    <w:rsid w:val="00094CBA"/>
    <w:rsid w:val="0009777E"/>
    <w:rsid w:val="00097DD9"/>
    <w:rsid w:val="000B09E5"/>
    <w:rsid w:val="000B5378"/>
    <w:rsid w:val="000B7A5C"/>
    <w:rsid w:val="000D488B"/>
    <w:rsid w:val="000E4CA2"/>
    <w:rsid w:val="000E6547"/>
    <w:rsid w:val="000F7A37"/>
    <w:rsid w:val="0010237C"/>
    <w:rsid w:val="00103B65"/>
    <w:rsid w:val="00112706"/>
    <w:rsid w:val="00113460"/>
    <w:rsid w:val="00113DD2"/>
    <w:rsid w:val="00114E8B"/>
    <w:rsid w:val="00116B91"/>
    <w:rsid w:val="0011710E"/>
    <w:rsid w:val="00122916"/>
    <w:rsid w:val="0012525D"/>
    <w:rsid w:val="0012587F"/>
    <w:rsid w:val="0013014A"/>
    <w:rsid w:val="0013060A"/>
    <w:rsid w:val="00133812"/>
    <w:rsid w:val="0013642E"/>
    <w:rsid w:val="00137033"/>
    <w:rsid w:val="00137B8E"/>
    <w:rsid w:val="00137E96"/>
    <w:rsid w:val="00140B19"/>
    <w:rsid w:val="00141451"/>
    <w:rsid w:val="00144DBD"/>
    <w:rsid w:val="0014721D"/>
    <w:rsid w:val="00153419"/>
    <w:rsid w:val="001552ED"/>
    <w:rsid w:val="0015580C"/>
    <w:rsid w:val="00163113"/>
    <w:rsid w:val="00166DC6"/>
    <w:rsid w:val="00174AE7"/>
    <w:rsid w:val="00176289"/>
    <w:rsid w:val="001772B6"/>
    <w:rsid w:val="00180151"/>
    <w:rsid w:val="0018260F"/>
    <w:rsid w:val="001869BB"/>
    <w:rsid w:val="00186FD2"/>
    <w:rsid w:val="001938F4"/>
    <w:rsid w:val="00194FC1"/>
    <w:rsid w:val="001959BF"/>
    <w:rsid w:val="00196223"/>
    <w:rsid w:val="001976E4"/>
    <w:rsid w:val="001A1CE5"/>
    <w:rsid w:val="001A2C24"/>
    <w:rsid w:val="001A3473"/>
    <w:rsid w:val="001A3C30"/>
    <w:rsid w:val="001A6BFA"/>
    <w:rsid w:val="001A6DC7"/>
    <w:rsid w:val="001A7968"/>
    <w:rsid w:val="001A7BBE"/>
    <w:rsid w:val="001B1B4D"/>
    <w:rsid w:val="001B4B37"/>
    <w:rsid w:val="001B54C5"/>
    <w:rsid w:val="001B56CB"/>
    <w:rsid w:val="001B595A"/>
    <w:rsid w:val="001B7760"/>
    <w:rsid w:val="001C2196"/>
    <w:rsid w:val="001C3E88"/>
    <w:rsid w:val="001C5805"/>
    <w:rsid w:val="001D02A2"/>
    <w:rsid w:val="001D60F7"/>
    <w:rsid w:val="001D6A2D"/>
    <w:rsid w:val="001D74D8"/>
    <w:rsid w:val="001D7657"/>
    <w:rsid w:val="001E117D"/>
    <w:rsid w:val="001E3A2F"/>
    <w:rsid w:val="001E3B29"/>
    <w:rsid w:val="001F138E"/>
    <w:rsid w:val="001F4A2A"/>
    <w:rsid w:val="001F57B9"/>
    <w:rsid w:val="00200FFF"/>
    <w:rsid w:val="00201EBF"/>
    <w:rsid w:val="00203D28"/>
    <w:rsid w:val="00204BCB"/>
    <w:rsid w:val="00207726"/>
    <w:rsid w:val="002114BC"/>
    <w:rsid w:val="002136C0"/>
    <w:rsid w:val="002147C7"/>
    <w:rsid w:val="002149A4"/>
    <w:rsid w:val="00215F7A"/>
    <w:rsid w:val="00220E1C"/>
    <w:rsid w:val="00223B97"/>
    <w:rsid w:val="0022548F"/>
    <w:rsid w:val="0023637E"/>
    <w:rsid w:val="00240865"/>
    <w:rsid w:val="00240C2F"/>
    <w:rsid w:val="00245DD5"/>
    <w:rsid w:val="00253CB6"/>
    <w:rsid w:val="002548D2"/>
    <w:rsid w:val="00257B66"/>
    <w:rsid w:val="002614D1"/>
    <w:rsid w:val="0026754C"/>
    <w:rsid w:val="0026795F"/>
    <w:rsid w:val="00271C5B"/>
    <w:rsid w:val="00272305"/>
    <w:rsid w:val="00274561"/>
    <w:rsid w:val="002802AA"/>
    <w:rsid w:val="0028440A"/>
    <w:rsid w:val="002870EB"/>
    <w:rsid w:val="00291681"/>
    <w:rsid w:val="00293861"/>
    <w:rsid w:val="00296203"/>
    <w:rsid w:val="00297BEF"/>
    <w:rsid w:val="002A2A94"/>
    <w:rsid w:val="002A52C6"/>
    <w:rsid w:val="002A5D2E"/>
    <w:rsid w:val="002A5E34"/>
    <w:rsid w:val="002A6A5E"/>
    <w:rsid w:val="002B4AE8"/>
    <w:rsid w:val="002C3DA2"/>
    <w:rsid w:val="002D1617"/>
    <w:rsid w:val="002D1623"/>
    <w:rsid w:val="002D2C9F"/>
    <w:rsid w:val="002D2EAF"/>
    <w:rsid w:val="002D481A"/>
    <w:rsid w:val="002D48B5"/>
    <w:rsid w:val="002D6AB5"/>
    <w:rsid w:val="002E42C1"/>
    <w:rsid w:val="002E5186"/>
    <w:rsid w:val="002E5A57"/>
    <w:rsid w:val="002E63A8"/>
    <w:rsid w:val="002E64F0"/>
    <w:rsid w:val="002F0102"/>
    <w:rsid w:val="002F08B0"/>
    <w:rsid w:val="002F1DA0"/>
    <w:rsid w:val="002F24CD"/>
    <w:rsid w:val="002F33EA"/>
    <w:rsid w:val="002F3EE8"/>
    <w:rsid w:val="002F55FE"/>
    <w:rsid w:val="002F72AE"/>
    <w:rsid w:val="00302EFD"/>
    <w:rsid w:val="00302F23"/>
    <w:rsid w:val="00310623"/>
    <w:rsid w:val="00311D3D"/>
    <w:rsid w:val="00312CB0"/>
    <w:rsid w:val="0031536E"/>
    <w:rsid w:val="003177AD"/>
    <w:rsid w:val="00320A41"/>
    <w:rsid w:val="00326896"/>
    <w:rsid w:val="003269E4"/>
    <w:rsid w:val="00326FBB"/>
    <w:rsid w:val="00340EFB"/>
    <w:rsid w:val="00341827"/>
    <w:rsid w:val="00343B55"/>
    <w:rsid w:val="00344660"/>
    <w:rsid w:val="00344719"/>
    <w:rsid w:val="0035041F"/>
    <w:rsid w:val="00354D26"/>
    <w:rsid w:val="00354F74"/>
    <w:rsid w:val="003670B6"/>
    <w:rsid w:val="003675C3"/>
    <w:rsid w:val="00367C0E"/>
    <w:rsid w:val="00375D23"/>
    <w:rsid w:val="003767C2"/>
    <w:rsid w:val="003845CC"/>
    <w:rsid w:val="00384A17"/>
    <w:rsid w:val="0038560B"/>
    <w:rsid w:val="00385C27"/>
    <w:rsid w:val="00386CA3"/>
    <w:rsid w:val="00395B9C"/>
    <w:rsid w:val="003A4919"/>
    <w:rsid w:val="003A5D40"/>
    <w:rsid w:val="003B0396"/>
    <w:rsid w:val="003B0EAF"/>
    <w:rsid w:val="003B4F83"/>
    <w:rsid w:val="003B54B8"/>
    <w:rsid w:val="003B76B0"/>
    <w:rsid w:val="003B7F22"/>
    <w:rsid w:val="003C1229"/>
    <w:rsid w:val="003C346E"/>
    <w:rsid w:val="003C6C6B"/>
    <w:rsid w:val="003D0FE8"/>
    <w:rsid w:val="003D2FEB"/>
    <w:rsid w:val="003D3649"/>
    <w:rsid w:val="003D5376"/>
    <w:rsid w:val="003D59F4"/>
    <w:rsid w:val="003D73F2"/>
    <w:rsid w:val="003D7BEF"/>
    <w:rsid w:val="003E0920"/>
    <w:rsid w:val="003E3864"/>
    <w:rsid w:val="003E596B"/>
    <w:rsid w:val="003E5BA6"/>
    <w:rsid w:val="003E6CBD"/>
    <w:rsid w:val="003F382B"/>
    <w:rsid w:val="004059BF"/>
    <w:rsid w:val="0040715A"/>
    <w:rsid w:val="00410C55"/>
    <w:rsid w:val="00422CD7"/>
    <w:rsid w:val="00431CFD"/>
    <w:rsid w:val="004337D9"/>
    <w:rsid w:val="00440000"/>
    <w:rsid w:val="00444BCC"/>
    <w:rsid w:val="0044546F"/>
    <w:rsid w:val="00445C02"/>
    <w:rsid w:val="00446DC8"/>
    <w:rsid w:val="004516A0"/>
    <w:rsid w:val="0045733F"/>
    <w:rsid w:val="004617BC"/>
    <w:rsid w:val="00462F50"/>
    <w:rsid w:val="00464997"/>
    <w:rsid w:val="00467302"/>
    <w:rsid w:val="00473FF2"/>
    <w:rsid w:val="0047476F"/>
    <w:rsid w:val="00484515"/>
    <w:rsid w:val="00484C02"/>
    <w:rsid w:val="004902D4"/>
    <w:rsid w:val="004933E4"/>
    <w:rsid w:val="00495B4B"/>
    <w:rsid w:val="00496E72"/>
    <w:rsid w:val="00497CA5"/>
    <w:rsid w:val="004A2021"/>
    <w:rsid w:val="004A52BE"/>
    <w:rsid w:val="004A5392"/>
    <w:rsid w:val="004B6344"/>
    <w:rsid w:val="004C1D18"/>
    <w:rsid w:val="004C3BEE"/>
    <w:rsid w:val="004C3D70"/>
    <w:rsid w:val="004D0529"/>
    <w:rsid w:val="004D314B"/>
    <w:rsid w:val="004D5939"/>
    <w:rsid w:val="004E767C"/>
    <w:rsid w:val="004E7EB5"/>
    <w:rsid w:val="004F2421"/>
    <w:rsid w:val="004F52A3"/>
    <w:rsid w:val="00506F19"/>
    <w:rsid w:val="005109E8"/>
    <w:rsid w:val="00511F3F"/>
    <w:rsid w:val="00512DC6"/>
    <w:rsid w:val="00512FF1"/>
    <w:rsid w:val="00513FE4"/>
    <w:rsid w:val="0052115E"/>
    <w:rsid w:val="0052200D"/>
    <w:rsid w:val="00524012"/>
    <w:rsid w:val="0052431B"/>
    <w:rsid w:val="00524E01"/>
    <w:rsid w:val="00525411"/>
    <w:rsid w:val="005263AC"/>
    <w:rsid w:val="00527339"/>
    <w:rsid w:val="005305B2"/>
    <w:rsid w:val="00530973"/>
    <w:rsid w:val="005317C7"/>
    <w:rsid w:val="00542500"/>
    <w:rsid w:val="0054252A"/>
    <w:rsid w:val="00543881"/>
    <w:rsid w:val="005451D8"/>
    <w:rsid w:val="00546A6F"/>
    <w:rsid w:val="00550E83"/>
    <w:rsid w:val="00552BA2"/>
    <w:rsid w:val="00553108"/>
    <w:rsid w:val="005612F7"/>
    <w:rsid w:val="005706C1"/>
    <w:rsid w:val="005707F0"/>
    <w:rsid w:val="00571210"/>
    <w:rsid w:val="0057462F"/>
    <w:rsid w:val="00576139"/>
    <w:rsid w:val="00577FD3"/>
    <w:rsid w:val="00577FE9"/>
    <w:rsid w:val="00580D60"/>
    <w:rsid w:val="00580E59"/>
    <w:rsid w:val="0058143B"/>
    <w:rsid w:val="005840F0"/>
    <w:rsid w:val="00587F3F"/>
    <w:rsid w:val="00591CC4"/>
    <w:rsid w:val="00596717"/>
    <w:rsid w:val="005A09D7"/>
    <w:rsid w:val="005A3D8C"/>
    <w:rsid w:val="005A4F7E"/>
    <w:rsid w:val="005A6D89"/>
    <w:rsid w:val="005B11FF"/>
    <w:rsid w:val="005B2784"/>
    <w:rsid w:val="005B3371"/>
    <w:rsid w:val="005B4A6D"/>
    <w:rsid w:val="005B5600"/>
    <w:rsid w:val="005B7676"/>
    <w:rsid w:val="005B7B36"/>
    <w:rsid w:val="005C1958"/>
    <w:rsid w:val="005C34C3"/>
    <w:rsid w:val="005C655C"/>
    <w:rsid w:val="005D1081"/>
    <w:rsid w:val="005D219C"/>
    <w:rsid w:val="005D238E"/>
    <w:rsid w:val="005D3FBD"/>
    <w:rsid w:val="005D5D8E"/>
    <w:rsid w:val="005D7C01"/>
    <w:rsid w:val="005E007A"/>
    <w:rsid w:val="005E01D5"/>
    <w:rsid w:val="005E1F2C"/>
    <w:rsid w:val="005F1C18"/>
    <w:rsid w:val="005F2AAE"/>
    <w:rsid w:val="005F4860"/>
    <w:rsid w:val="005F72C9"/>
    <w:rsid w:val="005F7780"/>
    <w:rsid w:val="00601B88"/>
    <w:rsid w:val="006120DA"/>
    <w:rsid w:val="00614E02"/>
    <w:rsid w:val="00615BE5"/>
    <w:rsid w:val="00616439"/>
    <w:rsid w:val="0061718A"/>
    <w:rsid w:val="006255E4"/>
    <w:rsid w:val="0062597C"/>
    <w:rsid w:val="006326D6"/>
    <w:rsid w:val="00640316"/>
    <w:rsid w:val="00640F63"/>
    <w:rsid w:val="00643125"/>
    <w:rsid w:val="00643EBB"/>
    <w:rsid w:val="006443E4"/>
    <w:rsid w:val="00665055"/>
    <w:rsid w:val="00665298"/>
    <w:rsid w:val="00667DE4"/>
    <w:rsid w:val="00670B9F"/>
    <w:rsid w:val="00672695"/>
    <w:rsid w:val="00672FA0"/>
    <w:rsid w:val="00681F37"/>
    <w:rsid w:val="0068440A"/>
    <w:rsid w:val="00687A7B"/>
    <w:rsid w:val="00690ED8"/>
    <w:rsid w:val="006942DC"/>
    <w:rsid w:val="00695B63"/>
    <w:rsid w:val="006A2044"/>
    <w:rsid w:val="006A2A6D"/>
    <w:rsid w:val="006A3449"/>
    <w:rsid w:val="006B0DF9"/>
    <w:rsid w:val="006B38B4"/>
    <w:rsid w:val="006B55BC"/>
    <w:rsid w:val="006B7BDF"/>
    <w:rsid w:val="006C029B"/>
    <w:rsid w:val="006C133E"/>
    <w:rsid w:val="006C4B98"/>
    <w:rsid w:val="006C6710"/>
    <w:rsid w:val="006C7174"/>
    <w:rsid w:val="006D054C"/>
    <w:rsid w:val="006E43E7"/>
    <w:rsid w:val="006E689C"/>
    <w:rsid w:val="006F0FDC"/>
    <w:rsid w:val="006F34DE"/>
    <w:rsid w:val="006F374B"/>
    <w:rsid w:val="006F6ADB"/>
    <w:rsid w:val="00700E2D"/>
    <w:rsid w:val="00702111"/>
    <w:rsid w:val="007129DA"/>
    <w:rsid w:val="007132B7"/>
    <w:rsid w:val="00717FA0"/>
    <w:rsid w:val="007214E3"/>
    <w:rsid w:val="007218BA"/>
    <w:rsid w:val="007230C1"/>
    <w:rsid w:val="00724FFE"/>
    <w:rsid w:val="00725D99"/>
    <w:rsid w:val="00731794"/>
    <w:rsid w:val="00732451"/>
    <w:rsid w:val="007333E3"/>
    <w:rsid w:val="00733493"/>
    <w:rsid w:val="00733F97"/>
    <w:rsid w:val="007350AA"/>
    <w:rsid w:val="007404EA"/>
    <w:rsid w:val="007406B0"/>
    <w:rsid w:val="00741D07"/>
    <w:rsid w:val="007432A9"/>
    <w:rsid w:val="00747AF3"/>
    <w:rsid w:val="00747F28"/>
    <w:rsid w:val="007507E3"/>
    <w:rsid w:val="00750B7E"/>
    <w:rsid w:val="0075107F"/>
    <w:rsid w:val="0075303D"/>
    <w:rsid w:val="0075505A"/>
    <w:rsid w:val="007557B6"/>
    <w:rsid w:val="00756737"/>
    <w:rsid w:val="00760F63"/>
    <w:rsid w:val="0076137F"/>
    <w:rsid w:val="00764434"/>
    <w:rsid w:val="0076483C"/>
    <w:rsid w:val="007725C6"/>
    <w:rsid w:val="00793C0E"/>
    <w:rsid w:val="007A3837"/>
    <w:rsid w:val="007A4200"/>
    <w:rsid w:val="007A617A"/>
    <w:rsid w:val="007A6E50"/>
    <w:rsid w:val="007B2530"/>
    <w:rsid w:val="007B4485"/>
    <w:rsid w:val="007B6A6F"/>
    <w:rsid w:val="007B7823"/>
    <w:rsid w:val="007C0CB7"/>
    <w:rsid w:val="007C1402"/>
    <w:rsid w:val="007C45CE"/>
    <w:rsid w:val="007C6C3E"/>
    <w:rsid w:val="007C7490"/>
    <w:rsid w:val="007D0B8C"/>
    <w:rsid w:val="007D4730"/>
    <w:rsid w:val="007D63F5"/>
    <w:rsid w:val="007E21D9"/>
    <w:rsid w:val="007E50E5"/>
    <w:rsid w:val="007F23BA"/>
    <w:rsid w:val="007F2C53"/>
    <w:rsid w:val="007F30E5"/>
    <w:rsid w:val="007F3181"/>
    <w:rsid w:val="007F3A10"/>
    <w:rsid w:val="007F6222"/>
    <w:rsid w:val="007F69B3"/>
    <w:rsid w:val="007F74B9"/>
    <w:rsid w:val="00801BE9"/>
    <w:rsid w:val="00803A75"/>
    <w:rsid w:val="00813EA0"/>
    <w:rsid w:val="00814587"/>
    <w:rsid w:val="00816E80"/>
    <w:rsid w:val="00820684"/>
    <w:rsid w:val="0082189C"/>
    <w:rsid w:val="00821D9E"/>
    <w:rsid w:val="00822CC8"/>
    <w:rsid w:val="008238AC"/>
    <w:rsid w:val="00830557"/>
    <w:rsid w:val="008309B6"/>
    <w:rsid w:val="00830A83"/>
    <w:rsid w:val="008320D6"/>
    <w:rsid w:val="00833CAA"/>
    <w:rsid w:val="00836C91"/>
    <w:rsid w:val="00837725"/>
    <w:rsid w:val="00843E75"/>
    <w:rsid w:val="00846715"/>
    <w:rsid w:val="0084713F"/>
    <w:rsid w:val="008476DC"/>
    <w:rsid w:val="00847C83"/>
    <w:rsid w:val="00855CD5"/>
    <w:rsid w:val="008570A3"/>
    <w:rsid w:val="0085739E"/>
    <w:rsid w:val="00861E54"/>
    <w:rsid w:val="00865331"/>
    <w:rsid w:val="00866943"/>
    <w:rsid w:val="00867087"/>
    <w:rsid w:val="00867D34"/>
    <w:rsid w:val="00867EF8"/>
    <w:rsid w:val="008717B5"/>
    <w:rsid w:val="00872DFF"/>
    <w:rsid w:val="00874CDF"/>
    <w:rsid w:val="0088089B"/>
    <w:rsid w:val="00884613"/>
    <w:rsid w:val="00884DD9"/>
    <w:rsid w:val="0089046C"/>
    <w:rsid w:val="0089177D"/>
    <w:rsid w:val="00892667"/>
    <w:rsid w:val="00892A76"/>
    <w:rsid w:val="0089382B"/>
    <w:rsid w:val="008A7B5D"/>
    <w:rsid w:val="008B05C2"/>
    <w:rsid w:val="008B4527"/>
    <w:rsid w:val="008B7168"/>
    <w:rsid w:val="008C0F42"/>
    <w:rsid w:val="008C16EA"/>
    <w:rsid w:val="008C662E"/>
    <w:rsid w:val="008C706F"/>
    <w:rsid w:val="008C7467"/>
    <w:rsid w:val="008C777E"/>
    <w:rsid w:val="008D03A8"/>
    <w:rsid w:val="008D22C6"/>
    <w:rsid w:val="008D2D99"/>
    <w:rsid w:val="008D34CD"/>
    <w:rsid w:val="008D7610"/>
    <w:rsid w:val="008E07A8"/>
    <w:rsid w:val="008E07DD"/>
    <w:rsid w:val="008E235A"/>
    <w:rsid w:val="008F0118"/>
    <w:rsid w:val="008F0EF4"/>
    <w:rsid w:val="008F2488"/>
    <w:rsid w:val="008F571D"/>
    <w:rsid w:val="00900315"/>
    <w:rsid w:val="00901C50"/>
    <w:rsid w:val="00903A04"/>
    <w:rsid w:val="00907892"/>
    <w:rsid w:val="00910D54"/>
    <w:rsid w:val="00911015"/>
    <w:rsid w:val="0091747B"/>
    <w:rsid w:val="00920F1A"/>
    <w:rsid w:val="00922EE4"/>
    <w:rsid w:val="00924E33"/>
    <w:rsid w:val="00925E5E"/>
    <w:rsid w:val="00931A94"/>
    <w:rsid w:val="00931FA7"/>
    <w:rsid w:val="009329C0"/>
    <w:rsid w:val="00932C55"/>
    <w:rsid w:val="00934D6B"/>
    <w:rsid w:val="0093748B"/>
    <w:rsid w:val="00940EF1"/>
    <w:rsid w:val="009413E1"/>
    <w:rsid w:val="00941E0B"/>
    <w:rsid w:val="009469D7"/>
    <w:rsid w:val="00950CE4"/>
    <w:rsid w:val="009541EF"/>
    <w:rsid w:val="0095447E"/>
    <w:rsid w:val="0095466B"/>
    <w:rsid w:val="00967682"/>
    <w:rsid w:val="0097655E"/>
    <w:rsid w:val="009768FF"/>
    <w:rsid w:val="009808E1"/>
    <w:rsid w:val="00983748"/>
    <w:rsid w:val="00983CA5"/>
    <w:rsid w:val="00984271"/>
    <w:rsid w:val="0099123D"/>
    <w:rsid w:val="00991C48"/>
    <w:rsid w:val="00994CDF"/>
    <w:rsid w:val="00996847"/>
    <w:rsid w:val="009A0B61"/>
    <w:rsid w:val="009A40A1"/>
    <w:rsid w:val="009B0239"/>
    <w:rsid w:val="009B6531"/>
    <w:rsid w:val="009C04CD"/>
    <w:rsid w:val="009C3797"/>
    <w:rsid w:val="009C47C7"/>
    <w:rsid w:val="009C4A05"/>
    <w:rsid w:val="009C587E"/>
    <w:rsid w:val="009D094F"/>
    <w:rsid w:val="009D0B37"/>
    <w:rsid w:val="009D16C4"/>
    <w:rsid w:val="009D187A"/>
    <w:rsid w:val="009D486D"/>
    <w:rsid w:val="009D6702"/>
    <w:rsid w:val="009D6D90"/>
    <w:rsid w:val="009D7EF4"/>
    <w:rsid w:val="009E1DF4"/>
    <w:rsid w:val="009E748D"/>
    <w:rsid w:val="009E7B39"/>
    <w:rsid w:val="009F1ACF"/>
    <w:rsid w:val="009F1EAC"/>
    <w:rsid w:val="009F6114"/>
    <w:rsid w:val="00A051A5"/>
    <w:rsid w:val="00A07FCA"/>
    <w:rsid w:val="00A13C7D"/>
    <w:rsid w:val="00A146EB"/>
    <w:rsid w:val="00A15D00"/>
    <w:rsid w:val="00A160DD"/>
    <w:rsid w:val="00A23BB2"/>
    <w:rsid w:val="00A2685E"/>
    <w:rsid w:val="00A31400"/>
    <w:rsid w:val="00A31DA8"/>
    <w:rsid w:val="00A32A3B"/>
    <w:rsid w:val="00A32A90"/>
    <w:rsid w:val="00A443EC"/>
    <w:rsid w:val="00A45A85"/>
    <w:rsid w:val="00A465E3"/>
    <w:rsid w:val="00A506C2"/>
    <w:rsid w:val="00A507D7"/>
    <w:rsid w:val="00A51C9E"/>
    <w:rsid w:val="00A54893"/>
    <w:rsid w:val="00A54C29"/>
    <w:rsid w:val="00A55918"/>
    <w:rsid w:val="00A613DB"/>
    <w:rsid w:val="00A63988"/>
    <w:rsid w:val="00A6400C"/>
    <w:rsid w:val="00A6639E"/>
    <w:rsid w:val="00A71661"/>
    <w:rsid w:val="00A809E1"/>
    <w:rsid w:val="00A81871"/>
    <w:rsid w:val="00A8267F"/>
    <w:rsid w:val="00A865D3"/>
    <w:rsid w:val="00A91457"/>
    <w:rsid w:val="00A914A1"/>
    <w:rsid w:val="00A9211D"/>
    <w:rsid w:val="00A925B8"/>
    <w:rsid w:val="00AA0074"/>
    <w:rsid w:val="00AA0400"/>
    <w:rsid w:val="00AA1851"/>
    <w:rsid w:val="00AA2A2C"/>
    <w:rsid w:val="00AA46D9"/>
    <w:rsid w:val="00AA69A2"/>
    <w:rsid w:val="00AB06EF"/>
    <w:rsid w:val="00AB501F"/>
    <w:rsid w:val="00AB658E"/>
    <w:rsid w:val="00AC3E86"/>
    <w:rsid w:val="00AC4A44"/>
    <w:rsid w:val="00AC7993"/>
    <w:rsid w:val="00AD09C2"/>
    <w:rsid w:val="00AD16E2"/>
    <w:rsid w:val="00AD51CB"/>
    <w:rsid w:val="00AD5B87"/>
    <w:rsid w:val="00AE30A3"/>
    <w:rsid w:val="00AE45A6"/>
    <w:rsid w:val="00AE5005"/>
    <w:rsid w:val="00AF0BA4"/>
    <w:rsid w:val="00AF2CF8"/>
    <w:rsid w:val="00AF7406"/>
    <w:rsid w:val="00B0198E"/>
    <w:rsid w:val="00B028E3"/>
    <w:rsid w:val="00B0741B"/>
    <w:rsid w:val="00B13616"/>
    <w:rsid w:val="00B146A4"/>
    <w:rsid w:val="00B15D33"/>
    <w:rsid w:val="00B1689F"/>
    <w:rsid w:val="00B16AB1"/>
    <w:rsid w:val="00B16B5C"/>
    <w:rsid w:val="00B1759D"/>
    <w:rsid w:val="00B2143C"/>
    <w:rsid w:val="00B219D5"/>
    <w:rsid w:val="00B25A47"/>
    <w:rsid w:val="00B25C63"/>
    <w:rsid w:val="00B2676A"/>
    <w:rsid w:val="00B27F24"/>
    <w:rsid w:val="00B31D3A"/>
    <w:rsid w:val="00B32508"/>
    <w:rsid w:val="00B34A5B"/>
    <w:rsid w:val="00B40277"/>
    <w:rsid w:val="00B457FC"/>
    <w:rsid w:val="00B45D95"/>
    <w:rsid w:val="00B46512"/>
    <w:rsid w:val="00B54A72"/>
    <w:rsid w:val="00B55A1B"/>
    <w:rsid w:val="00B568C3"/>
    <w:rsid w:val="00B64520"/>
    <w:rsid w:val="00B64F28"/>
    <w:rsid w:val="00B70FE6"/>
    <w:rsid w:val="00B7195A"/>
    <w:rsid w:val="00B72327"/>
    <w:rsid w:val="00B72BAF"/>
    <w:rsid w:val="00B74552"/>
    <w:rsid w:val="00B74E46"/>
    <w:rsid w:val="00B75CDF"/>
    <w:rsid w:val="00B81532"/>
    <w:rsid w:val="00B8431F"/>
    <w:rsid w:val="00B8635C"/>
    <w:rsid w:val="00B86D11"/>
    <w:rsid w:val="00B90AEE"/>
    <w:rsid w:val="00B92AA0"/>
    <w:rsid w:val="00B93608"/>
    <w:rsid w:val="00B95A80"/>
    <w:rsid w:val="00BA3FED"/>
    <w:rsid w:val="00BA41BF"/>
    <w:rsid w:val="00BC3921"/>
    <w:rsid w:val="00BC4291"/>
    <w:rsid w:val="00BC578B"/>
    <w:rsid w:val="00BD0E79"/>
    <w:rsid w:val="00BD2638"/>
    <w:rsid w:val="00BD2CC5"/>
    <w:rsid w:val="00BD41DF"/>
    <w:rsid w:val="00BD4A23"/>
    <w:rsid w:val="00BD69F7"/>
    <w:rsid w:val="00BD6B48"/>
    <w:rsid w:val="00BE0DB5"/>
    <w:rsid w:val="00BE1B4C"/>
    <w:rsid w:val="00BE3771"/>
    <w:rsid w:val="00BF1896"/>
    <w:rsid w:val="00BF1C31"/>
    <w:rsid w:val="00BF45AA"/>
    <w:rsid w:val="00BF5FFB"/>
    <w:rsid w:val="00BF7500"/>
    <w:rsid w:val="00C00426"/>
    <w:rsid w:val="00C01A23"/>
    <w:rsid w:val="00C02B2C"/>
    <w:rsid w:val="00C04C9D"/>
    <w:rsid w:val="00C12D25"/>
    <w:rsid w:val="00C13011"/>
    <w:rsid w:val="00C1344E"/>
    <w:rsid w:val="00C135E6"/>
    <w:rsid w:val="00C15F95"/>
    <w:rsid w:val="00C24CF5"/>
    <w:rsid w:val="00C251D2"/>
    <w:rsid w:val="00C261D7"/>
    <w:rsid w:val="00C2742A"/>
    <w:rsid w:val="00C31021"/>
    <w:rsid w:val="00C320CB"/>
    <w:rsid w:val="00C34A25"/>
    <w:rsid w:val="00C35162"/>
    <w:rsid w:val="00C359C9"/>
    <w:rsid w:val="00C371A1"/>
    <w:rsid w:val="00C41625"/>
    <w:rsid w:val="00C417E3"/>
    <w:rsid w:val="00C44DF9"/>
    <w:rsid w:val="00C47354"/>
    <w:rsid w:val="00C57393"/>
    <w:rsid w:val="00C57B31"/>
    <w:rsid w:val="00C611E5"/>
    <w:rsid w:val="00C626C5"/>
    <w:rsid w:val="00C6434A"/>
    <w:rsid w:val="00C64B9D"/>
    <w:rsid w:val="00C6723F"/>
    <w:rsid w:val="00C73106"/>
    <w:rsid w:val="00C81E26"/>
    <w:rsid w:val="00C82380"/>
    <w:rsid w:val="00C84638"/>
    <w:rsid w:val="00C8525D"/>
    <w:rsid w:val="00C90C20"/>
    <w:rsid w:val="00C936E6"/>
    <w:rsid w:val="00CA096C"/>
    <w:rsid w:val="00CA29F9"/>
    <w:rsid w:val="00CA2AE8"/>
    <w:rsid w:val="00CA40AB"/>
    <w:rsid w:val="00CA559B"/>
    <w:rsid w:val="00CA5CDF"/>
    <w:rsid w:val="00CA68CD"/>
    <w:rsid w:val="00CB0523"/>
    <w:rsid w:val="00CB551C"/>
    <w:rsid w:val="00CB6145"/>
    <w:rsid w:val="00CC26D3"/>
    <w:rsid w:val="00CC2982"/>
    <w:rsid w:val="00CC4CBF"/>
    <w:rsid w:val="00CC5BD4"/>
    <w:rsid w:val="00CD16AB"/>
    <w:rsid w:val="00CD1F45"/>
    <w:rsid w:val="00CD4D7D"/>
    <w:rsid w:val="00CE0B51"/>
    <w:rsid w:val="00CE37EE"/>
    <w:rsid w:val="00CE6056"/>
    <w:rsid w:val="00CF0BED"/>
    <w:rsid w:val="00CF4175"/>
    <w:rsid w:val="00CF52AB"/>
    <w:rsid w:val="00D01F64"/>
    <w:rsid w:val="00D10FB7"/>
    <w:rsid w:val="00D13E76"/>
    <w:rsid w:val="00D13F26"/>
    <w:rsid w:val="00D1483A"/>
    <w:rsid w:val="00D14B91"/>
    <w:rsid w:val="00D169C0"/>
    <w:rsid w:val="00D21EE1"/>
    <w:rsid w:val="00D2257F"/>
    <w:rsid w:val="00D247F6"/>
    <w:rsid w:val="00D26017"/>
    <w:rsid w:val="00D2784B"/>
    <w:rsid w:val="00D3151E"/>
    <w:rsid w:val="00D3305E"/>
    <w:rsid w:val="00D40946"/>
    <w:rsid w:val="00D4136C"/>
    <w:rsid w:val="00D41CA2"/>
    <w:rsid w:val="00D43E07"/>
    <w:rsid w:val="00D44CC6"/>
    <w:rsid w:val="00D50794"/>
    <w:rsid w:val="00D54913"/>
    <w:rsid w:val="00D553BF"/>
    <w:rsid w:val="00D56449"/>
    <w:rsid w:val="00D5672B"/>
    <w:rsid w:val="00D57965"/>
    <w:rsid w:val="00D616BB"/>
    <w:rsid w:val="00D64BEA"/>
    <w:rsid w:val="00D66123"/>
    <w:rsid w:val="00D662AB"/>
    <w:rsid w:val="00D72FF1"/>
    <w:rsid w:val="00D80C82"/>
    <w:rsid w:val="00D83F0A"/>
    <w:rsid w:val="00D85E97"/>
    <w:rsid w:val="00D92728"/>
    <w:rsid w:val="00D96C75"/>
    <w:rsid w:val="00D96EA5"/>
    <w:rsid w:val="00DA09DF"/>
    <w:rsid w:val="00DA22EB"/>
    <w:rsid w:val="00DA6007"/>
    <w:rsid w:val="00DB0359"/>
    <w:rsid w:val="00DB3414"/>
    <w:rsid w:val="00DB37F9"/>
    <w:rsid w:val="00DB754F"/>
    <w:rsid w:val="00DC0F0A"/>
    <w:rsid w:val="00DC2A8A"/>
    <w:rsid w:val="00DC4B7C"/>
    <w:rsid w:val="00DC56B4"/>
    <w:rsid w:val="00DD0240"/>
    <w:rsid w:val="00DD3089"/>
    <w:rsid w:val="00DE1E74"/>
    <w:rsid w:val="00DF162D"/>
    <w:rsid w:val="00DF5C96"/>
    <w:rsid w:val="00DF6A2C"/>
    <w:rsid w:val="00DF75CE"/>
    <w:rsid w:val="00E02A57"/>
    <w:rsid w:val="00E05777"/>
    <w:rsid w:val="00E06F44"/>
    <w:rsid w:val="00E07A04"/>
    <w:rsid w:val="00E10338"/>
    <w:rsid w:val="00E10DAF"/>
    <w:rsid w:val="00E12896"/>
    <w:rsid w:val="00E14E44"/>
    <w:rsid w:val="00E20D84"/>
    <w:rsid w:val="00E20EC1"/>
    <w:rsid w:val="00E3156E"/>
    <w:rsid w:val="00E41B13"/>
    <w:rsid w:val="00E43085"/>
    <w:rsid w:val="00E43B12"/>
    <w:rsid w:val="00E43EF2"/>
    <w:rsid w:val="00E504A5"/>
    <w:rsid w:val="00E50C58"/>
    <w:rsid w:val="00E51810"/>
    <w:rsid w:val="00E51C5C"/>
    <w:rsid w:val="00E60AE5"/>
    <w:rsid w:val="00E63985"/>
    <w:rsid w:val="00E65997"/>
    <w:rsid w:val="00E70041"/>
    <w:rsid w:val="00E70C20"/>
    <w:rsid w:val="00E77647"/>
    <w:rsid w:val="00E85396"/>
    <w:rsid w:val="00E96F11"/>
    <w:rsid w:val="00EA2081"/>
    <w:rsid w:val="00EA33B4"/>
    <w:rsid w:val="00EA4A30"/>
    <w:rsid w:val="00EB150B"/>
    <w:rsid w:val="00EB1D18"/>
    <w:rsid w:val="00EB5381"/>
    <w:rsid w:val="00EB5423"/>
    <w:rsid w:val="00EB75AB"/>
    <w:rsid w:val="00EC429C"/>
    <w:rsid w:val="00EC581B"/>
    <w:rsid w:val="00EC6E61"/>
    <w:rsid w:val="00EC78F6"/>
    <w:rsid w:val="00ED20BE"/>
    <w:rsid w:val="00ED2E81"/>
    <w:rsid w:val="00ED5A55"/>
    <w:rsid w:val="00ED6F88"/>
    <w:rsid w:val="00EE0E69"/>
    <w:rsid w:val="00EE6F55"/>
    <w:rsid w:val="00EE7124"/>
    <w:rsid w:val="00EF35EC"/>
    <w:rsid w:val="00EF6D88"/>
    <w:rsid w:val="00F0115B"/>
    <w:rsid w:val="00F055F4"/>
    <w:rsid w:val="00F07D82"/>
    <w:rsid w:val="00F11967"/>
    <w:rsid w:val="00F13F17"/>
    <w:rsid w:val="00F150F1"/>
    <w:rsid w:val="00F17DDA"/>
    <w:rsid w:val="00F31D4A"/>
    <w:rsid w:val="00F337BD"/>
    <w:rsid w:val="00F3524A"/>
    <w:rsid w:val="00F35B5B"/>
    <w:rsid w:val="00F35ED3"/>
    <w:rsid w:val="00F366FF"/>
    <w:rsid w:val="00F36787"/>
    <w:rsid w:val="00F43A59"/>
    <w:rsid w:val="00F43E48"/>
    <w:rsid w:val="00F45F0D"/>
    <w:rsid w:val="00F45F4C"/>
    <w:rsid w:val="00F54C15"/>
    <w:rsid w:val="00F55673"/>
    <w:rsid w:val="00F573F1"/>
    <w:rsid w:val="00F610DC"/>
    <w:rsid w:val="00F61614"/>
    <w:rsid w:val="00F61FE7"/>
    <w:rsid w:val="00F6531E"/>
    <w:rsid w:val="00F67053"/>
    <w:rsid w:val="00F715D9"/>
    <w:rsid w:val="00F71ED5"/>
    <w:rsid w:val="00F73F8E"/>
    <w:rsid w:val="00F75428"/>
    <w:rsid w:val="00F82470"/>
    <w:rsid w:val="00F83099"/>
    <w:rsid w:val="00F91AFF"/>
    <w:rsid w:val="00F968B5"/>
    <w:rsid w:val="00F9697E"/>
    <w:rsid w:val="00F97380"/>
    <w:rsid w:val="00F97AFA"/>
    <w:rsid w:val="00FA12E0"/>
    <w:rsid w:val="00FB0420"/>
    <w:rsid w:val="00FB1F40"/>
    <w:rsid w:val="00FB4C8F"/>
    <w:rsid w:val="00FB5110"/>
    <w:rsid w:val="00FB5D6C"/>
    <w:rsid w:val="00FB792A"/>
    <w:rsid w:val="00FC0E89"/>
    <w:rsid w:val="00FC10B7"/>
    <w:rsid w:val="00FC1821"/>
    <w:rsid w:val="00FC2169"/>
    <w:rsid w:val="00FC3D6C"/>
    <w:rsid w:val="00FE1FA2"/>
    <w:rsid w:val="00FE3310"/>
    <w:rsid w:val="00FE5672"/>
    <w:rsid w:val="00FE7149"/>
    <w:rsid w:val="00FE7173"/>
    <w:rsid w:val="00FE7821"/>
    <w:rsid w:val="00FF0170"/>
    <w:rsid w:val="00FF1B55"/>
    <w:rsid w:val="00FF2D81"/>
    <w:rsid w:val="00FF3375"/>
    <w:rsid w:val="00FF3EA0"/>
    <w:rsid w:val="00FF3F4D"/>
    <w:rsid w:val="00FF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1AF09A8"/>
  <w15:docId w15:val="{A6BDA0AA-C947-4115-BC88-92AB06AA1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C39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B09E5"/>
    <w:pPr>
      <w:keepNext/>
      <w:keepLines/>
      <w:spacing w:before="480" w:after="120" w:line="276" w:lineRule="auto"/>
      <w:outlineLvl w:val="0"/>
    </w:pPr>
    <w:rPr>
      <w:rFonts w:ascii="Arial" w:eastAsiaTheme="majorEastAsia" w:hAnsi="Arial" w:cstheme="majorBidi"/>
      <w:b/>
      <w:bCs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68B5"/>
    <w:pPr>
      <w:keepNext/>
      <w:keepLines/>
      <w:spacing w:before="200" w:after="120" w:line="276" w:lineRule="auto"/>
      <w:outlineLvl w:val="1"/>
    </w:pPr>
    <w:rPr>
      <w:rFonts w:ascii="Arial" w:eastAsiaTheme="majorEastAsia" w:hAnsi="Arial" w:cstheme="majorBidi"/>
      <w:b/>
      <w:bCs/>
      <w:sz w:val="20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865D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US"/>
    </w:rPr>
  </w:style>
  <w:style w:type="paragraph" w:styleId="berschrift5">
    <w:name w:val="heading 5"/>
    <w:basedOn w:val="Standard"/>
    <w:link w:val="berschrift5Zchn"/>
    <w:uiPriority w:val="9"/>
    <w:qFormat/>
    <w:rsid w:val="00892A76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865D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B09E5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68B5"/>
    <w:rPr>
      <w:rFonts w:ascii="Arial" w:eastAsiaTheme="majorEastAsia" w:hAnsi="Arial" w:cstheme="majorBidi"/>
      <w:b/>
      <w:bCs/>
      <w:sz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65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rsid w:val="00A865D3"/>
    <w:pPr>
      <w:pBdr>
        <w:bottom w:val="single" w:sz="8" w:space="4" w:color="4F81BD" w:themeColor="accent1"/>
      </w:pBdr>
      <w:spacing w:after="300"/>
      <w:contextualSpacing/>
    </w:pPr>
    <w:rPr>
      <w:rFonts w:ascii="Arial" w:eastAsiaTheme="majorEastAsia" w:hAnsi="Arial" w:cstheme="majorBidi"/>
      <w:color w:val="00A4A4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A865D3"/>
    <w:rPr>
      <w:rFonts w:ascii="Arial" w:eastAsiaTheme="majorEastAsia" w:hAnsi="Arial" w:cstheme="majorBidi"/>
      <w:color w:val="00A4A4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A865D3"/>
    <w:pPr>
      <w:numPr>
        <w:ilvl w:val="1"/>
      </w:numPr>
      <w:spacing w:line="276" w:lineRule="auto"/>
    </w:pPr>
    <w:rPr>
      <w:rFonts w:ascii="Arial" w:eastAsiaTheme="majorEastAsia" w:hAnsi="Arial" w:cstheme="majorBidi"/>
      <w:i/>
      <w:iCs/>
      <w:spacing w:val="15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65D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chwacheHervorhebung">
    <w:name w:val="Subtle Emphasis"/>
    <w:aliases w:val="Grau"/>
    <w:basedOn w:val="Absatz-Standardschriftart"/>
    <w:uiPriority w:val="19"/>
    <w:qFormat/>
    <w:rsid w:val="00A865D3"/>
    <w:rPr>
      <w:iCs/>
      <w:color w:val="808080" w:themeColor="text1" w:themeTint="7F"/>
    </w:rPr>
  </w:style>
  <w:style w:type="character" w:styleId="Hervorhebung">
    <w:name w:val="Emphasis"/>
    <w:aliases w:val="Türkis"/>
    <w:basedOn w:val="Absatz-Standardschriftart"/>
    <w:uiPriority w:val="20"/>
    <w:qFormat/>
    <w:rsid w:val="00F968B5"/>
    <w:rPr>
      <w:b/>
      <w:iCs/>
      <w:color w:val="00A4A4"/>
    </w:rPr>
  </w:style>
  <w:style w:type="character" w:styleId="IntensiveHervorhebung">
    <w:name w:val="Intense Emphasis"/>
    <w:basedOn w:val="Absatz-Standardschriftart"/>
    <w:uiPriority w:val="21"/>
    <w:rsid w:val="00A865D3"/>
    <w:rPr>
      <w:b/>
      <w:bCs/>
      <w:iCs/>
      <w:color w:val="00A4A4"/>
    </w:rPr>
  </w:style>
  <w:style w:type="character" w:styleId="Fett">
    <w:name w:val="Strong"/>
    <w:basedOn w:val="Absatz-Standardschriftart"/>
    <w:uiPriority w:val="22"/>
    <w:qFormat/>
    <w:rsid w:val="00A865D3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A865D3"/>
    <w:pPr>
      <w:spacing w:line="276" w:lineRule="auto"/>
    </w:pPr>
    <w:rPr>
      <w:rFonts w:ascii="Arial" w:eastAsiaTheme="minorHAnsi" w:hAnsi="Arial" w:cstheme="minorBidi"/>
      <w:i/>
      <w:iCs/>
      <w:color w:val="000000" w:themeColor="text1"/>
      <w:sz w:val="20"/>
      <w:szCs w:val="20"/>
      <w:lang w:eastAsia="en-US"/>
    </w:rPr>
  </w:style>
  <w:style w:type="character" w:customStyle="1" w:styleId="ZitatZchn">
    <w:name w:val="Zitat Zchn"/>
    <w:basedOn w:val="Absatz-Standardschriftart"/>
    <w:link w:val="Zitat"/>
    <w:uiPriority w:val="29"/>
    <w:rsid w:val="00A865D3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865D3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="Arial" w:eastAsiaTheme="minorHAnsi" w:hAnsi="Arial" w:cstheme="minorBidi"/>
      <w:b/>
      <w:bCs/>
      <w:i/>
      <w:iCs/>
      <w:color w:val="4F81BD" w:themeColor="accent1"/>
      <w:sz w:val="20"/>
      <w:szCs w:val="20"/>
      <w:lang w:eastAsia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65D3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865D3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865D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865D3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rsid w:val="00A865D3"/>
    <w:pPr>
      <w:spacing w:line="276" w:lineRule="auto"/>
      <w:ind w:left="720"/>
      <w:contextualSpacing/>
    </w:pPr>
    <w:rPr>
      <w:rFonts w:ascii="Arial" w:eastAsiaTheme="minorHAnsi" w:hAnsi="Arial" w:cstheme="minorBidi"/>
      <w:sz w:val="20"/>
      <w:szCs w:val="20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9E748D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E748D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E748D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748D"/>
    <w:rPr>
      <w:rFonts w:ascii="Arial" w:hAnsi="Arial"/>
      <w:sz w:val="20"/>
    </w:rPr>
  </w:style>
  <w:style w:type="character" w:styleId="Platzhaltertext">
    <w:name w:val="Placeholder Text"/>
    <w:basedOn w:val="Absatz-Standardschriftart"/>
    <w:uiPriority w:val="99"/>
    <w:semiHidden/>
    <w:rsid w:val="009E748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39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392"/>
    <w:rPr>
      <w:rFonts w:ascii="Tahoma" w:hAnsi="Tahoma" w:cs="Tahoma"/>
      <w:sz w:val="16"/>
      <w:szCs w:val="16"/>
    </w:rPr>
  </w:style>
  <w:style w:type="character" w:customStyle="1" w:styleId="Standard1">
    <w:name w:val="Standard1"/>
    <w:basedOn w:val="Fett"/>
    <w:uiPriority w:val="4"/>
    <w:rsid w:val="004A52BE"/>
    <w:rPr>
      <w:rFonts w:ascii="Arial" w:hAnsi="Arial"/>
      <w:b w:val="0"/>
      <w:bCs/>
      <w:sz w:val="20"/>
    </w:rPr>
  </w:style>
  <w:style w:type="character" w:styleId="Hyperlink">
    <w:name w:val="Hyperlink"/>
    <w:basedOn w:val="Absatz-Standardschriftart"/>
    <w:uiPriority w:val="99"/>
    <w:unhideWhenUsed/>
    <w:rsid w:val="0061718A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A54C29"/>
    <w:rPr>
      <w:color w:val="800080" w:themeColor="followedHyperlink"/>
      <w:u w:val="single"/>
    </w:rPr>
  </w:style>
  <w:style w:type="paragraph" w:customStyle="1" w:styleId="bodytext">
    <w:name w:val="bodytext"/>
    <w:basedOn w:val="Standard"/>
    <w:rsid w:val="00892A76"/>
    <w:pPr>
      <w:spacing w:before="100" w:beforeAutospacing="1" w:after="100" w:afterAutospacing="1"/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892A76"/>
    <w:rPr>
      <w:rFonts w:ascii="Times New Roman" w:eastAsia="Times New Roman" w:hAnsi="Times New Roman" w:cs="Times New Roman"/>
      <w:b/>
      <w:bCs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92A76"/>
    <w:pPr>
      <w:spacing w:before="100" w:beforeAutospacing="1" w:after="100" w:afterAutospacing="1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A383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A383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A3837"/>
    <w:rPr>
      <w:rFonts w:ascii="Times New Roman" w:eastAsia="Times New Roman" w:hAnsi="Times New Roman" w:cs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A38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A3837"/>
    <w:rPr>
      <w:rFonts w:ascii="Times New Roman" w:eastAsia="Times New Roman" w:hAnsi="Times New Roman" w:cs="Times New Roman"/>
      <w:b/>
      <w:bCs/>
      <w:lang w:eastAsia="de-DE"/>
    </w:rPr>
  </w:style>
  <w:style w:type="paragraph" w:customStyle="1" w:styleId="pbigcenter">
    <w:name w:val="pbigcenter"/>
    <w:basedOn w:val="Standard"/>
    <w:rsid w:val="00431CFD"/>
    <w:pPr>
      <w:spacing w:before="100" w:beforeAutospacing="1" w:after="100" w:afterAutospacing="1"/>
    </w:pPr>
    <w:rPr>
      <w:lang w:eastAsia="de-AT"/>
    </w:rPr>
  </w:style>
  <w:style w:type="paragraph" w:customStyle="1" w:styleId="pdefault">
    <w:name w:val="pdefault"/>
    <w:basedOn w:val="Standard"/>
    <w:rsid w:val="00431CFD"/>
    <w:pPr>
      <w:spacing w:before="100" w:beforeAutospacing="1" w:after="100" w:afterAutospacing="1"/>
    </w:pPr>
    <w:rPr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1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3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84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1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627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96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106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339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8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32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1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90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03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pprovedVersion xmlns="http://schemas.microsoft.com/sharepoint/v3" xsi:nil="true"/>
    <mDokLayoutVersion xmlns="http://schemas.microsoft.com/sharepoint/v3" xsi:nil="true"/>
    <mDokLayout xmlns="http://schemas.microsoft.com/sharepoint/v3" xsi:nil="true"/>
    <mLanguage xmlns="http://schemas.microsoft.com/sharepoint/v3" xsi:nil="true"/>
    <mVersionInfo xmlns="http://schemas.microsoft.com/sharepoint/v3" xsi:nil="true"/>
    <mApprovalDate xmlns="http://schemas.microsoft.com/sharepoint/v3" xsi:nil="true"/>
    <mAssignedTo xmlns="http://schemas.microsoft.com/sharepoint/v3">
      <UserInfo>
        <DisplayName/>
        <AccountId xsi:nil="true"/>
        <AccountType/>
      </UserInfo>
    </mAssignedTo>
    <mDocIdInfo xmlns="http://schemas.microsoft.com/sharepoint/v3">00000</mDocIdInfo>
    <mAssignedToInfo xmlns="http://schemas.microsoft.com/sharepoint/v3" xsi:nil="true"/>
    <mCurrentVersion xmlns="http://schemas.microsoft.com/sharepoint/v3" xsi:nil="true"/>
    <ApprovedBy xmlns="http://schemas.microsoft.com/sharepoint/v3">
      <UserInfo>
        <DisplayName/>
        <AccountId xsi:nil="true"/>
        <AccountType/>
      </UserInfo>
    </ApprovedBy>
    <mWiDokRef xmlns="http://schemas.microsoft.com/sharepoint/v3" xsi:nil="true"/>
    <mProductTaxHTField0 xmlns="1c633809-d045-4759-b659-fbc416dcbd7a">
      <Terms xmlns="http://schemas.microsoft.com/office/infopath/2007/PartnerControls"/>
    </mProductTaxHTField0>
    <mKeywordTaxHTField0 xmlns="1c633809-d045-4759-b659-fbc416dcbd7a">
      <Terms xmlns="http://schemas.microsoft.com/office/infopath/2007/PartnerControls"/>
    </mKeywordTaxHTField0>
    <_dlc_DocId xmlns="13210ff9-5087-4253-be09-b07114560a7d">00000</_dlc_DocId>
    <_dlc_DocIdUrl xmlns="13210ff9-5087-4253-be09-b07114560a7d">
      <Url>http://wissen.meusburger.com/_layouts/15/DocIdRedir.aspx?ID=00000</Url>
      <Description>00000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Meusburger Word" ma:contentTypeID="0x010100FF3D540BC3504777A9F373AAD333F74B00493577DA65374C899CD5047F98FABE610095F2BC888B89234AAD5323D6D6DDFAD1" ma:contentTypeVersion="4" ma:contentTypeDescription="Ein Basistyp mit allen notwendigen Felder, die es ermöglichen, ein Dokument in die Wissensdatenbank zu übernehmen." ma:contentTypeScope="" ma:versionID="4d582ba798a77ac708d61214064e31f6">
  <xsd:schema xmlns:xsd="http://www.w3.org/2001/XMLSchema" xmlns:xs="http://www.w3.org/2001/XMLSchema" xmlns:p="http://schemas.microsoft.com/office/2006/metadata/properties" xmlns:ns1="http://schemas.microsoft.com/sharepoint/v3" xmlns:ns2="13210ff9-5087-4253-be09-b07114560a7d" xmlns:ns3="1c633809-d045-4759-b659-fbc416dcbd7a" targetNamespace="http://schemas.microsoft.com/office/2006/metadata/properties" ma:root="true" ma:fieldsID="fac0f90238a6deceafd5c0352d64348d" ns1:_="" ns2:_="" ns3:_="">
    <xsd:import namespace="http://schemas.microsoft.com/sharepoint/v3"/>
    <xsd:import namespace="13210ff9-5087-4253-be09-b07114560a7d"/>
    <xsd:import namespace="1c633809-d045-4759-b659-fbc416dcbd7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mLanguage" minOccurs="0"/>
                <xsd:element ref="ns1:mAssignedTo" minOccurs="0"/>
                <xsd:element ref="ns1:mDokLayout" minOccurs="0"/>
                <xsd:element ref="ns3:mProductTaxHTField0" minOccurs="0"/>
                <xsd:element ref="ns3:mKeywordTaxHTField0" minOccurs="0"/>
                <xsd:element ref="ns1:mWiDokRef" minOccurs="0"/>
                <xsd:element ref="ns1:mAssignedToInfo" minOccurs="0"/>
                <xsd:element ref="ns1:mVersionInfo" minOccurs="0"/>
                <xsd:element ref="ns1:mDocIdInfo" minOccurs="0"/>
                <xsd:element ref="ns1:mCurrentVersion" minOccurs="0"/>
                <xsd:element ref="ns1:mApprovedVersion" minOccurs="0"/>
                <xsd:element ref="ns1:mApprovalDate" minOccurs="0"/>
                <xsd:element ref="ns1:ApprovedBy" minOccurs="0"/>
                <xsd:element ref="ns1:mDokLayout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Language" ma:index="11" nillable="true" ma:displayName="Sprache" ma:internalName="mLanguage">
      <xsd:simpleType>
        <xsd:restriction base="dms:Choice">
          <xsd:enumeration value="Mehrsprachig"/>
          <xsd:enumeration value="Deutsch (Deutschland)"/>
          <xsd:enumeration value="Englisch"/>
          <xsd:enumeration value="Arabisch (Saudi-Arabien)"/>
          <xsd:enumeration value="Bulgarisch (Bulgarien)"/>
          <xsd:enumeration value="Chinesisch (Hongkong SAR)"/>
          <xsd:enumeration value="Chinesisch (Volksrepublik China)"/>
          <xsd:enumeration value="Chinesisch (Taiwan)"/>
          <xsd:enumeration value="Kroatisch (Kroatien)"/>
          <xsd:enumeration value="Tschechisch (Tschechische Republik)"/>
          <xsd:enumeration value="Dänisch (Dänemark)"/>
          <xsd:enumeration value="Niederländisch (Niederlande)"/>
          <xsd:enumeration value="Estnisch (Estland)"/>
          <xsd:enumeration value="Finnisch (Finnland)"/>
          <xsd:enumeration value="Französisch (Frankreich)"/>
          <xsd:enumeration value="Griechisch (Griechenland)"/>
          <xsd:enumeration value="Hebräisch (Israel)"/>
          <xsd:enumeration value="Hindi (Indien)"/>
          <xsd:enumeration value="Ungarisch (Ungarn)"/>
          <xsd:enumeration value="Indonesisch (Indonesien)"/>
          <xsd:enumeration value="Italienisch (Italien)"/>
          <xsd:enumeration value="Japanisch (Japan)"/>
          <xsd:enumeration value="Koreanisch (Korea)"/>
          <xsd:enumeration value="Lettisch (Lettland)"/>
          <xsd:enumeration value="Litauisch (Litauen)"/>
          <xsd:enumeration value="Malaiisch (Malaysia)"/>
          <xsd:enumeration value="Norwegisch (Bokmal) (Norwegen)"/>
          <xsd:enumeration value="Polnisch (Polen)"/>
          <xsd:enumeration value="Portugiesisch (Brasilien)"/>
          <xsd:enumeration value="Portugiesisch (Portugal)"/>
          <xsd:enumeration value="Rumänisch (Rumänien)"/>
          <xsd:enumeration value="Russisch (Russische Föderation)"/>
          <xsd:enumeration value="Serbisch (Lateinisch) (Serbien)"/>
          <xsd:enumeration value="Slowakisch (Slowakei)"/>
          <xsd:enumeration value="Slowenisch (Slowenien)"/>
          <xsd:enumeration value="Spanisch (Spanien)"/>
          <xsd:enumeration value="Schwedisch (Schweden)"/>
          <xsd:enumeration value="Thailändisch (Thailand)"/>
          <xsd:enumeration value="Türkisch (Türkei)"/>
          <xsd:enumeration value="Ukrainisch (Ukraine)"/>
          <xsd:enumeration value="Urdu (Islamische Republik Pakistan)"/>
          <xsd:enumeration value="Vietnamesisch (Vietnam)"/>
        </xsd:restriction>
      </xsd:simpleType>
    </xsd:element>
    <xsd:element name="mAssignedTo" ma:index="12" nillable="true" ma:displayName="Verantwortlich (IV)" ma:description="Bitte gib hier an, wer für das Dokument verantwortlich ist." ma:list="UserInfo" ma:SharePointGroup="0" ma:internalName="mAssigned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" ma:index="13" nillable="true" ma:displayName="Layout" ma:description="Wähle das Layout für Kopf- und Fußzeile." ma:internalName="mDokLayout">
      <xsd:simpleType>
        <xsd:restriction base="dms:Choice">
          <xsd:enumeration value="Dokumentenkopf"/>
          <xsd:enumeration value="Fußzeile mit Logo"/>
          <xsd:enumeration value="Fußzeile ohne Logo"/>
          <xsd:enumeration value="Ohne (Nur PDF und PPP)"/>
          <xsd:enumeration value="Beibehalten"/>
        </xsd:restriction>
      </xsd:simpleType>
    </xsd:element>
    <xsd:element name="mWiDokRef" ma:index="18" nillable="true" ma:displayName="Siehe auch" ma:description="Gibt es ähnliche Dokumente oder Übersetzungen?  Trage hier die Dok-Nr. ein (z.B. 01282,12121)" ma:internalName="mWiDokRef">
      <xsd:simpleType>
        <xsd:restriction base="dms:Text"/>
      </xsd:simpleType>
    </xsd:element>
    <xsd:element name="mAssignedToInfo" ma:index="19" nillable="true" ma:displayName="Verantwortlich Info" ma:description="Dieses Feld wird auf dem Dokumentenkopf ausgedruclt." ma:internalName="mAssignedToInfo">
      <xsd:simpleType>
        <xsd:restriction base="dms:Text"/>
      </xsd:simpleType>
    </xsd:element>
    <xsd:element name="mVersionInfo" ma:index="20" nillable="true" ma:displayName="Version Info" ma:description="Dieser Text wird auf dem Dokument ausgedruckt." ma:internalName="mVersionInfo">
      <xsd:simpleType>
        <xsd:restriction base="dms:Text"/>
      </xsd:simpleType>
    </xsd:element>
    <xsd:element name="mDocIdInfo" ma:index="21" nillable="true" ma:displayName="WiDok-Nr" ma:description="Die eindeutige Nummer in der Wissensdatenbank" ma:internalName="mDocIdInfo">
      <xsd:simpleType>
        <xsd:restriction base="dms:Text"/>
      </xsd:simpleType>
    </xsd:element>
    <xsd:element name="mCurrentVersion" ma:index="22" nillable="true" ma:displayName="Akt. Version" ma:description="Die aktuelle Version vom Dokument" ma:hidden="true" ma:internalName="mCurrentVersion">
      <xsd:simpleType>
        <xsd:restriction base="dms:Text"/>
      </xsd:simpleType>
    </xsd:element>
    <xsd:element name="mApprovedVersion" ma:index="23" nillable="true" ma:displayName="Genehmigte Version" ma:description="Die zuletzt genehmigte Version" ma:hidden="true" ma:internalName="mApprovedVersion">
      <xsd:simpleType>
        <xsd:restriction base="dms:Text"/>
      </xsd:simpleType>
    </xsd:element>
    <xsd:element name="mApprovalDate" ma:index="24" nillable="true" ma:displayName="Genehmigt am" ma:description="Datum an dem die letzte Version genehmigt wurde." ma:format="DateOnly" ma:hidden="true" ma:internalName="mApprovalDate">
      <xsd:simpleType>
        <xsd:restriction base="dms:DateTime"/>
      </xsd:simpleType>
    </xsd:element>
    <xsd:element name="ApprovedBy" ma:index="25" nillable="true" ma:displayName="Genehmigt von" ma:description="$Resources:MEWODocumentLibrary,mApprovedByDescription;" ma:hidden="true" ma:internalName="m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Version" ma:index="26" nillable="true" ma:displayName="Layout Version" ma:description="Die aktuelle Version von Dokumentenkopf und Fußzeile." ma:internalName="mDokLayout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10ff9-5087-4253-be09-b07114560a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33809-d045-4759-b659-fbc416dcbd7a" elementFormDefault="qualified">
    <xsd:import namespace="http://schemas.microsoft.com/office/2006/documentManagement/types"/>
    <xsd:import namespace="http://schemas.microsoft.com/office/infopath/2007/PartnerControls"/>
    <xsd:element name="mProductTaxHTField0" ma:index="15" nillable="true" ma:taxonomy="true" ma:internalName="mProductTaxHTField0" ma:taxonomyFieldName="mProduct" ma:displayName="Produkt" ma:fieldId="{c9b9a4b7-44f7-4391-8174-344a8c15f207}" ma:taxonomyMulti="true" ma:sspId="0cabfb44-76aa-4b9f-a41a-c84857a57547" ma:termSetId="351f338c-377c-4fde-8b27-0c570865d1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KeywordTaxHTField0" ma:index="17" nillable="true" ma:taxonomy="true" ma:internalName="mKeywordTaxHTField0" ma:taxonomyFieldName="mKeyword" ma:displayName="Schlüsselwörter" ma:fieldId="{cfa18d56-2a7c-4f13-a9c1-be1781491219}" ma:taxonomyMulti="true" ma:sspId="0cabfb44-76aa-4b9f-a41a-c84857a57547" ma:termSetId="a1f51181-dfc7-4a89-8842-0e9cec9d92c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D69F4-863F-40A0-97D7-4739C7AC5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8867CD-7040-4A24-B68E-A4458EFB02F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c633809-d045-4759-b659-fbc416dcbd7a"/>
    <ds:schemaRef ds:uri="13210ff9-5087-4253-be09-b07114560a7d"/>
  </ds:schemaRefs>
</ds:datastoreItem>
</file>

<file path=customXml/itemProps3.xml><?xml version="1.0" encoding="utf-8"?>
<ds:datastoreItem xmlns:ds="http://schemas.openxmlformats.org/officeDocument/2006/customXml" ds:itemID="{49F24740-8672-4611-9B82-F97640F5326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BC55E81-C1A0-4464-B1DF-13B49BD60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210ff9-5087-4253-be09-b07114560a7d"/>
    <ds:schemaRef ds:uri="1c633809-d045-4759-b659-fbc416dcb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F6A7879-4D35-4A0F-BE34-212148113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asdf</vt:lpstr>
    </vt:vector>
  </TitlesOfParts>
  <Company>Meusburger Georg GmbH</Company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asdf</dc:title>
  <dc:creator>STG</dc:creator>
  <dc:description>asdf,,STG</dc:description>
  <cp:lastModifiedBy>Grabherr Miriam</cp:lastModifiedBy>
  <cp:revision>46</cp:revision>
  <cp:lastPrinted>2019-01-17T14:06:00Z</cp:lastPrinted>
  <dcterms:created xsi:type="dcterms:W3CDTF">2019-01-24T07:57:00Z</dcterms:created>
  <dcterms:modified xsi:type="dcterms:W3CDTF">2019-03-01T07:30:00Z</dcterms:modified>
</cp:coreProperties>
</file>