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3E46" w14:textId="77777777" w:rsidR="001268B9" w:rsidRPr="00976669" w:rsidRDefault="001268B9" w:rsidP="00CF719C">
      <w:pPr>
        <w:tabs>
          <w:tab w:val="left" w:pos="380"/>
        </w:tabs>
        <w:suppressAutoHyphens/>
        <w:autoSpaceDE w:val="0"/>
        <w:autoSpaceDN w:val="0"/>
        <w:adjustRightInd w:val="0"/>
        <w:spacing w:line="276" w:lineRule="auto"/>
        <w:rPr>
          <w:b/>
          <w:color w:val="000000"/>
          <w:sz w:val="20"/>
          <w:szCs w:val="20"/>
          <w:lang w:val="de-AT"/>
        </w:rPr>
      </w:pPr>
    </w:p>
    <w:p w14:paraId="2C4FB555" w14:textId="77777777" w:rsidR="001268B9" w:rsidRPr="00C87CB1" w:rsidRDefault="001268B9" w:rsidP="00CF719C">
      <w:pPr>
        <w:spacing w:line="276" w:lineRule="auto"/>
        <w:rPr>
          <w:sz w:val="20"/>
          <w:szCs w:val="20"/>
          <w:lang w:val="de-DE"/>
        </w:rPr>
      </w:pPr>
      <w:r w:rsidRPr="00C87CB1">
        <w:rPr>
          <w:sz w:val="20"/>
          <w:szCs w:val="20"/>
          <w:lang w:val="de-DE"/>
        </w:rPr>
        <w:t>Meusburger Georg GmbH &amp; Co KG</w:t>
      </w:r>
    </w:p>
    <w:p w14:paraId="08EC56AC" w14:textId="77777777" w:rsidR="005600E6" w:rsidRPr="00FB14C4" w:rsidRDefault="00102201" w:rsidP="00CF719C">
      <w:pPr>
        <w:spacing w:line="276" w:lineRule="auto"/>
        <w:rPr>
          <w:sz w:val="20"/>
          <w:szCs w:val="20"/>
        </w:rPr>
      </w:pPr>
      <w:r w:rsidRPr="00C87CB1">
        <w:rPr>
          <w:sz w:val="20"/>
          <w:szCs w:val="20"/>
          <w:lang w:val="de-DE"/>
        </w:rPr>
        <w:t xml:space="preserve">Kesselstr. </w:t>
      </w:r>
      <w:r>
        <w:rPr>
          <w:sz w:val="20"/>
          <w:szCs w:val="20"/>
        </w:rPr>
        <w:t>42, 6960 Wolfurt, Austria</w:t>
      </w:r>
    </w:p>
    <w:p w14:paraId="6DC5C153" w14:textId="77777777" w:rsidR="00130D8E" w:rsidRDefault="00130D8E" w:rsidP="00CF719C">
      <w:pPr>
        <w:spacing w:line="276" w:lineRule="auto"/>
        <w:rPr>
          <w:b/>
          <w:bCs/>
          <w:sz w:val="36"/>
          <w:szCs w:val="36"/>
        </w:rPr>
      </w:pPr>
    </w:p>
    <w:p w14:paraId="569679DF" w14:textId="77777777" w:rsidR="00CF719C" w:rsidRPr="00B40A7C" w:rsidRDefault="00B40A7C" w:rsidP="00C2110D">
      <w:pPr>
        <w:spacing w:line="276" w:lineRule="auto"/>
        <w:rPr>
          <w:b/>
          <w:bCs/>
          <w:sz w:val="28"/>
          <w:szCs w:val="36"/>
        </w:rPr>
      </w:pPr>
      <w:r>
        <w:rPr>
          <w:b/>
          <w:bCs/>
          <w:sz w:val="28"/>
          <w:szCs w:val="36"/>
        </w:rPr>
        <w:t>Meusburger: 5,000 new plates and bars sizes</w:t>
      </w:r>
    </w:p>
    <w:p w14:paraId="65CE4F6E" w14:textId="77777777" w:rsidR="00B40A7C" w:rsidRPr="00113599" w:rsidRDefault="00B40A7C" w:rsidP="00CF719C">
      <w:pPr>
        <w:spacing w:line="276" w:lineRule="auto"/>
        <w:rPr>
          <w:b/>
          <w:color w:val="000000"/>
          <w:sz w:val="22"/>
          <w:szCs w:val="22"/>
        </w:rPr>
      </w:pPr>
    </w:p>
    <w:p w14:paraId="36CA0C9F" w14:textId="77777777" w:rsidR="002F6AE3" w:rsidRPr="00113599" w:rsidRDefault="00AD5D1B" w:rsidP="00B40A7C">
      <w:pPr>
        <w:spacing w:line="276" w:lineRule="auto"/>
        <w:rPr>
          <w:b/>
          <w:color w:val="000000"/>
          <w:sz w:val="22"/>
          <w:szCs w:val="22"/>
        </w:rPr>
      </w:pPr>
      <w:r>
        <w:rPr>
          <w:b/>
          <w:color w:val="000000"/>
          <w:sz w:val="22"/>
          <w:szCs w:val="22"/>
        </w:rPr>
        <w:t>In October 2018, Meusburger expanded its product range with more than 5,000 new sizes of heat-treated for stress relief standard plates and bars</w:t>
      </w:r>
      <w:r w:rsidR="00FC4122">
        <w:rPr>
          <w:b/>
          <w:color w:val="000000"/>
          <w:sz w:val="22"/>
          <w:szCs w:val="22"/>
        </w:rPr>
        <w:t>,</w:t>
      </w:r>
      <w:r>
        <w:rPr>
          <w:b/>
          <w:color w:val="000000"/>
          <w:sz w:val="22"/>
          <w:szCs w:val="22"/>
        </w:rPr>
        <w:t xml:space="preserve"> in order to offer customers in the field of mould, die, and jigs and fixtures construction a comprehensive range of products.</w:t>
      </w:r>
    </w:p>
    <w:p w14:paraId="00530B8E" w14:textId="77777777" w:rsidR="00113599" w:rsidRDefault="00113599" w:rsidP="00B40A7C">
      <w:pPr>
        <w:spacing w:line="276" w:lineRule="auto"/>
        <w:rPr>
          <w:color w:val="000000"/>
          <w:sz w:val="22"/>
          <w:szCs w:val="22"/>
        </w:rPr>
      </w:pPr>
    </w:p>
    <w:p w14:paraId="442A89F2" w14:textId="392ACF45" w:rsidR="00B40A7C" w:rsidRDefault="00B40A7C" w:rsidP="00B40A7C">
      <w:pPr>
        <w:spacing w:line="276" w:lineRule="auto"/>
        <w:rPr>
          <w:color w:val="000000"/>
          <w:sz w:val="22"/>
          <w:szCs w:val="22"/>
        </w:rPr>
      </w:pPr>
      <w:r>
        <w:rPr>
          <w:color w:val="000000"/>
          <w:sz w:val="22"/>
          <w:szCs w:val="22"/>
        </w:rPr>
        <w:t>The standard bars are available in many new dimensions</w:t>
      </w:r>
      <w:r w:rsidR="00BE2463">
        <w:rPr>
          <w:color w:val="000000"/>
          <w:sz w:val="22"/>
          <w:szCs w:val="22"/>
        </w:rPr>
        <w:t>,</w:t>
      </w:r>
      <w:r>
        <w:rPr>
          <w:color w:val="000000"/>
          <w:sz w:val="22"/>
          <w:szCs w:val="22"/>
        </w:rPr>
        <w:t xml:space="preserve"> from 20x300 to 800x1200 –</w:t>
      </w:r>
      <w:r w:rsidR="0083585E">
        <w:rPr>
          <w:color w:val="000000"/>
          <w:sz w:val="22"/>
          <w:szCs w:val="22"/>
        </w:rPr>
        <w:t xml:space="preserve"> </w:t>
      </w:r>
      <w:r w:rsidR="00BE2463">
        <w:rPr>
          <w:color w:val="000000"/>
          <w:sz w:val="22"/>
          <w:szCs w:val="22"/>
        </w:rPr>
        <w:t xml:space="preserve">as </w:t>
      </w:r>
      <w:r w:rsidR="00A90CB7">
        <w:rPr>
          <w:color w:val="000000"/>
          <w:sz w:val="22"/>
          <w:szCs w:val="22"/>
        </w:rPr>
        <w:t>standard</w:t>
      </w:r>
      <w:r w:rsidR="00BE2463">
        <w:rPr>
          <w:color w:val="000000"/>
          <w:sz w:val="22"/>
          <w:szCs w:val="22"/>
        </w:rPr>
        <w:t xml:space="preserve">, sawn </w:t>
      </w:r>
      <w:r w:rsidR="00A90CB7">
        <w:rPr>
          <w:color w:val="000000"/>
          <w:sz w:val="22"/>
          <w:szCs w:val="22"/>
        </w:rPr>
        <w:t>in width and length a</w:t>
      </w:r>
      <w:r w:rsidR="00BE2463">
        <w:rPr>
          <w:color w:val="000000"/>
          <w:sz w:val="22"/>
          <w:szCs w:val="22"/>
        </w:rPr>
        <w:t>nd</w:t>
      </w:r>
      <w:r w:rsidR="00A90CB7">
        <w:rPr>
          <w:color w:val="000000"/>
          <w:sz w:val="22"/>
          <w:szCs w:val="22"/>
        </w:rPr>
        <w:t xml:space="preserve"> segment ground in thickness. Numerous round bars with turned or ground diameters and sawn to length are </w:t>
      </w:r>
      <w:r w:rsidR="00A90CB7" w:rsidRPr="000C11A0">
        <w:rPr>
          <w:color w:val="000000"/>
          <w:sz w:val="22"/>
          <w:szCs w:val="22"/>
        </w:rPr>
        <w:t>also</w:t>
      </w:r>
      <w:r w:rsidR="00A90CB7">
        <w:rPr>
          <w:color w:val="000000"/>
          <w:sz w:val="22"/>
          <w:szCs w:val="22"/>
        </w:rPr>
        <w:t xml:space="preserve"> new to the range and now available in lengths from 16 to 1500 mm. </w:t>
      </w:r>
      <w:r w:rsidR="00170464">
        <w:rPr>
          <w:color w:val="000000"/>
          <w:sz w:val="22"/>
          <w:szCs w:val="22"/>
        </w:rPr>
        <w:t>Additionally, m</w:t>
      </w:r>
      <w:r w:rsidR="00A90CB7">
        <w:rPr>
          <w:color w:val="000000"/>
          <w:sz w:val="22"/>
          <w:szCs w:val="22"/>
        </w:rPr>
        <w:t xml:space="preserve">any intermediate sizes have been added. </w:t>
      </w:r>
      <w:r w:rsidR="00095F42" w:rsidRPr="00AF4A78">
        <w:rPr>
          <w:color w:val="000000"/>
          <w:sz w:val="22"/>
          <w:szCs w:val="22"/>
        </w:rPr>
        <w:t>Also</w:t>
      </w:r>
      <w:r w:rsidR="00095F42">
        <w:rPr>
          <w:color w:val="000000"/>
          <w:sz w:val="22"/>
          <w:szCs w:val="22"/>
        </w:rPr>
        <w:t xml:space="preserve"> </w:t>
      </w:r>
      <w:r w:rsidR="00A90CB7">
        <w:rPr>
          <w:color w:val="000000"/>
          <w:sz w:val="22"/>
          <w:szCs w:val="22"/>
        </w:rPr>
        <w:t>the tried and trusted standard plates which in comparison to the bars are milled in width and length</w:t>
      </w:r>
      <w:r w:rsidR="00FC4122">
        <w:rPr>
          <w:color w:val="000000"/>
          <w:sz w:val="22"/>
          <w:szCs w:val="22"/>
        </w:rPr>
        <w:t>,</w:t>
      </w:r>
      <w:r w:rsidR="00A90CB7">
        <w:rPr>
          <w:color w:val="000000"/>
          <w:sz w:val="22"/>
          <w:szCs w:val="22"/>
        </w:rPr>
        <w:t xml:space="preserve"> </w:t>
      </w:r>
      <w:r w:rsidR="00095F42">
        <w:rPr>
          <w:color w:val="000000"/>
          <w:sz w:val="22"/>
          <w:szCs w:val="22"/>
        </w:rPr>
        <w:t xml:space="preserve">are now available in many new dimensions. The entire range of standard plates and bars is </w:t>
      </w:r>
      <w:r w:rsidR="00A90CB7">
        <w:rPr>
          <w:color w:val="000000"/>
          <w:sz w:val="22"/>
          <w:szCs w:val="22"/>
        </w:rPr>
        <w:t>as usual available</w:t>
      </w:r>
      <w:r w:rsidR="00561B00">
        <w:rPr>
          <w:color w:val="000000"/>
          <w:sz w:val="22"/>
          <w:szCs w:val="22"/>
        </w:rPr>
        <w:t xml:space="preserve"> from stock</w:t>
      </w:r>
      <w:r w:rsidR="00A90CB7">
        <w:rPr>
          <w:color w:val="000000"/>
          <w:sz w:val="22"/>
          <w:szCs w:val="22"/>
        </w:rPr>
        <w:t xml:space="preserve"> in the Meusburger web shop.</w:t>
      </w:r>
    </w:p>
    <w:p w14:paraId="3A5E6F38" w14:textId="098ABBA7" w:rsidR="00B25E72" w:rsidRDefault="00B25E72" w:rsidP="00B40A7C">
      <w:pPr>
        <w:spacing w:line="276" w:lineRule="auto"/>
        <w:rPr>
          <w:color w:val="000000"/>
          <w:sz w:val="22"/>
          <w:szCs w:val="22"/>
        </w:rPr>
      </w:pPr>
      <w:r w:rsidRPr="00B25E72">
        <w:rPr>
          <w:color w:val="000000"/>
          <w:sz w:val="22"/>
          <w:szCs w:val="22"/>
        </w:rPr>
        <w:drawing>
          <wp:inline distT="0" distB="0" distL="0" distR="0" wp14:anchorId="2A4DBD14" wp14:editId="2B9021B7">
            <wp:extent cx="4225144" cy="27813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0192" cy="2784623"/>
                    </a:xfrm>
                    <a:prstGeom prst="rect">
                      <a:avLst/>
                    </a:prstGeom>
                  </pic:spPr>
                </pic:pic>
              </a:graphicData>
            </a:graphic>
          </wp:inline>
        </w:drawing>
      </w:r>
      <w:bookmarkStart w:id="0" w:name="_GoBack"/>
      <w:bookmarkEnd w:id="0"/>
    </w:p>
    <w:p w14:paraId="7AA8BB1B" w14:textId="77777777" w:rsidR="00B25E72" w:rsidRDefault="00B25E72" w:rsidP="00CF719C">
      <w:pPr>
        <w:spacing w:line="276" w:lineRule="auto"/>
        <w:rPr>
          <w:b/>
          <w:bCs/>
          <w:sz w:val="18"/>
          <w:szCs w:val="18"/>
        </w:rPr>
      </w:pPr>
    </w:p>
    <w:p w14:paraId="6051D17F" w14:textId="3FD572FA" w:rsidR="00D7054B" w:rsidRPr="00CC7FBF" w:rsidRDefault="00CC7FBF" w:rsidP="00CF719C">
      <w:pPr>
        <w:spacing w:line="276" w:lineRule="auto"/>
        <w:rPr>
          <w:color w:val="000000"/>
          <w:sz w:val="18"/>
          <w:szCs w:val="21"/>
        </w:rPr>
      </w:pPr>
      <w:r>
        <w:rPr>
          <w:b/>
          <w:bCs/>
          <w:sz w:val="18"/>
          <w:szCs w:val="18"/>
        </w:rPr>
        <w:t xml:space="preserve">Picture credits: </w:t>
      </w:r>
      <w:r>
        <w:rPr>
          <w:color w:val="000000"/>
          <w:sz w:val="18"/>
          <w:szCs w:val="21"/>
        </w:rPr>
        <w:t>Photo (Meusburger)</w:t>
      </w:r>
    </w:p>
    <w:p w14:paraId="3DDEDAE4" w14:textId="77777777" w:rsidR="00535564" w:rsidRPr="00535564" w:rsidRDefault="000D3354" w:rsidP="00535564">
      <w:pPr>
        <w:spacing w:line="276" w:lineRule="auto"/>
        <w:rPr>
          <w:color w:val="000000"/>
          <w:sz w:val="18"/>
          <w:szCs w:val="21"/>
        </w:rPr>
      </w:pPr>
      <w:r>
        <w:rPr>
          <w:b/>
          <w:bCs/>
          <w:sz w:val="18"/>
          <w:szCs w:val="18"/>
        </w:rPr>
        <w:t>Caption:</w:t>
      </w:r>
      <w:r>
        <w:rPr>
          <w:color w:val="000000"/>
          <w:szCs w:val="21"/>
        </w:rPr>
        <w:t xml:space="preserve"> </w:t>
      </w:r>
      <w:r>
        <w:rPr>
          <w:color w:val="000000"/>
          <w:sz w:val="18"/>
          <w:szCs w:val="21"/>
        </w:rPr>
        <w:t>Extensive additions to the product range of P-Plates, N-Bars, and NR-Bars which are the optimal starting material for any application in mould, die, and jigs and fixtures construction.</w:t>
      </w:r>
    </w:p>
    <w:p w14:paraId="298029EE" w14:textId="77777777" w:rsidR="000D3354" w:rsidRPr="00535564" w:rsidRDefault="000D3354" w:rsidP="00CF719C">
      <w:pPr>
        <w:autoSpaceDE w:val="0"/>
        <w:autoSpaceDN w:val="0"/>
        <w:adjustRightInd w:val="0"/>
        <w:spacing w:line="276" w:lineRule="auto"/>
        <w:rPr>
          <w:color w:val="000000"/>
          <w:sz w:val="18"/>
          <w:szCs w:val="21"/>
        </w:rPr>
      </w:pPr>
    </w:p>
    <w:p w14:paraId="34D565C8" w14:textId="77777777" w:rsidR="00671821" w:rsidRPr="00C87CB1" w:rsidRDefault="00671821" w:rsidP="00AA192C">
      <w:pPr>
        <w:pStyle w:val="Kopfzeile"/>
        <w:tabs>
          <w:tab w:val="left" w:pos="708"/>
        </w:tabs>
        <w:spacing w:line="276" w:lineRule="auto"/>
        <w:rPr>
          <w:b/>
          <w:bCs/>
          <w:color w:val="000000"/>
          <w:sz w:val="16"/>
          <w:szCs w:val="16"/>
        </w:rPr>
      </w:pPr>
    </w:p>
    <w:p w14:paraId="79AE66B8" w14:textId="77777777" w:rsidR="00AA192C" w:rsidRDefault="00AA192C" w:rsidP="00AA192C">
      <w:pPr>
        <w:pStyle w:val="Kopfzeile"/>
        <w:tabs>
          <w:tab w:val="left" w:pos="708"/>
        </w:tabs>
        <w:spacing w:line="276" w:lineRule="auto"/>
        <w:rPr>
          <w:b/>
          <w:bCs/>
          <w:color w:val="000000"/>
          <w:sz w:val="16"/>
          <w:szCs w:val="16"/>
        </w:rPr>
      </w:pPr>
      <w:r>
        <w:rPr>
          <w:b/>
          <w:bCs/>
          <w:color w:val="000000"/>
          <w:sz w:val="16"/>
          <w:szCs w:val="16"/>
        </w:rPr>
        <w:t>Meusburger – Setting Standards</w:t>
      </w:r>
    </w:p>
    <w:p w14:paraId="32A7A279" w14:textId="77777777" w:rsidR="00AA192C" w:rsidRPr="00C87CB1" w:rsidRDefault="00AA192C" w:rsidP="00AA192C">
      <w:pPr>
        <w:pStyle w:val="Kopfzeile"/>
        <w:tabs>
          <w:tab w:val="left" w:pos="708"/>
        </w:tabs>
        <w:spacing w:line="276" w:lineRule="auto"/>
        <w:rPr>
          <w:b/>
          <w:bCs/>
          <w:color w:val="000000"/>
          <w:sz w:val="16"/>
          <w:szCs w:val="16"/>
        </w:rPr>
      </w:pPr>
    </w:p>
    <w:p w14:paraId="6410B8B9" w14:textId="77777777" w:rsidR="00AA192C" w:rsidRPr="00BC213E" w:rsidRDefault="00AA192C" w:rsidP="00AA192C">
      <w:pPr>
        <w:spacing w:line="276" w:lineRule="auto"/>
        <w:rPr>
          <w:rStyle w:val="Standard1"/>
          <w:sz w:val="16"/>
          <w:szCs w:val="16"/>
        </w:rPr>
      </w:pPr>
      <w:r>
        <w:rPr>
          <w:rStyle w:val="Standard1"/>
          <w:sz w:val="16"/>
          <w:szCs w:val="16"/>
        </w:rPr>
        <w:t>As a part of the Meusburger Group, the Meusburger company is the market leader in the field of high-precision standard parts. Customers all over the world make use of the advantages of standardisation and benefit from the company's over 50 years of experience in working with steel. Offering an extensive range of standard parts, combined with selected products in the field of workshop equipment, Meusburger is the reliable global partner for making moulds, dies, jigs and fixtures.</w:t>
      </w:r>
    </w:p>
    <w:p w14:paraId="708B76F5" w14:textId="77777777" w:rsidR="00AA192C" w:rsidRDefault="00AA192C" w:rsidP="00AA192C">
      <w:pPr>
        <w:spacing w:line="276" w:lineRule="auto"/>
        <w:rPr>
          <w:color w:val="000000"/>
          <w:sz w:val="10"/>
          <w:szCs w:val="10"/>
        </w:rPr>
      </w:pPr>
    </w:p>
    <w:p w14:paraId="315F8878" w14:textId="77777777" w:rsidR="00AA192C" w:rsidRPr="00640316" w:rsidRDefault="00AA192C" w:rsidP="00AA192C">
      <w:pPr>
        <w:spacing w:line="276" w:lineRule="auto"/>
        <w:rPr>
          <w:color w:val="000000"/>
          <w:sz w:val="10"/>
          <w:szCs w:val="10"/>
        </w:rPr>
      </w:pPr>
    </w:p>
    <w:p w14:paraId="390339FD" w14:textId="77777777" w:rsidR="00AA192C" w:rsidRPr="00E77647" w:rsidRDefault="00AA192C" w:rsidP="00AA192C">
      <w:pPr>
        <w:autoSpaceDE w:val="0"/>
        <w:autoSpaceDN w:val="0"/>
        <w:adjustRightInd w:val="0"/>
        <w:spacing w:line="276" w:lineRule="auto"/>
        <w:rPr>
          <w:b/>
          <w:color w:val="000000" w:themeColor="text1"/>
          <w:sz w:val="18"/>
          <w:szCs w:val="18"/>
        </w:rPr>
      </w:pPr>
      <w:r>
        <w:rPr>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AA192C" w:rsidRPr="00ED5A55" w14:paraId="70D2A467" w14:textId="77777777" w:rsidTr="00385F43">
        <w:tc>
          <w:tcPr>
            <w:tcW w:w="3331" w:type="dxa"/>
          </w:tcPr>
          <w:p w14:paraId="4BD462F2" w14:textId="77777777" w:rsidR="00AA192C" w:rsidRPr="00C87CB1" w:rsidRDefault="00AA192C" w:rsidP="00385F43">
            <w:pPr>
              <w:autoSpaceDE w:val="0"/>
              <w:autoSpaceDN w:val="0"/>
              <w:adjustRightInd w:val="0"/>
              <w:spacing w:line="276" w:lineRule="auto"/>
              <w:rPr>
                <w:color w:val="000000" w:themeColor="text1"/>
                <w:sz w:val="10"/>
                <w:szCs w:val="10"/>
              </w:rPr>
            </w:pPr>
          </w:p>
          <w:p w14:paraId="2DE4B50F" w14:textId="77777777" w:rsidR="00AA192C" w:rsidRPr="003E596B"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Meusburger Georg GmbH &amp; Co KG</w:t>
            </w:r>
          </w:p>
          <w:p w14:paraId="3A02BD71" w14:textId="77777777" w:rsidR="00AA192C" w:rsidRDefault="00AA192C" w:rsidP="00385F43">
            <w:pPr>
              <w:autoSpaceDE w:val="0"/>
              <w:autoSpaceDN w:val="0"/>
              <w:adjustRightInd w:val="0"/>
              <w:spacing w:line="276" w:lineRule="auto"/>
              <w:rPr>
                <w:color w:val="000000" w:themeColor="text1"/>
                <w:sz w:val="16"/>
                <w:szCs w:val="20"/>
              </w:rPr>
            </w:pPr>
            <w:r>
              <w:rPr>
                <w:color w:val="000000" w:themeColor="text1"/>
                <w:sz w:val="16"/>
                <w:szCs w:val="20"/>
              </w:rPr>
              <w:t>Communication / Public relations</w:t>
            </w:r>
          </w:p>
          <w:p w14:paraId="162A6C59" w14:textId="77777777" w:rsidR="00AA192C" w:rsidRPr="003E596B" w:rsidRDefault="00535564" w:rsidP="00385F43">
            <w:pPr>
              <w:autoSpaceDE w:val="0"/>
              <w:autoSpaceDN w:val="0"/>
              <w:adjustRightInd w:val="0"/>
              <w:spacing w:line="276" w:lineRule="auto"/>
              <w:rPr>
                <w:color w:val="000000" w:themeColor="text1"/>
                <w:sz w:val="16"/>
                <w:szCs w:val="20"/>
              </w:rPr>
            </w:pPr>
            <w:r>
              <w:rPr>
                <w:color w:val="000000" w:themeColor="text1"/>
                <w:sz w:val="16"/>
                <w:szCs w:val="20"/>
              </w:rPr>
              <w:t>Phone: + 43 5574 6706-0</w:t>
            </w:r>
          </w:p>
          <w:p w14:paraId="748B5311" w14:textId="77777777" w:rsidR="00AA192C" w:rsidRPr="0040715A" w:rsidRDefault="00AA192C" w:rsidP="00385F43">
            <w:pPr>
              <w:autoSpaceDE w:val="0"/>
              <w:autoSpaceDN w:val="0"/>
              <w:adjustRightInd w:val="0"/>
              <w:spacing w:line="276" w:lineRule="auto"/>
            </w:pPr>
            <w:r>
              <w:rPr>
                <w:color w:val="000000" w:themeColor="text1"/>
                <w:sz w:val="16"/>
                <w:szCs w:val="20"/>
              </w:rPr>
              <w:t>Email: press@meusburger.com</w:t>
            </w:r>
            <w:r>
              <w:fldChar w:fldCharType="begin"/>
            </w:r>
            <w:r w:rsidRPr="006B7BDF">
              <w:instrText>presse@meusburger.com"</w:instrText>
            </w:r>
            <w:r>
              <w:fldChar w:fldCharType="separate"/>
            </w:r>
            <w:r w:rsidRPr="003E596B">
              <w:rPr>
                <w:rStyle w:val="Hyperlink"/>
                <w:sz w:val="16"/>
                <w:szCs w:val="20"/>
              </w:rPr>
              <w:t>presse@meusburger.com</w:t>
            </w:r>
            <w:r>
              <w:fldChar w:fldCharType="end"/>
            </w:r>
          </w:p>
          <w:p w14:paraId="1FFEB0FC" w14:textId="77777777" w:rsidR="00AA192C" w:rsidRPr="00FE3310" w:rsidRDefault="00B25E72" w:rsidP="00385F43">
            <w:pPr>
              <w:autoSpaceDE w:val="0"/>
              <w:autoSpaceDN w:val="0"/>
              <w:adjustRightInd w:val="0"/>
              <w:spacing w:line="276" w:lineRule="auto"/>
              <w:rPr>
                <w:color w:val="000000" w:themeColor="text1"/>
                <w:sz w:val="16"/>
                <w:szCs w:val="20"/>
              </w:rPr>
            </w:pPr>
            <w:hyperlink r:id="rId9" w:history="1">
              <w:r w:rsidR="00D52995">
                <w:rPr>
                  <w:rStyle w:val="Hyperlink"/>
                  <w:sz w:val="16"/>
                  <w:szCs w:val="20"/>
                </w:rPr>
                <w:t>http://www.meusburger.com/en/press/press.html</w:t>
              </w:r>
            </w:hyperlink>
          </w:p>
          <w:p w14:paraId="08D86621" w14:textId="77777777" w:rsidR="00AA192C" w:rsidRPr="00640316" w:rsidRDefault="00AA192C" w:rsidP="00385F43">
            <w:pPr>
              <w:autoSpaceDE w:val="0"/>
              <w:autoSpaceDN w:val="0"/>
              <w:adjustRightInd w:val="0"/>
              <w:spacing w:line="276" w:lineRule="auto"/>
              <w:rPr>
                <w:b/>
                <w:color w:val="000000" w:themeColor="text1"/>
                <w:sz w:val="10"/>
                <w:szCs w:val="10"/>
                <w:lang w:val="pt-PT"/>
              </w:rPr>
            </w:pPr>
          </w:p>
        </w:tc>
      </w:tr>
    </w:tbl>
    <w:p w14:paraId="5BF9E7E5" w14:textId="77777777" w:rsidR="00AA192C" w:rsidRPr="0052115E" w:rsidRDefault="00AA192C" w:rsidP="00AA192C">
      <w:pPr>
        <w:autoSpaceDE w:val="0"/>
        <w:autoSpaceDN w:val="0"/>
        <w:adjustRightInd w:val="0"/>
        <w:spacing w:line="276" w:lineRule="auto"/>
        <w:rPr>
          <w:color w:val="000000" w:themeColor="text1"/>
          <w:sz w:val="20"/>
          <w:szCs w:val="20"/>
          <w:lang w:val="pt-PT"/>
        </w:rPr>
      </w:pPr>
    </w:p>
    <w:sectPr w:rsidR="00AA192C" w:rsidRPr="0052115E"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EB5E9" w14:textId="77777777" w:rsidR="00627850" w:rsidRDefault="00627850" w:rsidP="00A34431">
      <w:r>
        <w:separator/>
      </w:r>
    </w:p>
    <w:p w14:paraId="66157AB1" w14:textId="77777777" w:rsidR="00627850" w:rsidRDefault="00627850"/>
    <w:p w14:paraId="6110CA57" w14:textId="77777777" w:rsidR="00627850" w:rsidRDefault="00627850" w:rsidP="00B4449A"/>
    <w:p w14:paraId="5C2F56FA" w14:textId="77777777" w:rsidR="00627850" w:rsidRDefault="00627850"/>
  </w:endnote>
  <w:endnote w:type="continuationSeparator" w:id="0">
    <w:p w14:paraId="73A207CB" w14:textId="77777777" w:rsidR="00627850" w:rsidRDefault="00627850" w:rsidP="00A34431">
      <w:r>
        <w:continuationSeparator/>
      </w:r>
    </w:p>
    <w:p w14:paraId="2A11F647" w14:textId="77777777" w:rsidR="00627850" w:rsidRDefault="00627850"/>
    <w:p w14:paraId="0E21BB44" w14:textId="77777777" w:rsidR="00627850" w:rsidRDefault="00627850" w:rsidP="00B4449A"/>
    <w:p w14:paraId="3F19DF64" w14:textId="77777777" w:rsidR="00627850" w:rsidRDefault="00627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B6E2" w14:textId="77777777" w:rsidR="00627850" w:rsidRDefault="00627850" w:rsidP="00A34431">
      <w:r>
        <w:separator/>
      </w:r>
    </w:p>
    <w:p w14:paraId="17CAE06F" w14:textId="77777777" w:rsidR="00627850" w:rsidRDefault="00627850"/>
    <w:p w14:paraId="5D10BE1E" w14:textId="77777777" w:rsidR="00627850" w:rsidRDefault="00627850" w:rsidP="00B4449A"/>
    <w:p w14:paraId="665A5CCA" w14:textId="77777777" w:rsidR="00627850" w:rsidRDefault="00627850"/>
  </w:footnote>
  <w:footnote w:type="continuationSeparator" w:id="0">
    <w:p w14:paraId="1796B71D" w14:textId="77777777" w:rsidR="00627850" w:rsidRDefault="00627850" w:rsidP="00A34431">
      <w:r>
        <w:continuationSeparator/>
      </w:r>
    </w:p>
    <w:p w14:paraId="0BFB9806" w14:textId="77777777" w:rsidR="00627850" w:rsidRDefault="00627850"/>
    <w:p w14:paraId="4E03D267" w14:textId="77777777" w:rsidR="00627850" w:rsidRDefault="00627850" w:rsidP="00B4449A"/>
    <w:p w14:paraId="03ABAA6A" w14:textId="77777777" w:rsidR="00627850" w:rsidRDefault="006278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F1DC" w14:textId="77777777" w:rsidR="007E3FBA" w:rsidRPr="0052115E" w:rsidRDefault="00FD56FB" w:rsidP="007E3FBA">
    <w:pPr>
      <w:tabs>
        <w:tab w:val="left" w:pos="380"/>
        <w:tab w:val="left" w:pos="2705"/>
      </w:tabs>
      <w:suppressAutoHyphens/>
      <w:autoSpaceDE w:val="0"/>
      <w:autoSpaceDN w:val="0"/>
      <w:adjustRightInd w:val="0"/>
      <w:rPr>
        <w:b/>
        <w:color w:val="000000"/>
        <w:sz w:val="22"/>
      </w:rPr>
    </w:pPr>
    <w:r>
      <w:rPr>
        <w:b/>
        <w:color w:val="000000"/>
        <w:sz w:val="22"/>
      </w:rPr>
      <w:t>PRESS RELEASE 15.11.2018</w:t>
    </w:r>
  </w:p>
  <w:p w14:paraId="2EB13BEC" w14:textId="77777777" w:rsidR="00F52C40" w:rsidRDefault="007E3FBA" w:rsidP="007E3FBA">
    <w:pPr>
      <w:pStyle w:val="Kopfzeile"/>
    </w:pPr>
    <w:r>
      <w:rPr>
        <w:noProof/>
        <w:lang w:val="de-AT" w:eastAsia="de-AT" w:bidi="ar-SA"/>
      </w:rPr>
      <w:drawing>
        <wp:inline distT="0" distB="0" distL="0" distR="0" wp14:anchorId="12C7BF20" wp14:editId="13FBEE51">
          <wp:extent cx="1926981" cy="440700"/>
          <wp:effectExtent l="19050" t="0" r="0" b="0"/>
          <wp:docPr id="3" name="Grafik 0" descr="LOGO+Slogan_Cmyk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1927147" cy="440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F75B6F"/>
    <w:multiLevelType w:val="hybridMultilevel"/>
    <w:tmpl w:val="05A4A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DB0D62"/>
    <w:multiLevelType w:val="multilevel"/>
    <w:tmpl w:val="34ACF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B116C"/>
    <w:multiLevelType w:val="hybridMultilevel"/>
    <w:tmpl w:val="478AE634"/>
    <w:lvl w:ilvl="0" w:tplc="90A46634">
      <w:start w:val="67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9" w15:restartNumberingAfterBreak="0">
    <w:nsid w:val="48BD3718"/>
    <w:multiLevelType w:val="hybridMultilevel"/>
    <w:tmpl w:val="A93CF358"/>
    <w:lvl w:ilvl="0" w:tplc="0982009C">
      <w:start w:val="1"/>
      <w:numFmt w:val="bullet"/>
      <w:lvlText w:val="»"/>
      <w:lvlJc w:val="left"/>
      <w:pPr>
        <w:ind w:left="720" w:hanging="360"/>
      </w:pPr>
      <w:rPr>
        <w:rFonts w:ascii="Courier New" w:hAnsi="Courier New" w:cs="Times New Roman" w:hint="default"/>
        <w:b/>
        <w:i w:val="0"/>
        <w:color w:val="00A4A4"/>
      </w:rPr>
    </w:lvl>
    <w:lvl w:ilvl="1" w:tplc="0C070001">
      <w:start w:val="1"/>
      <w:numFmt w:val="bullet"/>
      <w:lvlText w:val=""/>
      <w:lvlJc w:val="left"/>
      <w:pPr>
        <w:tabs>
          <w:tab w:val="num" w:pos="1440"/>
        </w:tabs>
        <w:ind w:left="1440" w:hanging="360"/>
      </w:pPr>
      <w:rPr>
        <w:rFonts w:ascii="Symbol" w:hAnsi="Symbol"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8" w15:restartNumberingAfterBreak="0">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3E9A"/>
    <w:multiLevelType w:val="hybridMultilevel"/>
    <w:tmpl w:val="A78646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3"/>
  </w:num>
  <w:num w:numId="4">
    <w:abstractNumId w:val="15"/>
  </w:num>
  <w:num w:numId="5">
    <w:abstractNumId w:val="16"/>
  </w:num>
  <w:num w:numId="6">
    <w:abstractNumId w:val="14"/>
  </w:num>
  <w:num w:numId="7">
    <w:abstractNumId w:val="12"/>
  </w:num>
  <w:num w:numId="8">
    <w:abstractNumId w:val="17"/>
  </w:num>
  <w:num w:numId="9">
    <w:abstractNumId w:val="13"/>
  </w:num>
  <w:num w:numId="10">
    <w:abstractNumId w:val="7"/>
  </w:num>
  <w:num w:numId="11">
    <w:abstractNumId w:val="1"/>
  </w:num>
  <w:num w:numId="12">
    <w:abstractNumId w:val="18"/>
  </w:num>
  <w:num w:numId="13">
    <w:abstractNumId w:val="11"/>
  </w:num>
  <w:num w:numId="14">
    <w:abstractNumId w:val="0"/>
  </w:num>
  <w:num w:numId="15">
    <w:abstractNumId w:val="10"/>
  </w:num>
  <w:num w:numId="16">
    <w:abstractNumId w:val="8"/>
  </w:num>
  <w:num w:numId="17">
    <w:abstractNumId w:val="19"/>
  </w:num>
  <w:num w:numId="18">
    <w:abstractNumId w:val="6"/>
  </w:num>
  <w:num w:numId="19">
    <w:abstractNumId w:val="4"/>
  </w:num>
  <w:num w:numId="20">
    <w:abstractNumId w:val="5"/>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8"/>
    <w:rsid w:val="000162B9"/>
    <w:rsid w:val="000273B1"/>
    <w:rsid w:val="00032C09"/>
    <w:rsid w:val="00041275"/>
    <w:rsid w:val="00042E69"/>
    <w:rsid w:val="00050C85"/>
    <w:rsid w:val="0007041C"/>
    <w:rsid w:val="0007759B"/>
    <w:rsid w:val="00095450"/>
    <w:rsid w:val="00095F42"/>
    <w:rsid w:val="000A2E5E"/>
    <w:rsid w:val="000A3928"/>
    <w:rsid w:val="000B3DBD"/>
    <w:rsid w:val="000C11A0"/>
    <w:rsid w:val="000C319D"/>
    <w:rsid w:val="000D3354"/>
    <w:rsid w:val="000D4774"/>
    <w:rsid w:val="000E00E6"/>
    <w:rsid w:val="000F3853"/>
    <w:rsid w:val="000F649A"/>
    <w:rsid w:val="00101DA3"/>
    <w:rsid w:val="00102201"/>
    <w:rsid w:val="00104845"/>
    <w:rsid w:val="00110C05"/>
    <w:rsid w:val="00110EDD"/>
    <w:rsid w:val="00112CE7"/>
    <w:rsid w:val="00113599"/>
    <w:rsid w:val="00122B8D"/>
    <w:rsid w:val="00122D6F"/>
    <w:rsid w:val="001268B9"/>
    <w:rsid w:val="00130D8E"/>
    <w:rsid w:val="0013326E"/>
    <w:rsid w:val="00134C04"/>
    <w:rsid w:val="001531AE"/>
    <w:rsid w:val="0015345F"/>
    <w:rsid w:val="00156758"/>
    <w:rsid w:val="00157437"/>
    <w:rsid w:val="00167B0D"/>
    <w:rsid w:val="00170464"/>
    <w:rsid w:val="00171677"/>
    <w:rsid w:val="0017210B"/>
    <w:rsid w:val="00176B1A"/>
    <w:rsid w:val="00180C2E"/>
    <w:rsid w:val="00182283"/>
    <w:rsid w:val="0019432F"/>
    <w:rsid w:val="001956FD"/>
    <w:rsid w:val="001A2B77"/>
    <w:rsid w:val="001A2BC7"/>
    <w:rsid w:val="001B4929"/>
    <w:rsid w:val="001B60A5"/>
    <w:rsid w:val="001C4692"/>
    <w:rsid w:val="001D0C32"/>
    <w:rsid w:val="001D7670"/>
    <w:rsid w:val="001E0E51"/>
    <w:rsid w:val="001E2983"/>
    <w:rsid w:val="001E3C5C"/>
    <w:rsid w:val="001E7437"/>
    <w:rsid w:val="002048C8"/>
    <w:rsid w:val="002053FB"/>
    <w:rsid w:val="00205BAE"/>
    <w:rsid w:val="00213AF0"/>
    <w:rsid w:val="00213E73"/>
    <w:rsid w:val="0021673C"/>
    <w:rsid w:val="002546F5"/>
    <w:rsid w:val="002658AC"/>
    <w:rsid w:val="00284FFB"/>
    <w:rsid w:val="002B2910"/>
    <w:rsid w:val="002B2971"/>
    <w:rsid w:val="002B3355"/>
    <w:rsid w:val="002B3708"/>
    <w:rsid w:val="002B5CED"/>
    <w:rsid w:val="002C60A2"/>
    <w:rsid w:val="002D70E1"/>
    <w:rsid w:val="002E1BB1"/>
    <w:rsid w:val="002E3D32"/>
    <w:rsid w:val="002E5897"/>
    <w:rsid w:val="002E6188"/>
    <w:rsid w:val="002E66E1"/>
    <w:rsid w:val="002F4428"/>
    <w:rsid w:val="002F6AE3"/>
    <w:rsid w:val="00323694"/>
    <w:rsid w:val="00324E6E"/>
    <w:rsid w:val="00326A8E"/>
    <w:rsid w:val="0033356C"/>
    <w:rsid w:val="00335AFD"/>
    <w:rsid w:val="00337604"/>
    <w:rsid w:val="0034355D"/>
    <w:rsid w:val="00343ADD"/>
    <w:rsid w:val="003449D2"/>
    <w:rsid w:val="00345600"/>
    <w:rsid w:val="00347AF9"/>
    <w:rsid w:val="00355DA7"/>
    <w:rsid w:val="003602D7"/>
    <w:rsid w:val="003608A4"/>
    <w:rsid w:val="00370BF6"/>
    <w:rsid w:val="00380970"/>
    <w:rsid w:val="003918DE"/>
    <w:rsid w:val="00392DA3"/>
    <w:rsid w:val="00395E6B"/>
    <w:rsid w:val="003A1890"/>
    <w:rsid w:val="003A7E96"/>
    <w:rsid w:val="003B1752"/>
    <w:rsid w:val="003B6D64"/>
    <w:rsid w:val="003C70A3"/>
    <w:rsid w:val="003D4DDF"/>
    <w:rsid w:val="003D58CD"/>
    <w:rsid w:val="003D62EC"/>
    <w:rsid w:val="003D7FE3"/>
    <w:rsid w:val="003F2152"/>
    <w:rsid w:val="00404B0B"/>
    <w:rsid w:val="00413FAD"/>
    <w:rsid w:val="00414654"/>
    <w:rsid w:val="00423C9B"/>
    <w:rsid w:val="00426F7E"/>
    <w:rsid w:val="00427B84"/>
    <w:rsid w:val="004530D9"/>
    <w:rsid w:val="0045483C"/>
    <w:rsid w:val="004625BE"/>
    <w:rsid w:val="00463EB8"/>
    <w:rsid w:val="0047239C"/>
    <w:rsid w:val="0047482A"/>
    <w:rsid w:val="00481605"/>
    <w:rsid w:val="00490973"/>
    <w:rsid w:val="00490F08"/>
    <w:rsid w:val="004A0AE5"/>
    <w:rsid w:val="004A7F05"/>
    <w:rsid w:val="004C2C54"/>
    <w:rsid w:val="004C4A22"/>
    <w:rsid w:val="004D28F5"/>
    <w:rsid w:val="004D72A2"/>
    <w:rsid w:val="004E21A5"/>
    <w:rsid w:val="004E43F8"/>
    <w:rsid w:val="004E4C0F"/>
    <w:rsid w:val="00500023"/>
    <w:rsid w:val="00512F02"/>
    <w:rsid w:val="0052013C"/>
    <w:rsid w:val="00521183"/>
    <w:rsid w:val="0052214B"/>
    <w:rsid w:val="0052364E"/>
    <w:rsid w:val="0052630C"/>
    <w:rsid w:val="00531C39"/>
    <w:rsid w:val="00535564"/>
    <w:rsid w:val="00535E3E"/>
    <w:rsid w:val="005519E2"/>
    <w:rsid w:val="00555A6A"/>
    <w:rsid w:val="00555AB1"/>
    <w:rsid w:val="0055606C"/>
    <w:rsid w:val="005600E6"/>
    <w:rsid w:val="00561B00"/>
    <w:rsid w:val="00562837"/>
    <w:rsid w:val="00570E7C"/>
    <w:rsid w:val="00570F04"/>
    <w:rsid w:val="005715A3"/>
    <w:rsid w:val="00573A00"/>
    <w:rsid w:val="00576342"/>
    <w:rsid w:val="00596143"/>
    <w:rsid w:val="005A5AFC"/>
    <w:rsid w:val="005B0A43"/>
    <w:rsid w:val="005B682B"/>
    <w:rsid w:val="005B7B13"/>
    <w:rsid w:val="005C00F9"/>
    <w:rsid w:val="005C0997"/>
    <w:rsid w:val="005C24D8"/>
    <w:rsid w:val="005C6D0D"/>
    <w:rsid w:val="005D2454"/>
    <w:rsid w:val="005D398E"/>
    <w:rsid w:val="005D5A19"/>
    <w:rsid w:val="005E0DB0"/>
    <w:rsid w:val="00607446"/>
    <w:rsid w:val="0061283F"/>
    <w:rsid w:val="0061421C"/>
    <w:rsid w:val="00617A3E"/>
    <w:rsid w:val="00627850"/>
    <w:rsid w:val="00632262"/>
    <w:rsid w:val="00632C87"/>
    <w:rsid w:val="00647DB1"/>
    <w:rsid w:val="00671821"/>
    <w:rsid w:val="006861C8"/>
    <w:rsid w:val="006942A9"/>
    <w:rsid w:val="006A2080"/>
    <w:rsid w:val="006A6550"/>
    <w:rsid w:val="006C0379"/>
    <w:rsid w:val="006D2A7D"/>
    <w:rsid w:val="006E2FF2"/>
    <w:rsid w:val="006F57DB"/>
    <w:rsid w:val="00701429"/>
    <w:rsid w:val="0070170E"/>
    <w:rsid w:val="00704099"/>
    <w:rsid w:val="00705F00"/>
    <w:rsid w:val="0070616A"/>
    <w:rsid w:val="00711E45"/>
    <w:rsid w:val="007370BA"/>
    <w:rsid w:val="00747C48"/>
    <w:rsid w:val="00756867"/>
    <w:rsid w:val="0076671D"/>
    <w:rsid w:val="0077040D"/>
    <w:rsid w:val="00770A02"/>
    <w:rsid w:val="00777373"/>
    <w:rsid w:val="007773B5"/>
    <w:rsid w:val="007871CF"/>
    <w:rsid w:val="00796ADC"/>
    <w:rsid w:val="007A26C8"/>
    <w:rsid w:val="007A3629"/>
    <w:rsid w:val="007A6D2E"/>
    <w:rsid w:val="007D0EA3"/>
    <w:rsid w:val="007E079E"/>
    <w:rsid w:val="007E2E8A"/>
    <w:rsid w:val="007E3FBA"/>
    <w:rsid w:val="007E6787"/>
    <w:rsid w:val="007F7935"/>
    <w:rsid w:val="008015C9"/>
    <w:rsid w:val="00803DF7"/>
    <w:rsid w:val="00811345"/>
    <w:rsid w:val="00812739"/>
    <w:rsid w:val="00814497"/>
    <w:rsid w:val="00814503"/>
    <w:rsid w:val="0081634A"/>
    <w:rsid w:val="0083585E"/>
    <w:rsid w:val="00852CF1"/>
    <w:rsid w:val="008562BE"/>
    <w:rsid w:val="00867860"/>
    <w:rsid w:val="00880EDB"/>
    <w:rsid w:val="00890508"/>
    <w:rsid w:val="00894EFD"/>
    <w:rsid w:val="008A2DF3"/>
    <w:rsid w:val="008A3621"/>
    <w:rsid w:val="008B052D"/>
    <w:rsid w:val="008C491F"/>
    <w:rsid w:val="008D1AA1"/>
    <w:rsid w:val="008D3066"/>
    <w:rsid w:val="008D356F"/>
    <w:rsid w:val="008D47C1"/>
    <w:rsid w:val="008D5E33"/>
    <w:rsid w:val="008E2F4F"/>
    <w:rsid w:val="008E39B4"/>
    <w:rsid w:val="008E74F5"/>
    <w:rsid w:val="0090105C"/>
    <w:rsid w:val="00901569"/>
    <w:rsid w:val="0091025D"/>
    <w:rsid w:val="009130CB"/>
    <w:rsid w:val="00913B56"/>
    <w:rsid w:val="00915488"/>
    <w:rsid w:val="0091799E"/>
    <w:rsid w:val="00933C5C"/>
    <w:rsid w:val="0094382E"/>
    <w:rsid w:val="009451F2"/>
    <w:rsid w:val="009650A4"/>
    <w:rsid w:val="00965841"/>
    <w:rsid w:val="00971B92"/>
    <w:rsid w:val="00973D28"/>
    <w:rsid w:val="00976669"/>
    <w:rsid w:val="00980D3C"/>
    <w:rsid w:val="0098526B"/>
    <w:rsid w:val="0098557A"/>
    <w:rsid w:val="0099278D"/>
    <w:rsid w:val="009967FF"/>
    <w:rsid w:val="009B1763"/>
    <w:rsid w:val="009C4F27"/>
    <w:rsid w:val="009D3097"/>
    <w:rsid w:val="009D3564"/>
    <w:rsid w:val="009D367B"/>
    <w:rsid w:val="009D4E0B"/>
    <w:rsid w:val="009D6895"/>
    <w:rsid w:val="009E11B0"/>
    <w:rsid w:val="009E2721"/>
    <w:rsid w:val="00A0075D"/>
    <w:rsid w:val="00A06F09"/>
    <w:rsid w:val="00A1256D"/>
    <w:rsid w:val="00A1496F"/>
    <w:rsid w:val="00A22A82"/>
    <w:rsid w:val="00A25183"/>
    <w:rsid w:val="00A27FDD"/>
    <w:rsid w:val="00A32904"/>
    <w:rsid w:val="00A32FA2"/>
    <w:rsid w:val="00A34431"/>
    <w:rsid w:val="00A34FF2"/>
    <w:rsid w:val="00A35B65"/>
    <w:rsid w:val="00A45790"/>
    <w:rsid w:val="00A4751F"/>
    <w:rsid w:val="00A51BF7"/>
    <w:rsid w:val="00A579C7"/>
    <w:rsid w:val="00A62144"/>
    <w:rsid w:val="00A8422E"/>
    <w:rsid w:val="00A90CB7"/>
    <w:rsid w:val="00A92153"/>
    <w:rsid w:val="00A93291"/>
    <w:rsid w:val="00AA12EB"/>
    <w:rsid w:val="00AA192C"/>
    <w:rsid w:val="00AA5327"/>
    <w:rsid w:val="00AB1B4B"/>
    <w:rsid w:val="00AB5627"/>
    <w:rsid w:val="00AC1E70"/>
    <w:rsid w:val="00AC7025"/>
    <w:rsid w:val="00AC73C7"/>
    <w:rsid w:val="00AD4B2C"/>
    <w:rsid w:val="00AD4C54"/>
    <w:rsid w:val="00AD5D1B"/>
    <w:rsid w:val="00AE0E77"/>
    <w:rsid w:val="00AF4A78"/>
    <w:rsid w:val="00AF7992"/>
    <w:rsid w:val="00B0273B"/>
    <w:rsid w:val="00B143F1"/>
    <w:rsid w:val="00B1458D"/>
    <w:rsid w:val="00B16B9A"/>
    <w:rsid w:val="00B24634"/>
    <w:rsid w:val="00B25E72"/>
    <w:rsid w:val="00B30C64"/>
    <w:rsid w:val="00B40A7C"/>
    <w:rsid w:val="00B4449A"/>
    <w:rsid w:val="00B44B5E"/>
    <w:rsid w:val="00B47265"/>
    <w:rsid w:val="00B51932"/>
    <w:rsid w:val="00B55A84"/>
    <w:rsid w:val="00B56389"/>
    <w:rsid w:val="00B70998"/>
    <w:rsid w:val="00B71A3B"/>
    <w:rsid w:val="00B91D6C"/>
    <w:rsid w:val="00BA46C3"/>
    <w:rsid w:val="00BC4268"/>
    <w:rsid w:val="00BD2897"/>
    <w:rsid w:val="00BD3812"/>
    <w:rsid w:val="00BD628D"/>
    <w:rsid w:val="00BE2463"/>
    <w:rsid w:val="00BE77F0"/>
    <w:rsid w:val="00BF1BFD"/>
    <w:rsid w:val="00BF76F1"/>
    <w:rsid w:val="00C02FB7"/>
    <w:rsid w:val="00C12F65"/>
    <w:rsid w:val="00C2110D"/>
    <w:rsid w:val="00C3050D"/>
    <w:rsid w:val="00C30B02"/>
    <w:rsid w:val="00C34494"/>
    <w:rsid w:val="00C3682F"/>
    <w:rsid w:val="00C43AD3"/>
    <w:rsid w:val="00C45648"/>
    <w:rsid w:val="00C47349"/>
    <w:rsid w:val="00C53D44"/>
    <w:rsid w:val="00C55787"/>
    <w:rsid w:val="00C61B51"/>
    <w:rsid w:val="00C63539"/>
    <w:rsid w:val="00C7710B"/>
    <w:rsid w:val="00C80F3A"/>
    <w:rsid w:val="00C851A4"/>
    <w:rsid w:val="00C87C23"/>
    <w:rsid w:val="00C87CB1"/>
    <w:rsid w:val="00C9023B"/>
    <w:rsid w:val="00C97867"/>
    <w:rsid w:val="00CA20E7"/>
    <w:rsid w:val="00CA5F53"/>
    <w:rsid w:val="00CA7E78"/>
    <w:rsid w:val="00CB7B9E"/>
    <w:rsid w:val="00CC7FBF"/>
    <w:rsid w:val="00CD7C2E"/>
    <w:rsid w:val="00CE0A65"/>
    <w:rsid w:val="00CE38F6"/>
    <w:rsid w:val="00CF2FBC"/>
    <w:rsid w:val="00CF30C3"/>
    <w:rsid w:val="00CF380D"/>
    <w:rsid w:val="00CF3C32"/>
    <w:rsid w:val="00CF3E5A"/>
    <w:rsid w:val="00CF719C"/>
    <w:rsid w:val="00D07961"/>
    <w:rsid w:val="00D07B27"/>
    <w:rsid w:val="00D12985"/>
    <w:rsid w:val="00D174C1"/>
    <w:rsid w:val="00D3422E"/>
    <w:rsid w:val="00D377FD"/>
    <w:rsid w:val="00D52995"/>
    <w:rsid w:val="00D5482F"/>
    <w:rsid w:val="00D57306"/>
    <w:rsid w:val="00D6069D"/>
    <w:rsid w:val="00D61883"/>
    <w:rsid w:val="00D62ED4"/>
    <w:rsid w:val="00D67E65"/>
    <w:rsid w:val="00D7054B"/>
    <w:rsid w:val="00D76117"/>
    <w:rsid w:val="00D85BD6"/>
    <w:rsid w:val="00D930D1"/>
    <w:rsid w:val="00DA2972"/>
    <w:rsid w:val="00DA435A"/>
    <w:rsid w:val="00DA6918"/>
    <w:rsid w:val="00DB60EE"/>
    <w:rsid w:val="00DB7C15"/>
    <w:rsid w:val="00DC3B94"/>
    <w:rsid w:val="00DF0772"/>
    <w:rsid w:val="00DF6410"/>
    <w:rsid w:val="00E01AF6"/>
    <w:rsid w:val="00E053AD"/>
    <w:rsid w:val="00E074EC"/>
    <w:rsid w:val="00E1130D"/>
    <w:rsid w:val="00E15E6A"/>
    <w:rsid w:val="00E21FB5"/>
    <w:rsid w:val="00E31877"/>
    <w:rsid w:val="00E44975"/>
    <w:rsid w:val="00E44A4F"/>
    <w:rsid w:val="00E60139"/>
    <w:rsid w:val="00E72DC0"/>
    <w:rsid w:val="00E7489E"/>
    <w:rsid w:val="00E75B7F"/>
    <w:rsid w:val="00E81884"/>
    <w:rsid w:val="00E82697"/>
    <w:rsid w:val="00E94CDA"/>
    <w:rsid w:val="00ED553F"/>
    <w:rsid w:val="00EE2EB0"/>
    <w:rsid w:val="00F04E54"/>
    <w:rsid w:val="00F173FD"/>
    <w:rsid w:val="00F2313C"/>
    <w:rsid w:val="00F27A15"/>
    <w:rsid w:val="00F32962"/>
    <w:rsid w:val="00F32DBF"/>
    <w:rsid w:val="00F401D4"/>
    <w:rsid w:val="00F439C3"/>
    <w:rsid w:val="00F4695F"/>
    <w:rsid w:val="00F52C40"/>
    <w:rsid w:val="00F61BBC"/>
    <w:rsid w:val="00F700E2"/>
    <w:rsid w:val="00F8650C"/>
    <w:rsid w:val="00F964D3"/>
    <w:rsid w:val="00F96738"/>
    <w:rsid w:val="00FA2430"/>
    <w:rsid w:val="00FA3E2E"/>
    <w:rsid w:val="00FB0E94"/>
    <w:rsid w:val="00FB14C4"/>
    <w:rsid w:val="00FB20B7"/>
    <w:rsid w:val="00FB2D6C"/>
    <w:rsid w:val="00FB2F69"/>
    <w:rsid w:val="00FC4122"/>
    <w:rsid w:val="00FC6285"/>
    <w:rsid w:val="00FD319D"/>
    <w:rsid w:val="00FD4D92"/>
    <w:rsid w:val="00FD56FB"/>
    <w:rsid w:val="00FE055E"/>
    <w:rsid w:val="00FE14ED"/>
    <w:rsid w:val="00FE3514"/>
    <w:rsid w:val="00FE6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1B177"/>
  <w15:docId w15:val="{1B2C6011-2581-4C3A-91CE-F803520F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en-US"/>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Zitat">
    <w:name w:val="Quote"/>
    <w:basedOn w:val="Standard"/>
    <w:next w:val="Standard"/>
    <w:link w:val="ZitatZchn"/>
    <w:uiPriority w:val="29"/>
    <w:qFormat/>
    <w:rsid w:val="00F700E2"/>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F700E2"/>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ZitatZchn">
    <w:name w:val="Intensives Zitat Zchn"/>
    <w:basedOn w:val="Absatz-Standardschriftart"/>
    <w:link w:val="IntensivesZitat"/>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unhideWhenUsed/>
    <w:rsid w:val="00A34431"/>
    <w:pPr>
      <w:tabs>
        <w:tab w:val="center" w:pos="4536"/>
        <w:tab w:val="right" w:pos="9072"/>
      </w:tabs>
    </w:pPr>
  </w:style>
  <w:style w:type="character" w:customStyle="1" w:styleId="FuzeileZchn">
    <w:name w:val="Fußzeile Zchn"/>
    <w:basedOn w:val="Absatz-Standardschriftart"/>
    <w:link w:val="Fuzeile"/>
    <w:uiPriority w:val="99"/>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lang w:bidi="ar-SA"/>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lang w:bidi="ar-SA"/>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lang w:eastAsia="de-AT" w:bidi="ar-SA"/>
    </w:rPr>
  </w:style>
  <w:style w:type="table" w:styleId="Tabellenraster">
    <w:name w:val="Table Grid"/>
    <w:basedOn w:val="NormaleTabelle"/>
    <w:uiPriority w:val="59"/>
    <w:rsid w:val="0021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213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KeinAbsatzformat">
    <w:name w:val="[Kein Absatzformat]"/>
    <w:rsid w:val="00796ADC"/>
    <w:pPr>
      <w:autoSpaceDE w:val="0"/>
      <w:autoSpaceDN w:val="0"/>
      <w:adjustRightInd w:val="0"/>
      <w:spacing w:line="288" w:lineRule="auto"/>
      <w:ind w:firstLine="0"/>
      <w:textAlignment w:val="center"/>
    </w:pPr>
    <w:rPr>
      <w:rFonts w:ascii="Minion Pro" w:hAnsi="Minion Pro" w:cs="Minion Pro"/>
      <w:color w:val="000000"/>
      <w:lang w:bidi="ar-SA"/>
    </w:rPr>
  </w:style>
  <w:style w:type="character" w:customStyle="1" w:styleId="Standard1">
    <w:name w:val="Standard1"/>
    <w:basedOn w:val="Fett"/>
    <w:uiPriority w:val="4"/>
    <w:rsid w:val="00E01AF6"/>
    <w:rPr>
      <w:rFonts w:ascii="Arial" w:hAnsi="Arial"/>
      <w:b w:val="0"/>
      <w:bCs/>
      <w:spacing w:val="0"/>
      <w:sz w:val="20"/>
    </w:rPr>
  </w:style>
  <w:style w:type="paragraph" w:customStyle="1" w:styleId="bodytext">
    <w:name w:val="bodytext"/>
    <w:basedOn w:val="Standard"/>
    <w:rsid w:val="00E01AF6"/>
    <w:pPr>
      <w:spacing w:before="240" w:after="240"/>
    </w:pPr>
    <w:rPr>
      <w:rFonts w:ascii="Times New Roman" w:eastAsia="Times New Roman" w:hAnsi="Times New Roman" w:cs="Times New Roman"/>
      <w:lang w:eastAsia="de-DE" w:bidi="ar-SA"/>
    </w:rPr>
  </w:style>
  <w:style w:type="character" w:customStyle="1" w:styleId="portallogin">
    <w:name w:val="portallogin"/>
    <w:basedOn w:val="Absatz-Standardschriftart"/>
    <w:rsid w:val="00E01AF6"/>
  </w:style>
  <w:style w:type="paragraph" w:styleId="z-Formularbeginn">
    <w:name w:val="HTML Top of Form"/>
    <w:basedOn w:val="Standard"/>
    <w:next w:val="Standard"/>
    <w:link w:val="z-FormularbeginnZchn"/>
    <w:hidden/>
    <w:uiPriority w:val="99"/>
    <w:semiHidden/>
    <w:unhideWhenUsed/>
    <w:rsid w:val="00E01AF6"/>
    <w:pPr>
      <w:pBdr>
        <w:bottom w:val="single" w:sz="6" w:space="1" w:color="auto"/>
      </w:pBdr>
      <w:jc w:val="center"/>
    </w:pPr>
    <w:rPr>
      <w:rFonts w:eastAsia="Times New Roman"/>
      <w:vanish/>
      <w:sz w:val="16"/>
      <w:szCs w:val="16"/>
      <w:lang w:eastAsia="de-DE" w:bidi="ar-SA"/>
    </w:rPr>
  </w:style>
  <w:style w:type="character" w:customStyle="1" w:styleId="z-FormularbeginnZchn">
    <w:name w:val="z-Formularbeginn Zchn"/>
    <w:basedOn w:val="Absatz-Standardschriftart"/>
    <w:link w:val="z-Formularbeginn"/>
    <w:uiPriority w:val="99"/>
    <w:semiHidden/>
    <w:rsid w:val="00E01AF6"/>
    <w:rPr>
      <w:rFonts w:eastAsia="Times New Roman"/>
      <w:vanish/>
      <w:sz w:val="16"/>
      <w:szCs w:val="16"/>
      <w:lang w:val="en-GB" w:eastAsia="de-DE" w:bidi="ar-SA"/>
    </w:rPr>
  </w:style>
  <w:style w:type="paragraph" w:styleId="z-Formularende">
    <w:name w:val="HTML Bottom of Form"/>
    <w:basedOn w:val="Standard"/>
    <w:next w:val="Standard"/>
    <w:link w:val="z-FormularendeZchn"/>
    <w:hidden/>
    <w:uiPriority w:val="99"/>
    <w:semiHidden/>
    <w:unhideWhenUsed/>
    <w:rsid w:val="00E01AF6"/>
    <w:pPr>
      <w:pBdr>
        <w:top w:val="single" w:sz="6" w:space="1" w:color="auto"/>
      </w:pBdr>
      <w:jc w:val="center"/>
    </w:pPr>
    <w:rPr>
      <w:rFonts w:eastAsia="Times New Roman"/>
      <w:vanish/>
      <w:sz w:val="16"/>
      <w:szCs w:val="16"/>
      <w:lang w:eastAsia="de-DE" w:bidi="ar-SA"/>
    </w:rPr>
  </w:style>
  <w:style w:type="character" w:customStyle="1" w:styleId="z-FormularendeZchn">
    <w:name w:val="z-Formularende Zchn"/>
    <w:basedOn w:val="Absatz-Standardschriftart"/>
    <w:link w:val="z-Formularende"/>
    <w:uiPriority w:val="99"/>
    <w:semiHidden/>
    <w:rsid w:val="00E01AF6"/>
    <w:rPr>
      <w:rFonts w:eastAsia="Times New Roman"/>
      <w:vanish/>
      <w:sz w:val="16"/>
      <w:szCs w:val="16"/>
      <w:lang w:val="en-GB" w:eastAsia="de-DE" w:bidi="ar-SA"/>
    </w:rPr>
  </w:style>
  <w:style w:type="character" w:styleId="BesuchterLink">
    <w:name w:val="FollowedHyperlink"/>
    <w:basedOn w:val="Absatz-Standardschriftart"/>
    <w:uiPriority w:val="99"/>
    <w:semiHidden/>
    <w:unhideWhenUsed/>
    <w:rsid w:val="007E3FBA"/>
    <w:rPr>
      <w:color w:val="800080" w:themeColor="followedHyperlink"/>
      <w:u w:val="single"/>
    </w:rPr>
  </w:style>
  <w:style w:type="character" w:styleId="Kommentarzeichen">
    <w:name w:val="annotation reference"/>
    <w:basedOn w:val="Absatz-Standardschriftart"/>
    <w:uiPriority w:val="99"/>
    <w:semiHidden/>
    <w:unhideWhenUsed/>
    <w:rsid w:val="00FC4122"/>
    <w:rPr>
      <w:sz w:val="16"/>
      <w:szCs w:val="16"/>
    </w:rPr>
  </w:style>
  <w:style w:type="paragraph" w:styleId="Kommentartext">
    <w:name w:val="annotation text"/>
    <w:basedOn w:val="Standard"/>
    <w:link w:val="KommentartextZchn"/>
    <w:uiPriority w:val="99"/>
    <w:unhideWhenUsed/>
    <w:rsid w:val="00FC4122"/>
    <w:rPr>
      <w:sz w:val="20"/>
      <w:szCs w:val="20"/>
    </w:rPr>
  </w:style>
  <w:style w:type="character" w:customStyle="1" w:styleId="KommentartextZchn">
    <w:name w:val="Kommentartext Zchn"/>
    <w:basedOn w:val="Absatz-Standardschriftart"/>
    <w:link w:val="Kommentartext"/>
    <w:uiPriority w:val="99"/>
    <w:rsid w:val="00FC4122"/>
    <w:rPr>
      <w:sz w:val="20"/>
      <w:szCs w:val="20"/>
    </w:rPr>
  </w:style>
  <w:style w:type="paragraph" w:styleId="Kommentarthema">
    <w:name w:val="annotation subject"/>
    <w:basedOn w:val="Kommentartext"/>
    <w:next w:val="Kommentartext"/>
    <w:link w:val="KommentarthemaZchn"/>
    <w:uiPriority w:val="99"/>
    <w:semiHidden/>
    <w:unhideWhenUsed/>
    <w:rsid w:val="00FC4122"/>
    <w:rPr>
      <w:b/>
      <w:bCs/>
    </w:rPr>
  </w:style>
  <w:style w:type="character" w:customStyle="1" w:styleId="KommentarthemaZchn">
    <w:name w:val="Kommentarthema Zchn"/>
    <w:basedOn w:val="KommentartextZchn"/>
    <w:link w:val="Kommentarthema"/>
    <w:uiPriority w:val="99"/>
    <w:semiHidden/>
    <w:rsid w:val="00FC4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3766">
      <w:bodyDiv w:val="1"/>
      <w:marLeft w:val="0"/>
      <w:marRight w:val="0"/>
      <w:marTop w:val="0"/>
      <w:marBottom w:val="0"/>
      <w:divBdr>
        <w:top w:val="none" w:sz="0" w:space="0" w:color="auto"/>
        <w:left w:val="none" w:sz="0" w:space="0" w:color="auto"/>
        <w:bottom w:val="none" w:sz="0" w:space="0" w:color="auto"/>
        <w:right w:val="none" w:sz="0" w:space="0" w:color="auto"/>
      </w:divBdr>
    </w:div>
    <w:div w:id="752971196">
      <w:bodyDiv w:val="1"/>
      <w:marLeft w:val="0"/>
      <w:marRight w:val="0"/>
      <w:marTop w:val="0"/>
      <w:marBottom w:val="0"/>
      <w:divBdr>
        <w:top w:val="none" w:sz="0" w:space="0" w:color="auto"/>
        <w:left w:val="none" w:sz="0" w:space="0" w:color="auto"/>
        <w:bottom w:val="none" w:sz="0" w:space="0" w:color="auto"/>
        <w:right w:val="none" w:sz="0" w:space="0" w:color="auto"/>
      </w:divBdr>
      <w:divsChild>
        <w:div w:id="3482678">
          <w:marLeft w:val="0"/>
          <w:marRight w:val="0"/>
          <w:marTop w:val="120"/>
          <w:marBottom w:val="0"/>
          <w:divBdr>
            <w:top w:val="none" w:sz="0" w:space="0" w:color="auto"/>
            <w:left w:val="none" w:sz="0" w:space="0" w:color="auto"/>
            <w:bottom w:val="none" w:sz="0" w:space="0" w:color="auto"/>
            <w:right w:val="none" w:sz="0" w:space="0" w:color="auto"/>
          </w:divBdr>
          <w:divsChild>
            <w:div w:id="1949001655">
              <w:marLeft w:val="0"/>
              <w:marRight w:val="0"/>
              <w:marTop w:val="240"/>
              <w:marBottom w:val="240"/>
              <w:divBdr>
                <w:top w:val="none" w:sz="0" w:space="0" w:color="auto"/>
                <w:left w:val="none" w:sz="0" w:space="0" w:color="auto"/>
                <w:bottom w:val="none" w:sz="0" w:space="0" w:color="auto"/>
                <w:right w:val="none" w:sz="0" w:space="0" w:color="auto"/>
              </w:divBdr>
              <w:divsChild>
                <w:div w:id="2016683887">
                  <w:marLeft w:val="0"/>
                  <w:marRight w:val="0"/>
                  <w:marTop w:val="0"/>
                  <w:marBottom w:val="0"/>
                  <w:divBdr>
                    <w:top w:val="none" w:sz="0" w:space="0" w:color="auto"/>
                    <w:left w:val="none" w:sz="0" w:space="0" w:color="auto"/>
                    <w:bottom w:val="none" w:sz="0" w:space="0" w:color="auto"/>
                    <w:right w:val="none" w:sz="0" w:space="0" w:color="auto"/>
                  </w:divBdr>
                  <w:divsChild>
                    <w:div w:id="624040201">
                      <w:marLeft w:val="0"/>
                      <w:marRight w:val="0"/>
                      <w:marTop w:val="0"/>
                      <w:marBottom w:val="0"/>
                      <w:divBdr>
                        <w:top w:val="none" w:sz="0" w:space="0" w:color="auto"/>
                        <w:left w:val="none" w:sz="0" w:space="0" w:color="auto"/>
                        <w:bottom w:val="none" w:sz="0" w:space="0" w:color="auto"/>
                        <w:right w:val="none" w:sz="0" w:space="0" w:color="auto"/>
                      </w:divBdr>
                      <w:divsChild>
                        <w:div w:id="836000168">
                          <w:marLeft w:val="0"/>
                          <w:marRight w:val="0"/>
                          <w:marTop w:val="0"/>
                          <w:marBottom w:val="0"/>
                          <w:divBdr>
                            <w:top w:val="none" w:sz="0" w:space="0" w:color="auto"/>
                            <w:left w:val="none" w:sz="0" w:space="0" w:color="auto"/>
                            <w:bottom w:val="none" w:sz="0" w:space="0" w:color="auto"/>
                            <w:right w:val="none" w:sz="0" w:space="0" w:color="auto"/>
                          </w:divBdr>
                          <w:divsChild>
                            <w:div w:id="7446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2334">
      <w:bodyDiv w:val="1"/>
      <w:marLeft w:val="0"/>
      <w:marRight w:val="0"/>
      <w:marTop w:val="0"/>
      <w:marBottom w:val="0"/>
      <w:divBdr>
        <w:top w:val="none" w:sz="0" w:space="0" w:color="auto"/>
        <w:left w:val="none" w:sz="0" w:space="0" w:color="auto"/>
        <w:bottom w:val="none" w:sz="0" w:space="0" w:color="auto"/>
        <w:right w:val="none" w:sz="0" w:space="0" w:color="auto"/>
      </w:divBdr>
    </w:div>
    <w:div w:id="1301110059">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sChild>
        <w:div w:id="456458880">
          <w:marLeft w:val="0"/>
          <w:marRight w:val="0"/>
          <w:marTop w:val="109"/>
          <w:marBottom w:val="0"/>
          <w:divBdr>
            <w:top w:val="none" w:sz="0" w:space="0" w:color="auto"/>
            <w:left w:val="none" w:sz="0" w:space="0" w:color="auto"/>
            <w:bottom w:val="none" w:sz="0" w:space="0" w:color="auto"/>
            <w:right w:val="none" w:sz="0" w:space="0" w:color="auto"/>
          </w:divBdr>
          <w:divsChild>
            <w:div w:id="1091778461">
              <w:marLeft w:val="0"/>
              <w:marRight w:val="0"/>
              <w:marTop w:val="218"/>
              <w:marBottom w:val="218"/>
              <w:divBdr>
                <w:top w:val="none" w:sz="0" w:space="0" w:color="auto"/>
                <w:left w:val="none" w:sz="0" w:space="0" w:color="auto"/>
                <w:bottom w:val="none" w:sz="0" w:space="0" w:color="auto"/>
                <w:right w:val="none" w:sz="0" w:space="0" w:color="auto"/>
              </w:divBdr>
              <w:divsChild>
                <w:div w:id="488249894">
                  <w:marLeft w:val="0"/>
                  <w:marRight w:val="0"/>
                  <w:marTop w:val="0"/>
                  <w:marBottom w:val="0"/>
                  <w:divBdr>
                    <w:top w:val="none" w:sz="0" w:space="0" w:color="auto"/>
                    <w:left w:val="none" w:sz="0" w:space="0" w:color="auto"/>
                    <w:bottom w:val="none" w:sz="0" w:space="0" w:color="auto"/>
                    <w:right w:val="none" w:sz="0" w:space="0" w:color="auto"/>
                  </w:divBdr>
                  <w:divsChild>
                    <w:div w:id="404574568">
                      <w:marLeft w:val="0"/>
                      <w:marRight w:val="0"/>
                      <w:marTop w:val="0"/>
                      <w:marBottom w:val="0"/>
                      <w:divBdr>
                        <w:top w:val="none" w:sz="0" w:space="0" w:color="auto"/>
                        <w:left w:val="none" w:sz="0" w:space="0" w:color="auto"/>
                        <w:bottom w:val="none" w:sz="0" w:space="0" w:color="auto"/>
                        <w:right w:val="none" w:sz="0" w:space="0" w:color="auto"/>
                      </w:divBdr>
                      <w:divsChild>
                        <w:div w:id="1914121149">
                          <w:marLeft w:val="0"/>
                          <w:marRight w:val="0"/>
                          <w:marTop w:val="0"/>
                          <w:marBottom w:val="0"/>
                          <w:divBdr>
                            <w:top w:val="none" w:sz="0" w:space="0" w:color="auto"/>
                            <w:left w:val="none" w:sz="0" w:space="0" w:color="auto"/>
                            <w:bottom w:val="none" w:sz="0" w:space="0" w:color="auto"/>
                            <w:right w:val="none" w:sz="0" w:space="0" w:color="auto"/>
                          </w:divBdr>
                          <w:divsChild>
                            <w:div w:id="1528299846">
                              <w:marLeft w:val="0"/>
                              <w:marRight w:val="0"/>
                              <w:marTop w:val="0"/>
                              <w:marBottom w:val="0"/>
                              <w:divBdr>
                                <w:top w:val="none" w:sz="0" w:space="0" w:color="auto"/>
                                <w:left w:val="none" w:sz="0" w:space="0" w:color="auto"/>
                                <w:bottom w:val="none" w:sz="0" w:space="0" w:color="auto"/>
                                <w:right w:val="none" w:sz="0" w:space="0" w:color="auto"/>
                              </w:divBdr>
                              <w:divsChild>
                                <w:div w:id="9120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4117">
                  <w:marLeft w:val="0"/>
                  <w:marRight w:val="0"/>
                  <w:marTop w:val="0"/>
                  <w:marBottom w:val="0"/>
                  <w:divBdr>
                    <w:top w:val="none" w:sz="0" w:space="0" w:color="auto"/>
                    <w:left w:val="none" w:sz="0" w:space="0" w:color="auto"/>
                    <w:bottom w:val="none" w:sz="0" w:space="0" w:color="auto"/>
                    <w:right w:val="none" w:sz="0" w:space="0" w:color="auto"/>
                  </w:divBdr>
                  <w:divsChild>
                    <w:div w:id="971591519">
                      <w:marLeft w:val="0"/>
                      <w:marRight w:val="0"/>
                      <w:marTop w:val="0"/>
                      <w:marBottom w:val="0"/>
                      <w:divBdr>
                        <w:top w:val="none" w:sz="0" w:space="0" w:color="auto"/>
                        <w:left w:val="none" w:sz="0" w:space="0" w:color="auto"/>
                        <w:bottom w:val="none" w:sz="0" w:space="0" w:color="auto"/>
                        <w:right w:val="none" w:sz="0" w:space="0" w:color="auto"/>
                      </w:divBdr>
                      <w:divsChild>
                        <w:div w:id="219754114">
                          <w:marLeft w:val="0"/>
                          <w:marRight w:val="0"/>
                          <w:marTop w:val="0"/>
                          <w:marBottom w:val="0"/>
                          <w:divBdr>
                            <w:top w:val="none" w:sz="0" w:space="0" w:color="auto"/>
                            <w:left w:val="none" w:sz="0" w:space="0" w:color="auto"/>
                            <w:bottom w:val="none" w:sz="0" w:space="0" w:color="auto"/>
                            <w:right w:val="none" w:sz="0" w:space="0" w:color="auto"/>
                          </w:divBdr>
                          <w:divsChild>
                            <w:div w:id="705568427">
                              <w:marLeft w:val="0"/>
                              <w:marRight w:val="0"/>
                              <w:marTop w:val="0"/>
                              <w:marBottom w:val="0"/>
                              <w:divBdr>
                                <w:top w:val="none" w:sz="0" w:space="0" w:color="auto"/>
                                <w:left w:val="none" w:sz="0" w:space="0" w:color="auto"/>
                                <w:bottom w:val="none" w:sz="0" w:space="0" w:color="auto"/>
                                <w:right w:val="none" w:sz="0" w:space="0" w:color="auto"/>
                              </w:divBdr>
                              <w:divsChild>
                                <w:div w:id="813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2531">
                  <w:marLeft w:val="0"/>
                  <w:marRight w:val="0"/>
                  <w:marTop w:val="0"/>
                  <w:marBottom w:val="0"/>
                  <w:divBdr>
                    <w:top w:val="none" w:sz="0" w:space="0" w:color="auto"/>
                    <w:left w:val="none" w:sz="0" w:space="0" w:color="auto"/>
                    <w:bottom w:val="none" w:sz="0" w:space="0" w:color="auto"/>
                    <w:right w:val="none" w:sz="0" w:space="0" w:color="auto"/>
                  </w:divBdr>
                  <w:divsChild>
                    <w:div w:id="1568878999">
                      <w:marLeft w:val="0"/>
                      <w:marRight w:val="0"/>
                      <w:marTop w:val="0"/>
                      <w:marBottom w:val="0"/>
                      <w:divBdr>
                        <w:top w:val="none" w:sz="0" w:space="0" w:color="auto"/>
                        <w:left w:val="none" w:sz="0" w:space="0" w:color="auto"/>
                        <w:bottom w:val="none" w:sz="0" w:space="0" w:color="auto"/>
                        <w:right w:val="none" w:sz="0" w:space="0" w:color="auto"/>
                      </w:divBdr>
                      <w:divsChild>
                        <w:div w:id="1596668711">
                          <w:marLeft w:val="0"/>
                          <w:marRight w:val="0"/>
                          <w:marTop w:val="0"/>
                          <w:marBottom w:val="0"/>
                          <w:divBdr>
                            <w:top w:val="none" w:sz="0" w:space="0" w:color="auto"/>
                            <w:left w:val="none" w:sz="0" w:space="0" w:color="auto"/>
                            <w:bottom w:val="none" w:sz="0" w:space="0" w:color="auto"/>
                            <w:right w:val="none" w:sz="0" w:space="0" w:color="auto"/>
                          </w:divBdr>
                          <w:divsChild>
                            <w:div w:id="492184237">
                              <w:marLeft w:val="0"/>
                              <w:marRight w:val="0"/>
                              <w:marTop w:val="0"/>
                              <w:marBottom w:val="0"/>
                              <w:divBdr>
                                <w:top w:val="none" w:sz="0" w:space="0" w:color="auto"/>
                                <w:left w:val="none" w:sz="0" w:space="0" w:color="auto"/>
                                <w:bottom w:val="none" w:sz="0" w:space="0" w:color="auto"/>
                                <w:right w:val="none" w:sz="0" w:space="0" w:color="auto"/>
                              </w:divBdr>
                              <w:divsChild>
                                <w:div w:id="20713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586">
                  <w:marLeft w:val="0"/>
                  <w:marRight w:val="0"/>
                  <w:marTop w:val="0"/>
                  <w:marBottom w:val="0"/>
                  <w:divBdr>
                    <w:top w:val="none" w:sz="0" w:space="0" w:color="auto"/>
                    <w:left w:val="none" w:sz="0" w:space="0" w:color="auto"/>
                    <w:bottom w:val="none" w:sz="0" w:space="0" w:color="auto"/>
                    <w:right w:val="none" w:sz="0" w:space="0" w:color="auto"/>
                  </w:divBdr>
                  <w:divsChild>
                    <w:div w:id="495387213">
                      <w:marLeft w:val="0"/>
                      <w:marRight w:val="0"/>
                      <w:marTop w:val="0"/>
                      <w:marBottom w:val="0"/>
                      <w:divBdr>
                        <w:top w:val="none" w:sz="0" w:space="0" w:color="auto"/>
                        <w:left w:val="none" w:sz="0" w:space="0" w:color="auto"/>
                        <w:bottom w:val="none" w:sz="0" w:space="0" w:color="auto"/>
                        <w:right w:val="none" w:sz="0" w:space="0" w:color="auto"/>
                      </w:divBdr>
                      <w:divsChild>
                        <w:div w:id="482743835">
                          <w:marLeft w:val="0"/>
                          <w:marRight w:val="0"/>
                          <w:marTop w:val="0"/>
                          <w:marBottom w:val="0"/>
                          <w:divBdr>
                            <w:top w:val="none" w:sz="0" w:space="0" w:color="auto"/>
                            <w:left w:val="none" w:sz="0" w:space="0" w:color="auto"/>
                            <w:bottom w:val="none" w:sz="0" w:space="0" w:color="auto"/>
                            <w:right w:val="none" w:sz="0" w:space="0" w:color="auto"/>
                          </w:divBdr>
                          <w:divsChild>
                            <w:div w:id="1331979345">
                              <w:marLeft w:val="0"/>
                              <w:marRight w:val="0"/>
                              <w:marTop w:val="0"/>
                              <w:marBottom w:val="0"/>
                              <w:divBdr>
                                <w:top w:val="none" w:sz="0" w:space="0" w:color="auto"/>
                                <w:left w:val="none" w:sz="0" w:space="0" w:color="auto"/>
                                <w:bottom w:val="none" w:sz="0" w:space="0" w:color="auto"/>
                                <w:right w:val="none" w:sz="0" w:space="0" w:color="auto"/>
                              </w:divBdr>
                              <w:divsChild>
                                <w:div w:id="962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9926">
                  <w:marLeft w:val="0"/>
                  <w:marRight w:val="0"/>
                  <w:marTop w:val="0"/>
                  <w:marBottom w:val="0"/>
                  <w:divBdr>
                    <w:top w:val="none" w:sz="0" w:space="0" w:color="auto"/>
                    <w:left w:val="none" w:sz="0" w:space="0" w:color="auto"/>
                    <w:bottom w:val="none" w:sz="0" w:space="0" w:color="auto"/>
                    <w:right w:val="none" w:sz="0" w:space="0" w:color="auto"/>
                  </w:divBdr>
                  <w:divsChild>
                    <w:div w:id="653483956">
                      <w:marLeft w:val="0"/>
                      <w:marRight w:val="0"/>
                      <w:marTop w:val="0"/>
                      <w:marBottom w:val="0"/>
                      <w:divBdr>
                        <w:top w:val="none" w:sz="0" w:space="0" w:color="auto"/>
                        <w:left w:val="none" w:sz="0" w:space="0" w:color="auto"/>
                        <w:bottom w:val="none" w:sz="0" w:space="0" w:color="auto"/>
                        <w:right w:val="none" w:sz="0" w:space="0" w:color="auto"/>
                      </w:divBdr>
                      <w:divsChild>
                        <w:div w:id="1722436284">
                          <w:marLeft w:val="0"/>
                          <w:marRight w:val="0"/>
                          <w:marTop w:val="0"/>
                          <w:marBottom w:val="0"/>
                          <w:divBdr>
                            <w:top w:val="none" w:sz="0" w:space="0" w:color="auto"/>
                            <w:left w:val="none" w:sz="0" w:space="0" w:color="auto"/>
                            <w:bottom w:val="none" w:sz="0" w:space="0" w:color="auto"/>
                            <w:right w:val="none" w:sz="0" w:space="0" w:color="auto"/>
                          </w:divBdr>
                          <w:divsChild>
                            <w:div w:id="794904544">
                              <w:marLeft w:val="0"/>
                              <w:marRight w:val="0"/>
                              <w:marTop w:val="0"/>
                              <w:marBottom w:val="0"/>
                              <w:divBdr>
                                <w:top w:val="none" w:sz="0" w:space="0" w:color="auto"/>
                                <w:left w:val="none" w:sz="0" w:space="0" w:color="auto"/>
                                <w:bottom w:val="none" w:sz="0" w:space="0" w:color="auto"/>
                                <w:right w:val="none" w:sz="0" w:space="0" w:color="auto"/>
                              </w:divBdr>
                              <w:divsChild>
                                <w:div w:id="7188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6879">
                  <w:marLeft w:val="0"/>
                  <w:marRight w:val="0"/>
                  <w:marTop w:val="0"/>
                  <w:marBottom w:val="0"/>
                  <w:divBdr>
                    <w:top w:val="none" w:sz="0" w:space="0" w:color="auto"/>
                    <w:left w:val="none" w:sz="0" w:space="0" w:color="auto"/>
                    <w:bottom w:val="none" w:sz="0" w:space="0" w:color="auto"/>
                    <w:right w:val="none" w:sz="0" w:space="0" w:color="auto"/>
                  </w:divBdr>
                  <w:divsChild>
                    <w:div w:id="972364511">
                      <w:marLeft w:val="0"/>
                      <w:marRight w:val="0"/>
                      <w:marTop w:val="0"/>
                      <w:marBottom w:val="0"/>
                      <w:divBdr>
                        <w:top w:val="none" w:sz="0" w:space="0" w:color="auto"/>
                        <w:left w:val="none" w:sz="0" w:space="0" w:color="auto"/>
                        <w:bottom w:val="none" w:sz="0" w:space="0" w:color="auto"/>
                        <w:right w:val="none" w:sz="0" w:space="0" w:color="auto"/>
                      </w:divBdr>
                      <w:divsChild>
                        <w:div w:id="67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6479">
      <w:bodyDiv w:val="1"/>
      <w:marLeft w:val="0"/>
      <w:marRight w:val="0"/>
      <w:marTop w:val="0"/>
      <w:marBottom w:val="0"/>
      <w:divBdr>
        <w:top w:val="none" w:sz="0" w:space="0" w:color="auto"/>
        <w:left w:val="none" w:sz="0" w:space="0" w:color="auto"/>
        <w:bottom w:val="none" w:sz="0" w:space="0" w:color="auto"/>
        <w:right w:val="none" w:sz="0" w:space="0" w:color="auto"/>
      </w:divBdr>
    </w:div>
    <w:div w:id="20396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usburger.com/en/press/pr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54D136-41D0-43C2-AE11-41DEDE1E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Steurer Eveline</cp:lastModifiedBy>
  <cp:revision>2</cp:revision>
  <cp:lastPrinted>2018-11-08T08:14:00Z</cp:lastPrinted>
  <dcterms:created xsi:type="dcterms:W3CDTF">2018-11-13T09:33:00Z</dcterms:created>
  <dcterms:modified xsi:type="dcterms:W3CDTF">2018-11-13T09:33:00Z</dcterms:modified>
</cp:coreProperties>
</file>