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921" w:rsidRPr="00E50C58" w:rsidRDefault="00BC3921" w:rsidP="00BC3921">
      <w:pPr>
        <w:spacing w:line="276" w:lineRule="auto"/>
        <w:rPr>
          <w:rFonts w:ascii="Arial" w:hAnsi="Arial" w:cs="Arial"/>
          <w:color w:val="000000" w:themeColor="text1"/>
          <w:sz w:val="18"/>
          <w:szCs w:val="18"/>
        </w:rPr>
      </w:pPr>
      <w:r w:rsidRPr="00E50C58">
        <w:rPr>
          <w:rFonts w:ascii="Arial" w:hAnsi="Arial" w:cs="Arial"/>
          <w:color w:val="000000" w:themeColor="text1"/>
          <w:sz w:val="18"/>
          <w:szCs w:val="18"/>
        </w:rPr>
        <w:t>Meusburger Georg GmbH &amp; Co KG</w:t>
      </w:r>
    </w:p>
    <w:p w:rsidR="00BC3921" w:rsidRPr="0052115E" w:rsidRDefault="00BC3921" w:rsidP="00DD76E7">
      <w:pPr>
        <w:spacing w:line="276" w:lineRule="auto"/>
        <w:rPr>
          <w:rFonts w:ascii="Arial" w:hAnsi="Arial" w:cs="Arial"/>
          <w:color w:val="000000" w:themeColor="text1"/>
          <w:sz w:val="18"/>
          <w:szCs w:val="18"/>
          <w:lang w:val="de-AT"/>
        </w:rPr>
      </w:pPr>
      <w:r w:rsidRPr="0052115E">
        <w:rPr>
          <w:rFonts w:ascii="Arial" w:hAnsi="Arial" w:cs="Arial"/>
          <w:color w:val="000000" w:themeColor="text1"/>
          <w:sz w:val="18"/>
          <w:szCs w:val="18"/>
        </w:rPr>
        <w:t xml:space="preserve">Kesselstr. </w:t>
      </w:r>
      <w:r w:rsidRPr="0052115E">
        <w:rPr>
          <w:rFonts w:ascii="Arial" w:hAnsi="Arial" w:cs="Arial"/>
          <w:color w:val="000000" w:themeColor="text1"/>
          <w:sz w:val="18"/>
          <w:szCs w:val="18"/>
          <w:lang w:val="de-AT"/>
        </w:rPr>
        <w:t>42, 6960 Wolfurt, Austria</w:t>
      </w:r>
    </w:p>
    <w:p w:rsidR="00506F19" w:rsidRPr="00F31D4A" w:rsidRDefault="00506F19" w:rsidP="00DD76E7">
      <w:pPr>
        <w:rPr>
          <w:rFonts w:ascii="Arial" w:hAnsi="Arial" w:cs="Arial"/>
          <w:b/>
          <w:szCs w:val="22"/>
        </w:rPr>
      </w:pPr>
    </w:p>
    <w:p w:rsidR="00867087" w:rsidRPr="00510DEF" w:rsidRDefault="00207161" w:rsidP="00DD76E7">
      <w:pPr>
        <w:autoSpaceDE w:val="0"/>
        <w:autoSpaceDN w:val="0"/>
        <w:adjustRightInd w:val="0"/>
        <w:rPr>
          <w:rFonts w:ascii="Arial" w:eastAsiaTheme="minorHAnsi" w:hAnsi="Arial" w:cs="Arial"/>
          <w:b/>
          <w:szCs w:val="25"/>
          <w:lang w:val="de-AT" w:eastAsia="en-US" w:bidi="en-US"/>
        </w:rPr>
      </w:pPr>
      <w:r w:rsidRPr="00510DEF">
        <w:rPr>
          <w:rFonts w:ascii="Arial" w:eastAsiaTheme="minorHAnsi" w:hAnsi="Arial" w:cs="Arial"/>
          <w:b/>
          <w:szCs w:val="25"/>
          <w:lang w:val="de-AT" w:eastAsia="en-US" w:bidi="en-US"/>
        </w:rPr>
        <w:t>Meusburger bietet ab sofort neue Führung</w:t>
      </w:r>
      <w:r w:rsidR="00510DEF" w:rsidRPr="00510DEF">
        <w:rPr>
          <w:rFonts w:ascii="Arial" w:eastAsiaTheme="minorHAnsi" w:hAnsi="Arial" w:cs="Arial"/>
          <w:b/>
          <w:szCs w:val="25"/>
          <w:lang w:val="de-AT" w:eastAsia="en-US" w:bidi="en-US"/>
        </w:rPr>
        <w:t xml:space="preserve">selemente im Bereich </w:t>
      </w:r>
      <w:r w:rsidRPr="00510DEF">
        <w:rPr>
          <w:rFonts w:ascii="Arial" w:eastAsiaTheme="minorHAnsi" w:hAnsi="Arial" w:cs="Arial"/>
          <w:b/>
          <w:szCs w:val="25"/>
          <w:lang w:val="de-AT" w:eastAsia="en-US" w:bidi="en-US"/>
        </w:rPr>
        <w:t>Stanzwerkzeugbau</w:t>
      </w:r>
    </w:p>
    <w:p w:rsidR="00133355" w:rsidRPr="00F31D4A" w:rsidRDefault="00133355" w:rsidP="00DD76E7">
      <w:pPr>
        <w:autoSpaceDE w:val="0"/>
        <w:autoSpaceDN w:val="0"/>
        <w:adjustRightInd w:val="0"/>
        <w:rPr>
          <w:rFonts w:ascii="Arial" w:eastAsiaTheme="minorHAnsi" w:hAnsi="Arial" w:cs="Arial"/>
          <w:b/>
          <w:sz w:val="22"/>
          <w:szCs w:val="20"/>
          <w:lang w:val="de-AT" w:eastAsia="en-US" w:bidi="en-US"/>
        </w:rPr>
      </w:pPr>
    </w:p>
    <w:p w:rsidR="00747AF3" w:rsidRDefault="00864C2F" w:rsidP="00DD76E7">
      <w:pPr>
        <w:autoSpaceDE w:val="0"/>
        <w:autoSpaceDN w:val="0"/>
        <w:adjustRightInd w:val="0"/>
        <w:rPr>
          <w:rFonts w:ascii="Arial" w:eastAsiaTheme="minorHAnsi" w:hAnsi="Arial" w:cs="Arial"/>
          <w:b/>
          <w:sz w:val="22"/>
          <w:szCs w:val="20"/>
          <w:lang w:val="de-AT" w:eastAsia="en-US" w:bidi="en-US"/>
        </w:rPr>
      </w:pPr>
      <w:r>
        <w:rPr>
          <w:rFonts w:ascii="Arial" w:eastAsiaTheme="minorHAnsi" w:hAnsi="Arial" w:cs="Arial"/>
          <w:b/>
          <w:sz w:val="22"/>
          <w:szCs w:val="20"/>
          <w:lang w:val="de-AT" w:eastAsia="en-US" w:bidi="en-US"/>
        </w:rPr>
        <w:t>Der Normalienhersteller Meusburger</w:t>
      </w:r>
      <w:r w:rsidR="00207161">
        <w:rPr>
          <w:rFonts w:ascii="Arial" w:eastAsiaTheme="minorHAnsi" w:hAnsi="Arial" w:cs="Arial"/>
          <w:b/>
          <w:sz w:val="22"/>
          <w:szCs w:val="20"/>
          <w:lang w:val="de-AT" w:eastAsia="en-US" w:bidi="en-US"/>
        </w:rPr>
        <w:t xml:space="preserve"> erweitert sein Sortiment um eine neue Gleitführungsbuchse mit Festschmierstoffringen und Bund</w:t>
      </w:r>
      <w:r w:rsidR="00F57BA6">
        <w:rPr>
          <w:rFonts w:ascii="Arial" w:eastAsiaTheme="minorHAnsi" w:hAnsi="Arial" w:cs="Arial"/>
          <w:b/>
          <w:sz w:val="22"/>
          <w:szCs w:val="20"/>
          <w:lang w:val="de-AT" w:eastAsia="en-US" w:bidi="en-US"/>
        </w:rPr>
        <w:t>.</w:t>
      </w:r>
      <w:r w:rsidR="00207161">
        <w:rPr>
          <w:rFonts w:ascii="Arial" w:eastAsiaTheme="minorHAnsi" w:hAnsi="Arial" w:cs="Arial"/>
          <w:b/>
          <w:sz w:val="22"/>
          <w:szCs w:val="20"/>
          <w:lang w:val="de-AT" w:eastAsia="en-US" w:bidi="en-US"/>
        </w:rPr>
        <w:t xml:space="preserve"> Zudem wurde speziell für den Großwerkzeugbau das </w:t>
      </w:r>
      <w:r w:rsidR="000B1275">
        <w:rPr>
          <w:rFonts w:ascii="Arial" w:eastAsiaTheme="minorHAnsi" w:hAnsi="Arial" w:cs="Arial"/>
          <w:b/>
          <w:sz w:val="22"/>
          <w:szCs w:val="20"/>
          <w:lang w:val="de-AT" w:eastAsia="en-US" w:bidi="en-US"/>
        </w:rPr>
        <w:t>Standard-</w:t>
      </w:r>
      <w:r w:rsidR="00207161">
        <w:rPr>
          <w:rFonts w:ascii="Arial" w:eastAsiaTheme="minorHAnsi" w:hAnsi="Arial" w:cs="Arial"/>
          <w:b/>
          <w:sz w:val="22"/>
          <w:szCs w:val="20"/>
          <w:lang w:val="de-AT" w:eastAsia="en-US" w:bidi="en-US"/>
        </w:rPr>
        <w:t>Führungssystem mit einem Durchmesser von 80 mm erweitert.</w:t>
      </w:r>
    </w:p>
    <w:p w:rsidR="007E5AA7" w:rsidRDefault="007E5AA7" w:rsidP="00DD76E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0"/>
          <w:lang w:val="de-AT" w:eastAsia="en-US" w:bidi="en-US"/>
        </w:rPr>
      </w:pPr>
    </w:p>
    <w:p w:rsidR="007E5AA7" w:rsidRPr="007E5AA7" w:rsidRDefault="007E5AA7" w:rsidP="00DD76E7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0"/>
          <w:szCs w:val="20"/>
          <w:lang w:val="de-AT"/>
        </w:rPr>
      </w:pPr>
      <w:r w:rsidRPr="007E5AA7">
        <w:rPr>
          <w:rFonts w:ascii="Arial" w:hAnsi="Arial" w:cs="Arial"/>
          <w:b/>
          <w:color w:val="000000" w:themeColor="text1"/>
          <w:sz w:val="20"/>
          <w:szCs w:val="20"/>
          <w:lang w:val="de-AT"/>
        </w:rPr>
        <w:t xml:space="preserve">Neue wartungsfreie Gleitführungsbuchse </w:t>
      </w:r>
    </w:p>
    <w:p w:rsidR="00207161" w:rsidRDefault="00207161" w:rsidP="00DD76E7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  <w:lang w:val="de-AT"/>
        </w:rPr>
      </w:pPr>
      <w:r>
        <w:rPr>
          <w:rFonts w:ascii="Arial" w:hAnsi="Arial" w:cs="Arial"/>
          <w:color w:val="000000" w:themeColor="text1"/>
          <w:sz w:val="20"/>
          <w:szCs w:val="20"/>
          <w:lang w:val="de-AT"/>
        </w:rPr>
        <w:t xml:space="preserve">Die E 5126 Gleitführungsbuchse mit Festschmierstoffringen und Bund zeichnet sich durch optimale Gleiteigenschaften </w:t>
      </w:r>
      <w:r w:rsidR="000B1275">
        <w:rPr>
          <w:rFonts w:ascii="Arial" w:hAnsi="Arial" w:cs="Arial"/>
          <w:color w:val="000000" w:themeColor="text1"/>
          <w:sz w:val="20"/>
          <w:szCs w:val="20"/>
          <w:lang w:val="de-AT"/>
        </w:rPr>
        <w:t xml:space="preserve">aufgrund </w:t>
      </w:r>
      <w:r>
        <w:rPr>
          <w:rFonts w:ascii="Arial" w:hAnsi="Arial" w:cs="Arial"/>
          <w:color w:val="000000" w:themeColor="text1"/>
          <w:sz w:val="20"/>
          <w:szCs w:val="20"/>
          <w:lang w:val="de-AT"/>
        </w:rPr>
        <w:t>widerstandsfähige</w:t>
      </w:r>
      <w:r w:rsidR="000B1275">
        <w:rPr>
          <w:rFonts w:ascii="Arial" w:hAnsi="Arial" w:cs="Arial"/>
          <w:color w:val="000000" w:themeColor="text1"/>
          <w:sz w:val="20"/>
          <w:szCs w:val="20"/>
          <w:lang w:val="de-AT"/>
        </w:rPr>
        <w:t>r</w:t>
      </w:r>
      <w:r>
        <w:rPr>
          <w:rFonts w:ascii="Arial" w:hAnsi="Arial" w:cs="Arial"/>
          <w:color w:val="000000" w:themeColor="text1"/>
          <w:sz w:val="20"/>
          <w:szCs w:val="20"/>
          <w:lang w:val="de-AT"/>
        </w:rPr>
        <w:t xml:space="preserve"> Bronze und </w:t>
      </w:r>
      <w:r w:rsidR="000B1275">
        <w:rPr>
          <w:rFonts w:ascii="Arial" w:hAnsi="Arial" w:cs="Arial"/>
          <w:color w:val="000000" w:themeColor="text1"/>
          <w:sz w:val="20"/>
          <w:szCs w:val="20"/>
          <w:lang w:val="de-AT"/>
        </w:rPr>
        <w:t>Graphit-</w:t>
      </w:r>
      <w:r>
        <w:rPr>
          <w:rFonts w:ascii="Arial" w:hAnsi="Arial" w:cs="Arial"/>
          <w:color w:val="000000" w:themeColor="text1"/>
          <w:sz w:val="20"/>
          <w:szCs w:val="20"/>
          <w:lang w:val="de-AT"/>
        </w:rPr>
        <w:t>Festschmierstoffringen in der Gleitfläche aus. Die Buchse und das Haltestück sind nach DIN 983</w:t>
      </w:r>
      <w:r w:rsidR="00060B6A">
        <w:rPr>
          <w:rFonts w:ascii="Arial" w:hAnsi="Arial" w:cs="Arial"/>
          <w:color w:val="000000" w:themeColor="text1"/>
          <w:sz w:val="20"/>
          <w:szCs w:val="20"/>
          <w:lang w:val="de-AT"/>
        </w:rPr>
        <w:t>1</w:t>
      </w:r>
      <w:r>
        <w:rPr>
          <w:rFonts w:ascii="Arial" w:hAnsi="Arial" w:cs="Arial"/>
          <w:color w:val="000000" w:themeColor="text1"/>
          <w:sz w:val="20"/>
          <w:szCs w:val="20"/>
          <w:lang w:val="de-AT"/>
        </w:rPr>
        <w:t xml:space="preserve">4 / ISO 9448 austauschbar. Dank der Führungstoleranz G6 </w:t>
      </w:r>
      <w:r w:rsidR="0099250F">
        <w:rPr>
          <w:rFonts w:ascii="Arial" w:hAnsi="Arial" w:cs="Arial"/>
          <w:color w:val="000000" w:themeColor="text1"/>
          <w:sz w:val="20"/>
          <w:szCs w:val="20"/>
          <w:lang w:val="de-AT"/>
        </w:rPr>
        <w:t xml:space="preserve">wird das Spiel zwischen Säule und Buche vergrößert. Dadurch ist die Bearbeitung von dickeren Blechstärken, bei </w:t>
      </w:r>
      <w:r w:rsidR="000B1275">
        <w:rPr>
          <w:rFonts w:ascii="Arial" w:hAnsi="Arial" w:cs="Arial"/>
          <w:color w:val="000000" w:themeColor="text1"/>
          <w:sz w:val="20"/>
          <w:szCs w:val="20"/>
          <w:lang w:val="de-AT"/>
        </w:rPr>
        <w:t xml:space="preserve">denen </w:t>
      </w:r>
      <w:r w:rsidR="0099250F">
        <w:rPr>
          <w:rFonts w:ascii="Arial" w:hAnsi="Arial" w:cs="Arial"/>
          <w:color w:val="000000" w:themeColor="text1"/>
          <w:sz w:val="20"/>
          <w:szCs w:val="20"/>
          <w:lang w:val="de-AT"/>
        </w:rPr>
        <w:t>höhere Querkräfte auftreten können</w:t>
      </w:r>
      <w:r w:rsidR="000B1275">
        <w:rPr>
          <w:rFonts w:ascii="Arial" w:hAnsi="Arial" w:cs="Arial"/>
          <w:color w:val="000000" w:themeColor="text1"/>
          <w:sz w:val="20"/>
          <w:szCs w:val="20"/>
          <w:lang w:val="de-AT"/>
        </w:rPr>
        <w:t>, möglich</w:t>
      </w:r>
      <w:r w:rsidR="0099250F">
        <w:rPr>
          <w:rFonts w:ascii="Arial" w:hAnsi="Arial" w:cs="Arial"/>
          <w:color w:val="000000" w:themeColor="text1"/>
          <w:sz w:val="20"/>
          <w:szCs w:val="20"/>
          <w:lang w:val="de-AT"/>
        </w:rPr>
        <w:t>.</w:t>
      </w:r>
    </w:p>
    <w:p w:rsidR="007E5AA7" w:rsidRDefault="007E5AA7" w:rsidP="00DD76E7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  <w:lang w:val="de-AT"/>
        </w:rPr>
      </w:pPr>
    </w:p>
    <w:p w:rsidR="007E5AA7" w:rsidRDefault="007E5AA7" w:rsidP="00DD76E7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0"/>
          <w:szCs w:val="20"/>
          <w:lang w:val="de-AT"/>
        </w:rPr>
      </w:pPr>
      <w:r w:rsidRPr="007E5AA7">
        <w:rPr>
          <w:rFonts w:ascii="Arial" w:hAnsi="Arial" w:cs="Arial"/>
          <w:b/>
          <w:color w:val="000000" w:themeColor="text1"/>
          <w:sz w:val="20"/>
          <w:szCs w:val="20"/>
          <w:lang w:val="de-AT"/>
        </w:rPr>
        <w:t>Führungssystem mit Durchmesser 80 mm</w:t>
      </w:r>
    </w:p>
    <w:p w:rsidR="00207161" w:rsidRDefault="00207161" w:rsidP="00DD76E7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  <w:lang w:val="de-AT"/>
        </w:rPr>
      </w:pPr>
      <w:r>
        <w:rPr>
          <w:rFonts w:ascii="Arial" w:hAnsi="Arial" w:cs="Arial"/>
          <w:color w:val="000000" w:themeColor="text1"/>
          <w:sz w:val="20"/>
          <w:szCs w:val="20"/>
          <w:lang w:val="de-AT"/>
        </w:rPr>
        <w:t>Die Standardführung</w:t>
      </w:r>
      <w:r w:rsidR="005D6A5F">
        <w:rPr>
          <w:rFonts w:ascii="Arial" w:hAnsi="Arial" w:cs="Arial"/>
          <w:color w:val="000000" w:themeColor="text1"/>
          <w:sz w:val="20"/>
          <w:szCs w:val="20"/>
          <w:lang w:val="de-AT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  <w:lang w:val="de-AT"/>
        </w:rPr>
        <w:t xml:space="preserve">ist ab sofort auch mit Durchmesser 80 mm und bis zu einer Länge von 400 mm erhältlich. </w:t>
      </w:r>
      <w:r w:rsidR="000B1275">
        <w:rPr>
          <w:rFonts w:ascii="Arial" w:hAnsi="Arial" w:cs="Arial"/>
          <w:color w:val="000000" w:themeColor="text1"/>
          <w:sz w:val="20"/>
          <w:szCs w:val="20"/>
          <w:lang w:val="de-AT"/>
        </w:rPr>
        <w:t>Damit ist sie</w:t>
      </w:r>
      <w:r>
        <w:rPr>
          <w:rFonts w:ascii="Arial" w:hAnsi="Arial" w:cs="Arial"/>
          <w:color w:val="000000" w:themeColor="text1"/>
          <w:sz w:val="20"/>
          <w:szCs w:val="20"/>
          <w:lang w:val="de-AT"/>
        </w:rPr>
        <w:t xml:space="preserve"> speziell </w:t>
      </w:r>
      <w:r w:rsidR="000B1275">
        <w:rPr>
          <w:rFonts w:ascii="Arial" w:hAnsi="Arial" w:cs="Arial"/>
          <w:color w:val="000000" w:themeColor="text1"/>
          <w:sz w:val="20"/>
          <w:szCs w:val="20"/>
          <w:lang w:val="de-AT"/>
        </w:rPr>
        <w:t xml:space="preserve">für Anwendungen </w:t>
      </w:r>
      <w:r>
        <w:rPr>
          <w:rFonts w:ascii="Arial" w:hAnsi="Arial" w:cs="Arial"/>
          <w:color w:val="000000" w:themeColor="text1"/>
          <w:sz w:val="20"/>
          <w:szCs w:val="20"/>
          <w:lang w:val="de-AT"/>
        </w:rPr>
        <w:t xml:space="preserve">im Großwerkzeugbau </w:t>
      </w:r>
      <w:r w:rsidR="000B1275">
        <w:rPr>
          <w:rFonts w:ascii="Arial" w:hAnsi="Arial" w:cs="Arial"/>
          <w:color w:val="000000" w:themeColor="text1"/>
          <w:sz w:val="20"/>
          <w:szCs w:val="20"/>
          <w:lang w:val="de-AT"/>
        </w:rPr>
        <w:t>geeignet</w:t>
      </w:r>
      <w:r>
        <w:rPr>
          <w:rFonts w:ascii="Arial" w:hAnsi="Arial" w:cs="Arial"/>
          <w:color w:val="000000" w:themeColor="text1"/>
          <w:sz w:val="20"/>
          <w:szCs w:val="20"/>
          <w:lang w:val="de-AT"/>
        </w:rPr>
        <w:t>.</w:t>
      </w:r>
      <w:r w:rsidR="005D6A5F">
        <w:rPr>
          <w:rFonts w:ascii="Arial" w:hAnsi="Arial" w:cs="Arial"/>
          <w:color w:val="000000" w:themeColor="text1"/>
          <w:sz w:val="20"/>
          <w:szCs w:val="20"/>
          <w:lang w:val="de-AT"/>
        </w:rPr>
        <w:t xml:space="preserve"> Das Führungssystem ist sowohl </w:t>
      </w:r>
      <w:r w:rsidR="00B46767">
        <w:rPr>
          <w:rFonts w:ascii="Arial" w:hAnsi="Arial" w:cs="Arial"/>
          <w:color w:val="000000" w:themeColor="text1"/>
          <w:sz w:val="20"/>
          <w:szCs w:val="20"/>
          <w:lang w:val="de-AT"/>
        </w:rPr>
        <w:t xml:space="preserve">als </w:t>
      </w:r>
      <w:r>
        <w:rPr>
          <w:rFonts w:ascii="Arial" w:hAnsi="Arial" w:cs="Arial"/>
          <w:color w:val="000000" w:themeColor="text1"/>
          <w:sz w:val="20"/>
          <w:szCs w:val="20"/>
          <w:lang w:val="de-AT"/>
        </w:rPr>
        <w:t>Kugel</w:t>
      </w:r>
      <w:r w:rsidR="000B1275">
        <w:rPr>
          <w:rFonts w:ascii="Arial" w:hAnsi="Arial" w:cs="Arial"/>
          <w:color w:val="000000" w:themeColor="text1"/>
          <w:sz w:val="20"/>
          <w:szCs w:val="20"/>
          <w:lang w:val="de-AT"/>
        </w:rPr>
        <w:t>führung</w:t>
      </w:r>
      <w:r>
        <w:rPr>
          <w:rFonts w:ascii="Arial" w:hAnsi="Arial" w:cs="Arial"/>
          <w:color w:val="000000" w:themeColor="text1"/>
          <w:sz w:val="20"/>
          <w:szCs w:val="20"/>
          <w:lang w:val="de-AT"/>
        </w:rPr>
        <w:t xml:space="preserve"> als auch mit Gleit</w:t>
      </w:r>
      <w:r w:rsidR="00E92DC1">
        <w:rPr>
          <w:rFonts w:ascii="Arial" w:hAnsi="Arial" w:cs="Arial"/>
          <w:color w:val="000000" w:themeColor="text1"/>
          <w:sz w:val="20"/>
          <w:szCs w:val="20"/>
          <w:lang w:val="de-AT"/>
        </w:rPr>
        <w:t>f</w:t>
      </w:r>
      <w:r>
        <w:rPr>
          <w:rFonts w:ascii="Arial" w:hAnsi="Arial" w:cs="Arial"/>
          <w:color w:val="000000" w:themeColor="text1"/>
          <w:sz w:val="20"/>
          <w:szCs w:val="20"/>
          <w:lang w:val="de-AT"/>
        </w:rPr>
        <w:t>ührungsbuchsen</w:t>
      </w:r>
      <w:r w:rsidR="005D6A5F">
        <w:rPr>
          <w:rFonts w:ascii="Arial" w:hAnsi="Arial" w:cs="Arial"/>
          <w:color w:val="000000" w:themeColor="text1"/>
          <w:sz w:val="20"/>
          <w:szCs w:val="20"/>
          <w:lang w:val="de-AT"/>
        </w:rPr>
        <w:t xml:space="preserve"> </w:t>
      </w:r>
      <w:r w:rsidR="00B46767">
        <w:rPr>
          <w:rFonts w:ascii="Arial" w:hAnsi="Arial" w:cs="Arial"/>
          <w:color w:val="000000" w:themeColor="text1"/>
          <w:sz w:val="20"/>
          <w:szCs w:val="20"/>
          <w:lang w:val="de-AT"/>
        </w:rPr>
        <w:t>verfügbar</w:t>
      </w:r>
      <w:r w:rsidR="005D6A5F">
        <w:rPr>
          <w:rFonts w:ascii="Arial" w:hAnsi="Arial" w:cs="Arial"/>
          <w:color w:val="000000" w:themeColor="text1"/>
          <w:sz w:val="20"/>
          <w:szCs w:val="20"/>
          <w:lang w:val="de-AT"/>
        </w:rPr>
        <w:t>.</w:t>
      </w:r>
    </w:p>
    <w:p w:rsidR="00E92DC1" w:rsidRDefault="00E92DC1" w:rsidP="00DD76E7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  <w:lang w:val="de-AT"/>
        </w:rPr>
      </w:pPr>
      <w:r>
        <w:rPr>
          <w:rFonts w:ascii="Arial" w:hAnsi="Arial" w:cs="Arial"/>
          <w:color w:val="000000" w:themeColor="text1"/>
          <w:sz w:val="20"/>
          <w:szCs w:val="20"/>
          <w:lang w:val="de-AT"/>
        </w:rPr>
        <w:t>Wie gewoh</w:t>
      </w:r>
      <w:r w:rsidR="005D6A5F">
        <w:rPr>
          <w:rFonts w:ascii="Arial" w:hAnsi="Arial" w:cs="Arial"/>
          <w:color w:val="000000" w:themeColor="text1"/>
          <w:sz w:val="20"/>
          <w:szCs w:val="20"/>
          <w:lang w:val="de-AT"/>
        </w:rPr>
        <w:t>nt bietet der Normalienspezialist alle Produkte sofort ab Lager an.</w:t>
      </w:r>
    </w:p>
    <w:p w:rsidR="00E92DC1" w:rsidRDefault="00E92DC1" w:rsidP="00DD76E7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  <w:lang w:val="de-AT"/>
        </w:rPr>
      </w:pPr>
    </w:p>
    <w:p w:rsidR="00E21FC0" w:rsidRPr="009469D7" w:rsidRDefault="00E21FC0" w:rsidP="00E02A57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  <w:lang w:val="de-AT"/>
        </w:rPr>
      </w:pPr>
    </w:p>
    <w:p w:rsidR="00E02A57" w:rsidRPr="003E596B" w:rsidRDefault="00E02A57" w:rsidP="00E02A57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20"/>
        </w:rPr>
      </w:pPr>
      <w:r w:rsidRPr="003E596B">
        <w:rPr>
          <w:rFonts w:ascii="Arial" w:hAnsi="Arial" w:cs="Arial"/>
          <w:b/>
          <w:color w:val="000000" w:themeColor="text1"/>
          <w:sz w:val="18"/>
          <w:szCs w:val="20"/>
        </w:rPr>
        <w:t>Bildnachweis:</w:t>
      </w:r>
      <w:r w:rsidRPr="003E596B">
        <w:rPr>
          <w:rFonts w:ascii="Arial" w:hAnsi="Arial" w:cs="Arial"/>
          <w:color w:val="000000" w:themeColor="text1"/>
          <w:sz w:val="18"/>
          <w:szCs w:val="20"/>
        </w:rPr>
        <w:t xml:space="preserve"> Foto (Meusburger)</w:t>
      </w:r>
    </w:p>
    <w:p w:rsidR="00903EF1" w:rsidRPr="0056378F" w:rsidRDefault="00E02A57" w:rsidP="0056378F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val="de-AT" w:eastAsia="en-US" w:bidi="en-US"/>
        </w:rPr>
      </w:pPr>
      <w:r w:rsidRPr="003E596B">
        <w:rPr>
          <w:rFonts w:ascii="Arial" w:hAnsi="Arial" w:cs="Arial"/>
          <w:b/>
          <w:color w:val="000000" w:themeColor="text1"/>
          <w:sz w:val="18"/>
          <w:szCs w:val="20"/>
        </w:rPr>
        <w:t>Bildunterschrift</w:t>
      </w:r>
      <w:r w:rsidRPr="00DC56B4">
        <w:rPr>
          <w:rFonts w:ascii="Arial" w:hAnsi="Arial" w:cs="Arial"/>
          <w:b/>
          <w:i/>
          <w:color w:val="000000" w:themeColor="text1"/>
          <w:sz w:val="18"/>
          <w:szCs w:val="20"/>
        </w:rPr>
        <w:t>:</w:t>
      </w:r>
      <w:r w:rsidRPr="00DC56B4">
        <w:rPr>
          <w:rFonts w:ascii="Arial" w:hAnsi="Arial" w:cs="Arial"/>
          <w:i/>
          <w:color w:val="000000" w:themeColor="text1"/>
          <w:sz w:val="18"/>
          <w:szCs w:val="20"/>
        </w:rPr>
        <w:t xml:space="preserve"> </w:t>
      </w:r>
      <w:r w:rsidR="00A90FE8" w:rsidRPr="00A90FE8">
        <w:rPr>
          <w:rFonts w:ascii="Arial" w:hAnsi="Arial" w:cs="Arial"/>
          <w:color w:val="000000" w:themeColor="text1"/>
          <w:sz w:val="18"/>
          <w:szCs w:val="20"/>
          <w:lang w:val="de-AT"/>
        </w:rPr>
        <w:t>Meusburger bietet ab sofort neue Führungen im Bereich Stanzwerkzeugbau</w:t>
      </w:r>
    </w:p>
    <w:p w:rsidR="00681F37" w:rsidRPr="00A81B58" w:rsidRDefault="006C0F29" w:rsidP="00075062">
      <w:pPr>
        <w:rPr>
          <w:rFonts w:ascii="Arial" w:hAnsi="Arial" w:cs="Arial"/>
          <w:color w:val="000000" w:themeColor="text1"/>
          <w:sz w:val="18"/>
          <w:szCs w:val="20"/>
          <w:lang w:val="de-AT"/>
        </w:rPr>
      </w:pPr>
      <w:r>
        <w:rPr>
          <w:rFonts w:ascii="Arial" w:hAnsi="Arial" w:cs="Arial"/>
          <w:noProof/>
          <w:color w:val="000000" w:themeColor="text1"/>
          <w:sz w:val="18"/>
          <w:szCs w:val="20"/>
          <w:lang w:val="de-AT"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107315</wp:posOffset>
            </wp:positionV>
            <wp:extent cx="4767580" cy="3164205"/>
            <wp:effectExtent l="19050" t="0" r="0" b="0"/>
            <wp:wrapTight wrapText="bothSides">
              <wp:wrapPolygon edited="0">
                <wp:start x="-86" y="0"/>
                <wp:lineTo x="-86" y="21457"/>
                <wp:lineTo x="21577" y="21457"/>
                <wp:lineTo x="21577" y="0"/>
                <wp:lineTo x="-86" y="0"/>
              </wp:wrapPolygon>
            </wp:wrapTight>
            <wp:docPr id="3" name="Bild 1" descr="G:\Abteilung Kommunikation\Pressearbeit\PR_International\_S - nur Stanzen intern\2017_07_Fuehrungselemente-E5126-und-StandardfuehrungenDM80\PIC_PRO_PRE_Fuehrungselemente_#SALL_#AQU_#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bteilung Kommunikation\Pressearbeit\PR_International\_S - nur Stanzen intern\2017_07_Fuehrungselemente-E5126-und-StandardfuehrungenDM80\PIC_PRO_PRE_Fuehrungselemente_#SALL_#AQU_#V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7580" cy="316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5062" w:rsidRPr="009B0239" w:rsidRDefault="00075062" w:rsidP="00075062">
      <w:pPr>
        <w:rPr>
          <w:rFonts w:ascii="Arial" w:hAnsi="Arial" w:cs="Arial"/>
          <w:b/>
          <w:color w:val="000000" w:themeColor="text1"/>
          <w:sz w:val="16"/>
          <w:szCs w:val="16"/>
          <w:lang w:val="de-AT"/>
        </w:rPr>
      </w:pPr>
    </w:p>
    <w:p w:rsidR="00DD76E7" w:rsidRDefault="00DD76E7" w:rsidP="0007506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 w:themeColor="text1"/>
          <w:sz w:val="18"/>
          <w:szCs w:val="18"/>
          <w:lang w:val="de-AT"/>
        </w:rPr>
      </w:pPr>
    </w:p>
    <w:p w:rsidR="00DD76E7" w:rsidRDefault="00DD76E7" w:rsidP="0007506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 w:themeColor="text1"/>
          <w:sz w:val="18"/>
          <w:szCs w:val="18"/>
          <w:lang w:val="de-AT"/>
        </w:rPr>
      </w:pPr>
    </w:p>
    <w:p w:rsidR="00DD76E7" w:rsidRDefault="00DD76E7" w:rsidP="0007506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 w:themeColor="text1"/>
          <w:sz w:val="18"/>
          <w:szCs w:val="18"/>
          <w:lang w:val="de-AT"/>
        </w:rPr>
      </w:pPr>
    </w:p>
    <w:p w:rsidR="00DD76E7" w:rsidRDefault="00DD76E7" w:rsidP="0007506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 w:themeColor="text1"/>
          <w:sz w:val="18"/>
          <w:szCs w:val="18"/>
          <w:lang w:val="de-AT"/>
        </w:rPr>
      </w:pPr>
    </w:p>
    <w:p w:rsidR="00DD76E7" w:rsidRDefault="00DD76E7" w:rsidP="0007506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 w:themeColor="text1"/>
          <w:sz w:val="18"/>
          <w:szCs w:val="18"/>
          <w:lang w:val="de-AT"/>
        </w:rPr>
      </w:pPr>
    </w:p>
    <w:p w:rsidR="00DD76E7" w:rsidRDefault="00DD76E7" w:rsidP="0007506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 w:themeColor="text1"/>
          <w:sz w:val="18"/>
          <w:szCs w:val="18"/>
          <w:lang w:val="de-AT"/>
        </w:rPr>
      </w:pPr>
    </w:p>
    <w:p w:rsidR="00DD76E7" w:rsidRDefault="00DD76E7" w:rsidP="0007506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 w:themeColor="text1"/>
          <w:sz w:val="18"/>
          <w:szCs w:val="18"/>
          <w:lang w:val="de-AT"/>
        </w:rPr>
      </w:pPr>
    </w:p>
    <w:p w:rsidR="00DD76E7" w:rsidRDefault="00DD76E7" w:rsidP="0007506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 w:themeColor="text1"/>
          <w:sz w:val="18"/>
          <w:szCs w:val="18"/>
          <w:lang w:val="de-AT"/>
        </w:rPr>
      </w:pPr>
    </w:p>
    <w:p w:rsidR="00DD76E7" w:rsidRDefault="00DD76E7" w:rsidP="0007506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 w:themeColor="text1"/>
          <w:sz w:val="18"/>
          <w:szCs w:val="18"/>
          <w:lang w:val="de-AT"/>
        </w:rPr>
      </w:pPr>
    </w:p>
    <w:p w:rsidR="00DD76E7" w:rsidRDefault="00DD76E7" w:rsidP="0007506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 w:themeColor="text1"/>
          <w:sz w:val="18"/>
          <w:szCs w:val="18"/>
          <w:lang w:val="de-AT"/>
        </w:rPr>
      </w:pPr>
    </w:p>
    <w:p w:rsidR="00DD76E7" w:rsidRDefault="00DD76E7" w:rsidP="0007506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 w:themeColor="text1"/>
          <w:sz w:val="18"/>
          <w:szCs w:val="18"/>
          <w:lang w:val="de-AT"/>
        </w:rPr>
      </w:pPr>
    </w:p>
    <w:p w:rsidR="00DD76E7" w:rsidRDefault="00DD76E7" w:rsidP="0007506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 w:themeColor="text1"/>
          <w:sz w:val="18"/>
          <w:szCs w:val="18"/>
          <w:lang w:val="de-AT"/>
        </w:rPr>
      </w:pPr>
    </w:p>
    <w:p w:rsidR="00DD76E7" w:rsidRDefault="00DD76E7" w:rsidP="0007506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 w:themeColor="text1"/>
          <w:sz w:val="18"/>
          <w:szCs w:val="18"/>
          <w:lang w:val="de-AT"/>
        </w:rPr>
      </w:pPr>
    </w:p>
    <w:p w:rsidR="00DD76E7" w:rsidRDefault="00DD76E7" w:rsidP="0007506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 w:themeColor="text1"/>
          <w:sz w:val="18"/>
          <w:szCs w:val="18"/>
          <w:lang w:val="de-AT"/>
        </w:rPr>
      </w:pPr>
    </w:p>
    <w:p w:rsidR="00DD76E7" w:rsidRDefault="00DD76E7" w:rsidP="0007506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 w:themeColor="text1"/>
          <w:sz w:val="18"/>
          <w:szCs w:val="18"/>
          <w:lang w:val="de-AT"/>
        </w:rPr>
      </w:pPr>
    </w:p>
    <w:p w:rsidR="00DD76E7" w:rsidRDefault="00DD76E7" w:rsidP="0007506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 w:themeColor="text1"/>
          <w:sz w:val="18"/>
          <w:szCs w:val="18"/>
          <w:lang w:val="de-AT"/>
        </w:rPr>
      </w:pPr>
    </w:p>
    <w:p w:rsidR="007F0A34" w:rsidRDefault="007F0A34" w:rsidP="007F0A34">
      <w:pPr>
        <w:pStyle w:val="Kopfzeile"/>
        <w:tabs>
          <w:tab w:val="left" w:pos="708"/>
        </w:tabs>
        <w:rPr>
          <w:rFonts w:cs="Arial"/>
          <w:b/>
          <w:bCs/>
          <w:color w:val="000000"/>
          <w:sz w:val="16"/>
          <w:szCs w:val="16"/>
          <w:lang w:val="de-AT"/>
        </w:rPr>
      </w:pPr>
      <w:r w:rsidRPr="00AE0BC3">
        <w:rPr>
          <w:rFonts w:cs="Arial"/>
          <w:b/>
          <w:bCs/>
          <w:color w:val="000000"/>
          <w:sz w:val="16"/>
          <w:szCs w:val="16"/>
          <w:lang w:val="de-AT"/>
        </w:rPr>
        <w:t>Meusburger Gruppe – Wir setzen Standards.</w:t>
      </w:r>
    </w:p>
    <w:p w:rsidR="007F0A34" w:rsidRPr="00AE0BC3" w:rsidRDefault="007F0A34" w:rsidP="007F0A34">
      <w:pPr>
        <w:pStyle w:val="Kopfzeile"/>
        <w:tabs>
          <w:tab w:val="left" w:pos="708"/>
        </w:tabs>
        <w:rPr>
          <w:rFonts w:cs="Arial"/>
          <w:b/>
          <w:bCs/>
          <w:color w:val="000000"/>
          <w:sz w:val="16"/>
          <w:szCs w:val="16"/>
          <w:lang w:val="de-AT"/>
        </w:rPr>
      </w:pPr>
    </w:p>
    <w:p w:rsidR="007F0A34" w:rsidRDefault="007F0A34" w:rsidP="007F0A34">
      <w:pPr>
        <w:rPr>
          <w:rFonts w:ascii="Arial" w:hAnsi="Arial" w:cs="Arial"/>
          <w:color w:val="000000"/>
          <w:sz w:val="16"/>
          <w:szCs w:val="16"/>
        </w:rPr>
      </w:pPr>
      <w:r w:rsidRPr="000B3CC9">
        <w:rPr>
          <w:rFonts w:ascii="Arial" w:hAnsi="Arial" w:cs="Arial"/>
          <w:color w:val="000000"/>
          <w:sz w:val="16"/>
          <w:szCs w:val="16"/>
        </w:rPr>
        <w:t xml:space="preserve">Die </w:t>
      </w:r>
      <w:r w:rsidRPr="000B3CC9">
        <w:rPr>
          <w:rFonts w:ascii="Arial" w:hAnsi="Arial" w:cs="Arial"/>
          <w:b/>
          <w:bCs/>
          <w:color w:val="000000"/>
          <w:sz w:val="16"/>
          <w:szCs w:val="16"/>
        </w:rPr>
        <w:t>Meusburger Gruppe</w:t>
      </w:r>
      <w:r w:rsidRPr="000B3CC9">
        <w:rPr>
          <w:rFonts w:ascii="Arial" w:hAnsi="Arial" w:cs="Arial"/>
          <w:color w:val="000000"/>
          <w:sz w:val="16"/>
          <w:szCs w:val="16"/>
        </w:rPr>
        <w:t xml:space="preserve"> ist der </w:t>
      </w:r>
      <w:r w:rsidRPr="000B3CC9">
        <w:rPr>
          <w:rFonts w:ascii="Arial" w:hAnsi="Arial" w:cs="Arial"/>
          <w:b/>
          <w:bCs/>
          <w:color w:val="000000"/>
          <w:sz w:val="16"/>
          <w:szCs w:val="16"/>
        </w:rPr>
        <w:t xml:space="preserve">international führende Hersteller </w:t>
      </w:r>
      <w:r w:rsidRPr="000B3CC9">
        <w:rPr>
          <w:rFonts w:ascii="Arial" w:hAnsi="Arial" w:cs="Arial"/>
          <w:color w:val="000000"/>
          <w:sz w:val="16"/>
          <w:szCs w:val="16"/>
        </w:rPr>
        <w:t>von</w:t>
      </w:r>
      <w:r w:rsidRPr="000B3CC9">
        <w:rPr>
          <w:rFonts w:ascii="Arial" w:hAnsi="Arial" w:cs="Arial"/>
          <w:b/>
          <w:bCs/>
          <w:color w:val="000000"/>
          <w:sz w:val="16"/>
          <w:szCs w:val="16"/>
        </w:rPr>
        <w:t xml:space="preserve"> standardisierten Qualitätsnormalien</w:t>
      </w:r>
      <w:r w:rsidRPr="000B3CC9">
        <w:rPr>
          <w:rFonts w:ascii="Arial" w:hAnsi="Arial" w:cs="Arial"/>
          <w:color w:val="000000"/>
          <w:sz w:val="16"/>
          <w:szCs w:val="16"/>
        </w:rPr>
        <w:t xml:space="preserve">, Produkten der </w:t>
      </w:r>
      <w:r w:rsidRPr="000B3CC9">
        <w:rPr>
          <w:rFonts w:ascii="Arial" w:hAnsi="Arial" w:cs="Arial"/>
          <w:b/>
          <w:bCs/>
          <w:color w:val="000000"/>
          <w:sz w:val="16"/>
          <w:szCs w:val="16"/>
        </w:rPr>
        <w:t>Heißkanal- und Regeltechnik</w:t>
      </w:r>
      <w:r w:rsidRPr="000B3CC9">
        <w:rPr>
          <w:rFonts w:ascii="Arial" w:hAnsi="Arial" w:cs="Arial"/>
          <w:color w:val="000000"/>
          <w:sz w:val="16"/>
          <w:szCs w:val="16"/>
        </w:rPr>
        <w:t xml:space="preserve"> und ausgesuchten Artikeln aus dem </w:t>
      </w:r>
      <w:r w:rsidRPr="000B3CC9">
        <w:rPr>
          <w:rFonts w:ascii="Arial" w:hAnsi="Arial" w:cs="Arial"/>
          <w:b/>
          <w:bCs/>
          <w:color w:val="000000"/>
          <w:sz w:val="16"/>
          <w:szCs w:val="16"/>
        </w:rPr>
        <w:t>Werkstattbedarf.</w:t>
      </w:r>
      <w:r w:rsidRPr="000B3CC9">
        <w:rPr>
          <w:rFonts w:ascii="Arial" w:hAnsi="Arial" w:cs="Arial"/>
          <w:color w:val="000000"/>
          <w:sz w:val="16"/>
          <w:szCs w:val="16"/>
        </w:rPr>
        <w:t xml:space="preserve"> Mehr als 17.500 Kunden weltweit nutzen die Vorteile der Standardisierung und profitieren von </w:t>
      </w:r>
      <w:r w:rsidRPr="000B3CC9">
        <w:rPr>
          <w:rFonts w:ascii="Arial" w:hAnsi="Arial" w:cs="Arial"/>
          <w:b/>
          <w:bCs/>
          <w:color w:val="000000"/>
          <w:sz w:val="16"/>
          <w:szCs w:val="16"/>
        </w:rPr>
        <w:t xml:space="preserve">über 50 Jahren Erfahrung </w:t>
      </w:r>
      <w:r w:rsidRPr="000B3CC9">
        <w:rPr>
          <w:rFonts w:ascii="Arial" w:hAnsi="Arial" w:cs="Arial"/>
          <w:color w:val="000000"/>
          <w:sz w:val="16"/>
          <w:szCs w:val="16"/>
        </w:rPr>
        <w:t xml:space="preserve">in der Bearbeitung von Stahl. Die ständige Verfügbarkeit der Produkte macht die Meusburger Gruppe zum </w:t>
      </w:r>
      <w:r w:rsidRPr="000B3CC9">
        <w:rPr>
          <w:rFonts w:ascii="Arial" w:hAnsi="Arial" w:cs="Arial"/>
          <w:b/>
          <w:bCs/>
          <w:color w:val="000000"/>
          <w:sz w:val="16"/>
          <w:szCs w:val="16"/>
        </w:rPr>
        <w:t>zuverlässigen und globalen Partner</w:t>
      </w:r>
      <w:r w:rsidRPr="000B3CC9">
        <w:rPr>
          <w:rFonts w:ascii="Arial" w:hAnsi="Arial" w:cs="Arial"/>
          <w:color w:val="000000"/>
          <w:sz w:val="16"/>
          <w:szCs w:val="16"/>
        </w:rPr>
        <w:t xml:space="preserve"> für den </w:t>
      </w:r>
      <w:r w:rsidRPr="000B3CC9">
        <w:rPr>
          <w:rFonts w:ascii="Arial" w:hAnsi="Arial" w:cs="Arial"/>
          <w:b/>
          <w:bCs/>
          <w:color w:val="000000"/>
          <w:sz w:val="16"/>
          <w:szCs w:val="16"/>
        </w:rPr>
        <w:t>Werkzeug-, Formen- und Maschinenbau</w:t>
      </w:r>
      <w:r w:rsidRPr="000B3CC9">
        <w:rPr>
          <w:rFonts w:ascii="Arial" w:hAnsi="Arial" w:cs="Arial"/>
          <w:color w:val="000000"/>
          <w:sz w:val="16"/>
          <w:szCs w:val="16"/>
        </w:rPr>
        <w:t>.</w:t>
      </w:r>
    </w:p>
    <w:p w:rsidR="00F53E0A" w:rsidRPr="00E51810" w:rsidRDefault="00F53E0A" w:rsidP="00E51810">
      <w:pPr>
        <w:rPr>
          <w:rFonts w:ascii="Arial" w:hAnsi="Arial" w:cs="Arial"/>
          <w:color w:val="000000"/>
          <w:sz w:val="16"/>
          <w:szCs w:val="16"/>
        </w:rPr>
      </w:pPr>
    </w:p>
    <w:p w:rsidR="00E02A57" w:rsidRPr="00E77647" w:rsidRDefault="00E02A57" w:rsidP="00E02A5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E77647">
        <w:rPr>
          <w:rFonts w:ascii="Arial" w:hAnsi="Arial" w:cs="Arial"/>
          <w:b/>
          <w:color w:val="000000" w:themeColor="text1"/>
          <w:sz w:val="18"/>
          <w:szCs w:val="18"/>
        </w:rPr>
        <w:t>Weitere Informationen: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31"/>
      </w:tblGrid>
      <w:tr w:rsidR="00E02A57" w:rsidRPr="00ED5A55" w:rsidTr="002C0403">
        <w:tc>
          <w:tcPr>
            <w:tcW w:w="3331" w:type="dxa"/>
          </w:tcPr>
          <w:p w:rsidR="00E02A57" w:rsidRPr="00E51810" w:rsidRDefault="00E02A57" w:rsidP="002C04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4"/>
                <w:szCs w:val="20"/>
                <w:lang w:val="de-AT"/>
              </w:rPr>
            </w:pPr>
          </w:p>
          <w:p w:rsidR="00E02A57" w:rsidRPr="003E596B" w:rsidRDefault="00E02A57" w:rsidP="002C04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3E596B">
              <w:rPr>
                <w:rFonts w:ascii="Arial" w:hAnsi="Arial" w:cs="Arial"/>
                <w:color w:val="000000" w:themeColor="text1"/>
                <w:sz w:val="16"/>
                <w:szCs w:val="20"/>
              </w:rPr>
              <w:t>Meusburger Georg GmbH &amp; Co KG</w:t>
            </w:r>
          </w:p>
          <w:p w:rsidR="00E02A57" w:rsidRDefault="00E02A57" w:rsidP="002C04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3E596B">
              <w:rPr>
                <w:rFonts w:ascii="Arial" w:hAnsi="Arial" w:cs="Arial"/>
                <w:color w:val="000000" w:themeColor="text1"/>
                <w:sz w:val="16"/>
                <w:szCs w:val="20"/>
              </w:rPr>
              <w:t>Kommunikation / Pressearbeit</w:t>
            </w:r>
          </w:p>
          <w:p w:rsidR="004729BC" w:rsidRPr="003E596B" w:rsidRDefault="004729BC" w:rsidP="002C04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20"/>
              </w:rPr>
              <w:t>Lia Klimmer</w:t>
            </w:r>
          </w:p>
          <w:p w:rsidR="00E02A57" w:rsidRPr="003E596B" w:rsidRDefault="00FC0E89" w:rsidP="002C04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6"/>
                <w:szCs w:val="20"/>
                <w:lang w:val="pt-PT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20"/>
                <w:lang w:val="pt-PT"/>
              </w:rPr>
              <w:t xml:space="preserve">Tel.: + </w:t>
            </w:r>
            <w:r w:rsidR="004729BC">
              <w:rPr>
                <w:rFonts w:ascii="Arial" w:hAnsi="Arial" w:cs="Arial"/>
                <w:color w:val="000000" w:themeColor="text1"/>
                <w:sz w:val="16"/>
                <w:szCs w:val="20"/>
                <w:lang w:val="pt-PT"/>
              </w:rPr>
              <w:t>43 5574 6706-1446</w:t>
            </w:r>
          </w:p>
          <w:p w:rsidR="00E02A57" w:rsidRPr="0040715A" w:rsidRDefault="00E02A57" w:rsidP="002C0403">
            <w:pPr>
              <w:autoSpaceDE w:val="0"/>
              <w:autoSpaceDN w:val="0"/>
              <w:adjustRightInd w:val="0"/>
              <w:jc w:val="both"/>
              <w:rPr>
                <w:lang w:val="pt-PT"/>
              </w:rPr>
            </w:pPr>
            <w:r w:rsidRPr="003E596B">
              <w:rPr>
                <w:rFonts w:ascii="Arial" w:hAnsi="Arial" w:cs="Arial"/>
                <w:color w:val="000000" w:themeColor="text1"/>
                <w:sz w:val="16"/>
                <w:szCs w:val="20"/>
                <w:lang w:val="pt-PT"/>
              </w:rPr>
              <w:t xml:space="preserve">E-Mail: </w:t>
            </w:r>
            <w:r w:rsidR="00672695">
              <w:rPr>
                <w:rFonts w:ascii="Arial" w:hAnsi="Arial" w:cs="Arial"/>
                <w:color w:val="000000" w:themeColor="text1"/>
                <w:sz w:val="16"/>
                <w:szCs w:val="20"/>
                <w:lang w:val="pt-PT"/>
              </w:rPr>
              <w:t>presse</w:t>
            </w:r>
            <w:r w:rsidR="00FC0E89">
              <w:rPr>
                <w:rFonts w:ascii="Arial" w:hAnsi="Arial" w:cs="Arial"/>
                <w:color w:val="000000" w:themeColor="text1"/>
                <w:sz w:val="16"/>
                <w:szCs w:val="20"/>
                <w:lang w:val="pt-PT"/>
              </w:rPr>
              <w:t>@meusburger.com</w:t>
            </w:r>
            <w:r w:rsidR="00CA5276">
              <w:fldChar w:fldCharType="begin"/>
            </w:r>
            <w:r w:rsidR="002114BC" w:rsidRPr="006B7BDF">
              <w:rPr>
                <w:lang w:val="pt-PT"/>
              </w:rPr>
              <w:instrText>presse@meusburger.com"</w:instrText>
            </w:r>
            <w:r w:rsidR="00CA5276">
              <w:fldChar w:fldCharType="separate"/>
            </w:r>
            <w:r w:rsidRPr="003E596B">
              <w:rPr>
                <w:rStyle w:val="Hyperlink"/>
                <w:rFonts w:ascii="Arial" w:hAnsi="Arial" w:cs="Arial"/>
                <w:sz w:val="16"/>
                <w:szCs w:val="20"/>
                <w:lang w:val="pt-PT"/>
              </w:rPr>
              <w:t>presse@meusburger.com</w:t>
            </w:r>
            <w:r w:rsidR="00CA5276">
              <w:fldChar w:fldCharType="end"/>
            </w:r>
          </w:p>
          <w:p w:rsidR="00CE6056" w:rsidRPr="00FE3310" w:rsidRDefault="00CA5276" w:rsidP="002C04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6"/>
                <w:szCs w:val="20"/>
                <w:lang w:val="pt-PT"/>
              </w:rPr>
            </w:pPr>
            <w:hyperlink r:id="rId13" w:history="1">
              <w:r w:rsidR="00CE6056" w:rsidRPr="00FE3310">
                <w:rPr>
                  <w:rStyle w:val="Hyperlink"/>
                  <w:rFonts w:ascii="Arial" w:hAnsi="Arial" w:cs="Arial"/>
                  <w:sz w:val="16"/>
                  <w:szCs w:val="20"/>
                  <w:lang w:val="pt-PT"/>
                </w:rPr>
                <w:t>www.meusburger.com/presse</w:t>
              </w:r>
            </w:hyperlink>
          </w:p>
          <w:p w:rsidR="00E02A57" w:rsidRPr="00E51810" w:rsidRDefault="00E02A57" w:rsidP="002C04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 w:themeColor="text1"/>
                <w:sz w:val="14"/>
                <w:szCs w:val="20"/>
                <w:lang w:val="pt-PT"/>
              </w:rPr>
            </w:pPr>
          </w:p>
        </w:tc>
      </w:tr>
    </w:tbl>
    <w:p w:rsidR="00E63985" w:rsidRPr="0052115E" w:rsidRDefault="002C0403" w:rsidP="009B0239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  <w:lang w:val="pt-PT"/>
        </w:rPr>
      </w:pPr>
      <w:r>
        <w:rPr>
          <w:rFonts w:ascii="Arial" w:hAnsi="Arial" w:cs="Arial"/>
          <w:color w:val="000000" w:themeColor="text1"/>
          <w:sz w:val="20"/>
          <w:szCs w:val="20"/>
          <w:lang w:val="pt-PT"/>
        </w:rPr>
        <w:br w:type="textWrapping" w:clear="all"/>
      </w:r>
    </w:p>
    <w:sectPr w:rsidR="00E63985" w:rsidRPr="0052115E" w:rsidSect="009B0239">
      <w:headerReference w:type="default" r:id="rId14"/>
      <w:pgSz w:w="11906" w:h="16838"/>
      <w:pgMar w:top="1418" w:right="1021" w:bottom="426" w:left="1021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275" w:rsidRDefault="000B1275" w:rsidP="009E748D">
      <w:r>
        <w:separator/>
      </w:r>
    </w:p>
  </w:endnote>
  <w:endnote w:type="continuationSeparator" w:id="0">
    <w:p w:rsidR="000B1275" w:rsidRDefault="000B1275" w:rsidP="009E74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275" w:rsidRDefault="000B1275" w:rsidP="009E748D">
      <w:r>
        <w:separator/>
      </w:r>
    </w:p>
  </w:footnote>
  <w:footnote w:type="continuationSeparator" w:id="0">
    <w:p w:rsidR="000B1275" w:rsidRDefault="000B1275" w:rsidP="009E74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70" w:type="dxa"/>
        <w:right w:w="70" w:type="dxa"/>
      </w:tblCellMar>
      <w:tblLook w:val="04A0"/>
    </w:tblPr>
    <w:tblGrid>
      <w:gridCol w:w="8644"/>
      <w:gridCol w:w="1360"/>
    </w:tblGrid>
    <w:tr w:rsidR="000B1275" w:rsidRPr="009E748D" w:rsidTr="00272305">
      <w:tc>
        <w:tcPr>
          <w:tcW w:w="9142" w:type="dxa"/>
        </w:tcPr>
        <w:p w:rsidR="000B1275" w:rsidRPr="0052115E" w:rsidRDefault="000B1275" w:rsidP="0052115E">
          <w:pPr>
            <w:tabs>
              <w:tab w:val="left" w:pos="380"/>
              <w:tab w:val="left" w:pos="2705"/>
            </w:tabs>
            <w:suppressAutoHyphens/>
            <w:autoSpaceDE w:val="0"/>
            <w:autoSpaceDN w:val="0"/>
            <w:adjustRightInd w:val="0"/>
            <w:rPr>
              <w:rFonts w:ascii="Arial" w:hAnsi="Arial"/>
              <w:b/>
              <w:color w:val="000000"/>
              <w:sz w:val="22"/>
            </w:rPr>
          </w:pPr>
          <w:r>
            <w:rPr>
              <w:rFonts w:ascii="Arial" w:hAnsi="Arial"/>
              <w:b/>
              <w:color w:val="000000"/>
              <w:sz w:val="22"/>
            </w:rPr>
            <w:t>PRESSEINFORMATION – 18.07.2017</w:t>
          </w:r>
        </w:p>
        <w:p w:rsidR="000B1275" w:rsidRPr="00E02A57" w:rsidRDefault="000B1275" w:rsidP="00E02A57">
          <w:pPr>
            <w:pStyle w:val="Kopfzeile"/>
          </w:pPr>
          <w:r>
            <w:rPr>
              <w:noProof/>
              <w:lang w:val="de-AT" w:eastAsia="de-AT"/>
            </w:rPr>
            <w:drawing>
              <wp:inline distT="0" distB="0" distL="0" distR="0">
                <wp:extent cx="1926981" cy="440700"/>
                <wp:effectExtent l="19050" t="0" r="0" b="0"/>
                <wp:docPr id="1" name="Grafik 0" descr="LOGO+Slogan_Cmyk_D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+Slogan_Cmyk_D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7147" cy="440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30" w:type="dxa"/>
        </w:tcPr>
        <w:p w:rsidR="000B1275" w:rsidRPr="009E748D" w:rsidRDefault="000B1275" w:rsidP="009E748D">
          <w:pPr>
            <w:pStyle w:val="Kopfzeile"/>
            <w:spacing w:line="276" w:lineRule="auto"/>
            <w:jc w:val="right"/>
            <w:rPr>
              <w:rFonts w:cs="Arial"/>
              <w:b/>
              <w:sz w:val="32"/>
            </w:rPr>
          </w:pPr>
        </w:p>
      </w:tc>
    </w:tr>
  </w:tbl>
  <w:p w:rsidR="000B1275" w:rsidRDefault="000B1275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B1750"/>
    <w:multiLevelType w:val="multilevel"/>
    <w:tmpl w:val="01AEE2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BC0FE8"/>
    <w:multiLevelType w:val="multilevel"/>
    <w:tmpl w:val="F2509E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A40DD2"/>
    <w:multiLevelType w:val="hybridMultilevel"/>
    <w:tmpl w:val="BB540B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7025"/>
  </w:hdrShapeDefaults>
  <w:footnotePr>
    <w:footnote w:id="-1"/>
    <w:footnote w:id="0"/>
  </w:footnotePr>
  <w:endnotePr>
    <w:endnote w:id="-1"/>
    <w:endnote w:id="0"/>
  </w:endnotePr>
  <w:compat/>
  <w:rsids>
    <w:rsidRoot w:val="00A54C29"/>
    <w:rsid w:val="00001F12"/>
    <w:rsid w:val="0000400C"/>
    <w:rsid w:val="00017E55"/>
    <w:rsid w:val="00024F80"/>
    <w:rsid w:val="00026B8F"/>
    <w:rsid w:val="00031CC4"/>
    <w:rsid w:val="00046F30"/>
    <w:rsid w:val="000544CB"/>
    <w:rsid w:val="00056CC8"/>
    <w:rsid w:val="000577F7"/>
    <w:rsid w:val="00057DAE"/>
    <w:rsid w:val="000605F9"/>
    <w:rsid w:val="00060B6A"/>
    <w:rsid w:val="00060CD1"/>
    <w:rsid w:val="00063404"/>
    <w:rsid w:val="0007161A"/>
    <w:rsid w:val="00075062"/>
    <w:rsid w:val="000960AF"/>
    <w:rsid w:val="0009777E"/>
    <w:rsid w:val="000B09E5"/>
    <w:rsid w:val="000B1275"/>
    <w:rsid w:val="000D488B"/>
    <w:rsid w:val="000E2DB9"/>
    <w:rsid w:val="000E4CA2"/>
    <w:rsid w:val="000E5146"/>
    <w:rsid w:val="000E6547"/>
    <w:rsid w:val="00101B56"/>
    <w:rsid w:val="0010237C"/>
    <w:rsid w:val="00103B65"/>
    <w:rsid w:val="00112706"/>
    <w:rsid w:val="00114E8B"/>
    <w:rsid w:val="00122916"/>
    <w:rsid w:val="0012525D"/>
    <w:rsid w:val="0013031A"/>
    <w:rsid w:val="0013060A"/>
    <w:rsid w:val="00133355"/>
    <w:rsid w:val="0013642E"/>
    <w:rsid w:val="00137033"/>
    <w:rsid w:val="00137B8E"/>
    <w:rsid w:val="00137E96"/>
    <w:rsid w:val="00140B19"/>
    <w:rsid w:val="00141451"/>
    <w:rsid w:val="001552ED"/>
    <w:rsid w:val="0015580C"/>
    <w:rsid w:val="00174AE7"/>
    <w:rsid w:val="00176289"/>
    <w:rsid w:val="001772B6"/>
    <w:rsid w:val="0018260F"/>
    <w:rsid w:val="001830AC"/>
    <w:rsid w:val="00186FD2"/>
    <w:rsid w:val="00192C3F"/>
    <w:rsid w:val="001938F4"/>
    <w:rsid w:val="001959BF"/>
    <w:rsid w:val="00196223"/>
    <w:rsid w:val="0019667D"/>
    <w:rsid w:val="001A0695"/>
    <w:rsid w:val="001A3473"/>
    <w:rsid w:val="001A3C30"/>
    <w:rsid w:val="001A6BFA"/>
    <w:rsid w:val="001A6DC7"/>
    <w:rsid w:val="001A7BBE"/>
    <w:rsid w:val="001B4B37"/>
    <w:rsid w:val="001B54C5"/>
    <w:rsid w:val="001B56CB"/>
    <w:rsid w:val="001B60BE"/>
    <w:rsid w:val="001B7760"/>
    <w:rsid w:val="001C5C77"/>
    <w:rsid w:val="001D02A2"/>
    <w:rsid w:val="001D60F7"/>
    <w:rsid w:val="001D6A2D"/>
    <w:rsid w:val="001D7657"/>
    <w:rsid w:val="001E4AC2"/>
    <w:rsid w:val="001E7209"/>
    <w:rsid w:val="001F57B9"/>
    <w:rsid w:val="00200FFF"/>
    <w:rsid w:val="00204BCB"/>
    <w:rsid w:val="00207161"/>
    <w:rsid w:val="00207726"/>
    <w:rsid w:val="002114BC"/>
    <w:rsid w:val="002136C0"/>
    <w:rsid w:val="002147C7"/>
    <w:rsid w:val="00215F0F"/>
    <w:rsid w:val="00215F7A"/>
    <w:rsid w:val="00223B97"/>
    <w:rsid w:val="00226F59"/>
    <w:rsid w:val="00245DD5"/>
    <w:rsid w:val="00246526"/>
    <w:rsid w:val="00253CB6"/>
    <w:rsid w:val="002548D2"/>
    <w:rsid w:val="0025743A"/>
    <w:rsid w:val="00257B66"/>
    <w:rsid w:val="00271C5B"/>
    <w:rsid w:val="00272305"/>
    <w:rsid w:val="00283B73"/>
    <w:rsid w:val="002870EB"/>
    <w:rsid w:val="00291681"/>
    <w:rsid w:val="00296203"/>
    <w:rsid w:val="00297BEF"/>
    <w:rsid w:val="002A1990"/>
    <w:rsid w:val="002A5D2E"/>
    <w:rsid w:val="002A5E34"/>
    <w:rsid w:val="002A6A5E"/>
    <w:rsid w:val="002B4AE8"/>
    <w:rsid w:val="002C0403"/>
    <w:rsid w:val="002C3DA2"/>
    <w:rsid w:val="002D1617"/>
    <w:rsid w:val="002D1623"/>
    <w:rsid w:val="002D2EAF"/>
    <w:rsid w:val="002D481A"/>
    <w:rsid w:val="002D6AB5"/>
    <w:rsid w:val="002E42C1"/>
    <w:rsid w:val="002E64F0"/>
    <w:rsid w:val="002F0102"/>
    <w:rsid w:val="002F0493"/>
    <w:rsid w:val="002F08B0"/>
    <w:rsid w:val="002F1DA0"/>
    <w:rsid w:val="002F24CD"/>
    <w:rsid w:val="002F3EE8"/>
    <w:rsid w:val="002F55FE"/>
    <w:rsid w:val="00302EFD"/>
    <w:rsid w:val="00302F23"/>
    <w:rsid w:val="00304457"/>
    <w:rsid w:val="00312CB0"/>
    <w:rsid w:val="003177AD"/>
    <w:rsid w:val="003179C0"/>
    <w:rsid w:val="00320A41"/>
    <w:rsid w:val="00326FBB"/>
    <w:rsid w:val="00341827"/>
    <w:rsid w:val="00343B55"/>
    <w:rsid w:val="00344719"/>
    <w:rsid w:val="0035041F"/>
    <w:rsid w:val="00350563"/>
    <w:rsid w:val="00354F74"/>
    <w:rsid w:val="003670B6"/>
    <w:rsid w:val="003675C3"/>
    <w:rsid w:val="00367C0E"/>
    <w:rsid w:val="003767C2"/>
    <w:rsid w:val="0038560B"/>
    <w:rsid w:val="00385C27"/>
    <w:rsid w:val="003B0EAF"/>
    <w:rsid w:val="003B4F83"/>
    <w:rsid w:val="003B54B8"/>
    <w:rsid w:val="003B76B0"/>
    <w:rsid w:val="003B7F22"/>
    <w:rsid w:val="003C6C6B"/>
    <w:rsid w:val="003D0FE8"/>
    <w:rsid w:val="003D3649"/>
    <w:rsid w:val="003D5376"/>
    <w:rsid w:val="003D59F4"/>
    <w:rsid w:val="003E0920"/>
    <w:rsid w:val="003E40AF"/>
    <w:rsid w:val="003E596B"/>
    <w:rsid w:val="003E6CBD"/>
    <w:rsid w:val="003F382B"/>
    <w:rsid w:val="0040715A"/>
    <w:rsid w:val="00410C55"/>
    <w:rsid w:val="0043348D"/>
    <w:rsid w:val="004337D9"/>
    <w:rsid w:val="00440000"/>
    <w:rsid w:val="0044546F"/>
    <w:rsid w:val="00445C02"/>
    <w:rsid w:val="00446DC8"/>
    <w:rsid w:val="0045733F"/>
    <w:rsid w:val="004617BC"/>
    <w:rsid w:val="00464997"/>
    <w:rsid w:val="00464BE2"/>
    <w:rsid w:val="00467302"/>
    <w:rsid w:val="004729BC"/>
    <w:rsid w:val="004834F7"/>
    <w:rsid w:val="00484C02"/>
    <w:rsid w:val="004933E4"/>
    <w:rsid w:val="00496E72"/>
    <w:rsid w:val="00497CA5"/>
    <w:rsid w:val="004A52BE"/>
    <w:rsid w:val="004A5392"/>
    <w:rsid w:val="004B6344"/>
    <w:rsid w:val="004C1D18"/>
    <w:rsid w:val="004C3BEE"/>
    <w:rsid w:val="004C3D70"/>
    <w:rsid w:val="004D0529"/>
    <w:rsid w:val="004D275E"/>
    <w:rsid w:val="004D314B"/>
    <w:rsid w:val="004D5939"/>
    <w:rsid w:val="004E767C"/>
    <w:rsid w:val="004F52A3"/>
    <w:rsid w:val="00506F19"/>
    <w:rsid w:val="00510DEF"/>
    <w:rsid w:val="00512DC6"/>
    <w:rsid w:val="00512FF1"/>
    <w:rsid w:val="00517D23"/>
    <w:rsid w:val="0052115E"/>
    <w:rsid w:val="0052200D"/>
    <w:rsid w:val="0052431B"/>
    <w:rsid w:val="00525411"/>
    <w:rsid w:val="005263AC"/>
    <w:rsid w:val="005305B2"/>
    <w:rsid w:val="00530973"/>
    <w:rsid w:val="005317C7"/>
    <w:rsid w:val="00542500"/>
    <w:rsid w:val="00546A6F"/>
    <w:rsid w:val="00552BA2"/>
    <w:rsid w:val="0056378F"/>
    <w:rsid w:val="005706C1"/>
    <w:rsid w:val="00571210"/>
    <w:rsid w:val="00580D60"/>
    <w:rsid w:val="0058143B"/>
    <w:rsid w:val="005840F0"/>
    <w:rsid w:val="00587BA2"/>
    <w:rsid w:val="00596717"/>
    <w:rsid w:val="005A09D7"/>
    <w:rsid w:val="005A3D8C"/>
    <w:rsid w:val="005B11FF"/>
    <w:rsid w:val="005B2784"/>
    <w:rsid w:val="005B3371"/>
    <w:rsid w:val="005B5600"/>
    <w:rsid w:val="005C1958"/>
    <w:rsid w:val="005C655C"/>
    <w:rsid w:val="005D1081"/>
    <w:rsid w:val="005D219C"/>
    <w:rsid w:val="005D3FBD"/>
    <w:rsid w:val="005D6A5F"/>
    <w:rsid w:val="005E007A"/>
    <w:rsid w:val="005E01D5"/>
    <w:rsid w:val="005E1F2C"/>
    <w:rsid w:val="005F1C18"/>
    <w:rsid w:val="005F2AAE"/>
    <w:rsid w:val="00601B88"/>
    <w:rsid w:val="00615BE5"/>
    <w:rsid w:val="00616439"/>
    <w:rsid w:val="0061718A"/>
    <w:rsid w:val="006255E4"/>
    <w:rsid w:val="006307D9"/>
    <w:rsid w:val="006326D6"/>
    <w:rsid w:val="00641880"/>
    <w:rsid w:val="00643125"/>
    <w:rsid w:val="006443E4"/>
    <w:rsid w:val="00665055"/>
    <w:rsid w:val="00665298"/>
    <w:rsid w:val="00667DE4"/>
    <w:rsid w:val="00670B9F"/>
    <w:rsid w:val="00672695"/>
    <w:rsid w:val="00672FA0"/>
    <w:rsid w:val="00681F37"/>
    <w:rsid w:val="006822FB"/>
    <w:rsid w:val="0068440A"/>
    <w:rsid w:val="006942DC"/>
    <w:rsid w:val="00695B63"/>
    <w:rsid w:val="006A0095"/>
    <w:rsid w:val="006A2044"/>
    <w:rsid w:val="006A2A6D"/>
    <w:rsid w:val="006A3449"/>
    <w:rsid w:val="006A3D8F"/>
    <w:rsid w:val="006B38B4"/>
    <w:rsid w:val="006B55BC"/>
    <w:rsid w:val="006B7BDF"/>
    <w:rsid w:val="006C029B"/>
    <w:rsid w:val="006C0F29"/>
    <w:rsid w:val="006C6710"/>
    <w:rsid w:val="006E43E7"/>
    <w:rsid w:val="006E79D8"/>
    <w:rsid w:val="006F0FDC"/>
    <w:rsid w:val="006F34DE"/>
    <w:rsid w:val="006F374B"/>
    <w:rsid w:val="006F409F"/>
    <w:rsid w:val="00700E2D"/>
    <w:rsid w:val="007132B7"/>
    <w:rsid w:val="00716A14"/>
    <w:rsid w:val="00717FA0"/>
    <w:rsid w:val="00721224"/>
    <w:rsid w:val="007214E3"/>
    <w:rsid w:val="007218BA"/>
    <w:rsid w:val="007230C1"/>
    <w:rsid w:val="00732451"/>
    <w:rsid w:val="007333E3"/>
    <w:rsid w:val="00733F97"/>
    <w:rsid w:val="007350AA"/>
    <w:rsid w:val="007404EA"/>
    <w:rsid w:val="007406B0"/>
    <w:rsid w:val="00747AF3"/>
    <w:rsid w:val="0075107F"/>
    <w:rsid w:val="007557B6"/>
    <w:rsid w:val="00756737"/>
    <w:rsid w:val="00760F63"/>
    <w:rsid w:val="0076137F"/>
    <w:rsid w:val="00770FCB"/>
    <w:rsid w:val="007725C6"/>
    <w:rsid w:val="00773ADC"/>
    <w:rsid w:val="00792378"/>
    <w:rsid w:val="00793C0E"/>
    <w:rsid w:val="007A3837"/>
    <w:rsid w:val="007A4200"/>
    <w:rsid w:val="007A617A"/>
    <w:rsid w:val="007B6A6F"/>
    <w:rsid w:val="007B7823"/>
    <w:rsid w:val="007C0CB7"/>
    <w:rsid w:val="007C1402"/>
    <w:rsid w:val="007C45CE"/>
    <w:rsid w:val="007C6C3E"/>
    <w:rsid w:val="007C7490"/>
    <w:rsid w:val="007D4730"/>
    <w:rsid w:val="007E50E5"/>
    <w:rsid w:val="007E5AA7"/>
    <w:rsid w:val="007F0A34"/>
    <w:rsid w:val="007F30E5"/>
    <w:rsid w:val="007F3181"/>
    <w:rsid w:val="007F3A10"/>
    <w:rsid w:val="00801BE9"/>
    <w:rsid w:val="00814587"/>
    <w:rsid w:val="00816E80"/>
    <w:rsid w:val="00820684"/>
    <w:rsid w:val="00821D9E"/>
    <w:rsid w:val="00830557"/>
    <w:rsid w:val="008320D6"/>
    <w:rsid w:val="00833CAA"/>
    <w:rsid w:val="00842424"/>
    <w:rsid w:val="00846715"/>
    <w:rsid w:val="0084713F"/>
    <w:rsid w:val="008476DC"/>
    <w:rsid w:val="00854BC8"/>
    <w:rsid w:val="00855CD5"/>
    <w:rsid w:val="0085739E"/>
    <w:rsid w:val="00864C2F"/>
    <w:rsid w:val="00866943"/>
    <w:rsid w:val="00867087"/>
    <w:rsid w:val="00867D34"/>
    <w:rsid w:val="00867EF8"/>
    <w:rsid w:val="008717B5"/>
    <w:rsid w:val="0088089B"/>
    <w:rsid w:val="00884DD9"/>
    <w:rsid w:val="0089046C"/>
    <w:rsid w:val="0089177D"/>
    <w:rsid w:val="00892A76"/>
    <w:rsid w:val="008A7B5D"/>
    <w:rsid w:val="008B7168"/>
    <w:rsid w:val="008C0F42"/>
    <w:rsid w:val="008C7467"/>
    <w:rsid w:val="008D22C6"/>
    <w:rsid w:val="008E07DD"/>
    <w:rsid w:val="008F0118"/>
    <w:rsid w:val="008F0EF4"/>
    <w:rsid w:val="008F2488"/>
    <w:rsid w:val="008F571D"/>
    <w:rsid w:val="00901C50"/>
    <w:rsid w:val="00903EF1"/>
    <w:rsid w:val="00907892"/>
    <w:rsid w:val="0091747B"/>
    <w:rsid w:val="00922EE4"/>
    <w:rsid w:val="00925E5E"/>
    <w:rsid w:val="009329C0"/>
    <w:rsid w:val="00934D6B"/>
    <w:rsid w:val="00937331"/>
    <w:rsid w:val="00940EF1"/>
    <w:rsid w:val="00941E0B"/>
    <w:rsid w:val="009469D7"/>
    <w:rsid w:val="009541EF"/>
    <w:rsid w:val="0095447E"/>
    <w:rsid w:val="00955D87"/>
    <w:rsid w:val="009577AB"/>
    <w:rsid w:val="00967682"/>
    <w:rsid w:val="00974DAD"/>
    <w:rsid w:val="0097655E"/>
    <w:rsid w:val="009768FF"/>
    <w:rsid w:val="009808E1"/>
    <w:rsid w:val="00983748"/>
    <w:rsid w:val="00983872"/>
    <w:rsid w:val="00984271"/>
    <w:rsid w:val="0099123D"/>
    <w:rsid w:val="00991C48"/>
    <w:rsid w:val="0099250F"/>
    <w:rsid w:val="00994CDF"/>
    <w:rsid w:val="009A0B61"/>
    <w:rsid w:val="009A7F3B"/>
    <w:rsid w:val="009B0239"/>
    <w:rsid w:val="009C47C7"/>
    <w:rsid w:val="009C587E"/>
    <w:rsid w:val="009D094F"/>
    <w:rsid w:val="009D0B37"/>
    <w:rsid w:val="009D486D"/>
    <w:rsid w:val="009D6702"/>
    <w:rsid w:val="009E169D"/>
    <w:rsid w:val="009E1DF4"/>
    <w:rsid w:val="009E748D"/>
    <w:rsid w:val="009F1EAC"/>
    <w:rsid w:val="00A051A5"/>
    <w:rsid w:val="00A07FCA"/>
    <w:rsid w:val="00A15D00"/>
    <w:rsid w:val="00A160DD"/>
    <w:rsid w:val="00A23BB2"/>
    <w:rsid w:val="00A2685E"/>
    <w:rsid w:val="00A31400"/>
    <w:rsid w:val="00A31DA8"/>
    <w:rsid w:val="00A33C1C"/>
    <w:rsid w:val="00A37A61"/>
    <w:rsid w:val="00A443EC"/>
    <w:rsid w:val="00A465E3"/>
    <w:rsid w:val="00A507D7"/>
    <w:rsid w:val="00A54893"/>
    <w:rsid w:val="00A54C29"/>
    <w:rsid w:val="00A555EF"/>
    <w:rsid w:val="00A55918"/>
    <w:rsid w:val="00A63988"/>
    <w:rsid w:val="00A6400C"/>
    <w:rsid w:val="00A6639E"/>
    <w:rsid w:val="00A67A62"/>
    <w:rsid w:val="00A80980"/>
    <w:rsid w:val="00A809E1"/>
    <w:rsid w:val="00A81B58"/>
    <w:rsid w:val="00A865D3"/>
    <w:rsid w:val="00A90FE8"/>
    <w:rsid w:val="00A91457"/>
    <w:rsid w:val="00A9211D"/>
    <w:rsid w:val="00A974BD"/>
    <w:rsid w:val="00AA0400"/>
    <w:rsid w:val="00AA1851"/>
    <w:rsid w:val="00AA69A2"/>
    <w:rsid w:val="00AB501F"/>
    <w:rsid w:val="00AC3E86"/>
    <w:rsid w:val="00AC4A44"/>
    <w:rsid w:val="00AC7993"/>
    <w:rsid w:val="00AD09C2"/>
    <w:rsid w:val="00AD0E7A"/>
    <w:rsid w:val="00AD51CB"/>
    <w:rsid w:val="00AE45A6"/>
    <w:rsid w:val="00AF0BA4"/>
    <w:rsid w:val="00AF2CF8"/>
    <w:rsid w:val="00AF7406"/>
    <w:rsid w:val="00B12BDB"/>
    <w:rsid w:val="00B146A4"/>
    <w:rsid w:val="00B16AB1"/>
    <w:rsid w:val="00B16B5C"/>
    <w:rsid w:val="00B1759D"/>
    <w:rsid w:val="00B219D5"/>
    <w:rsid w:val="00B25A47"/>
    <w:rsid w:val="00B25C63"/>
    <w:rsid w:val="00B2676A"/>
    <w:rsid w:val="00B26C46"/>
    <w:rsid w:val="00B27F24"/>
    <w:rsid w:val="00B32508"/>
    <w:rsid w:val="00B33DCE"/>
    <w:rsid w:val="00B34A5B"/>
    <w:rsid w:val="00B40277"/>
    <w:rsid w:val="00B40C1F"/>
    <w:rsid w:val="00B457FC"/>
    <w:rsid w:val="00B46512"/>
    <w:rsid w:val="00B46767"/>
    <w:rsid w:val="00B506B7"/>
    <w:rsid w:val="00B5491A"/>
    <w:rsid w:val="00B54A72"/>
    <w:rsid w:val="00B54E4D"/>
    <w:rsid w:val="00B55A1B"/>
    <w:rsid w:val="00B568C3"/>
    <w:rsid w:val="00B64520"/>
    <w:rsid w:val="00B64F28"/>
    <w:rsid w:val="00B7195A"/>
    <w:rsid w:val="00B74E46"/>
    <w:rsid w:val="00B8431F"/>
    <w:rsid w:val="00B86D11"/>
    <w:rsid w:val="00B90AEE"/>
    <w:rsid w:val="00B93608"/>
    <w:rsid w:val="00B95A80"/>
    <w:rsid w:val="00BA035F"/>
    <w:rsid w:val="00BA41BF"/>
    <w:rsid w:val="00BA57F3"/>
    <w:rsid w:val="00BC3921"/>
    <w:rsid w:val="00BD0E79"/>
    <w:rsid w:val="00BD2638"/>
    <w:rsid w:val="00BD41DF"/>
    <w:rsid w:val="00BD69F7"/>
    <w:rsid w:val="00BE0DB5"/>
    <w:rsid w:val="00BE1B4C"/>
    <w:rsid w:val="00BE3771"/>
    <w:rsid w:val="00BF1896"/>
    <w:rsid w:val="00BF7500"/>
    <w:rsid w:val="00C00426"/>
    <w:rsid w:val="00C02B2C"/>
    <w:rsid w:val="00C04C9D"/>
    <w:rsid w:val="00C1344E"/>
    <w:rsid w:val="00C135E6"/>
    <w:rsid w:val="00C247AA"/>
    <w:rsid w:val="00C251D2"/>
    <w:rsid w:val="00C261D7"/>
    <w:rsid w:val="00C2742A"/>
    <w:rsid w:val="00C2788A"/>
    <w:rsid w:val="00C320CB"/>
    <w:rsid w:val="00C34A25"/>
    <w:rsid w:val="00C41625"/>
    <w:rsid w:val="00C44D3E"/>
    <w:rsid w:val="00C44DF9"/>
    <w:rsid w:val="00C47354"/>
    <w:rsid w:val="00C611E5"/>
    <w:rsid w:val="00C64B9D"/>
    <w:rsid w:val="00C6723F"/>
    <w:rsid w:val="00C73A73"/>
    <w:rsid w:val="00C73D8A"/>
    <w:rsid w:val="00C81E26"/>
    <w:rsid w:val="00C82380"/>
    <w:rsid w:val="00C84638"/>
    <w:rsid w:val="00C860ED"/>
    <w:rsid w:val="00C9233B"/>
    <w:rsid w:val="00CA1C1F"/>
    <w:rsid w:val="00CA29F9"/>
    <w:rsid w:val="00CA2AE8"/>
    <w:rsid w:val="00CA40AB"/>
    <w:rsid w:val="00CA5276"/>
    <w:rsid w:val="00CA68CD"/>
    <w:rsid w:val="00CB551C"/>
    <w:rsid w:val="00CB69ED"/>
    <w:rsid w:val="00CC2982"/>
    <w:rsid w:val="00CC4CBF"/>
    <w:rsid w:val="00CC51BD"/>
    <w:rsid w:val="00CC5BD4"/>
    <w:rsid w:val="00CD4D7D"/>
    <w:rsid w:val="00CE6056"/>
    <w:rsid w:val="00CF0BED"/>
    <w:rsid w:val="00D01F64"/>
    <w:rsid w:val="00D06068"/>
    <w:rsid w:val="00D10FB7"/>
    <w:rsid w:val="00D1440F"/>
    <w:rsid w:val="00D169C0"/>
    <w:rsid w:val="00D21EE1"/>
    <w:rsid w:val="00D247F6"/>
    <w:rsid w:val="00D3151E"/>
    <w:rsid w:val="00D3305E"/>
    <w:rsid w:val="00D33FF0"/>
    <w:rsid w:val="00D40946"/>
    <w:rsid w:val="00D4136C"/>
    <w:rsid w:val="00D41CA2"/>
    <w:rsid w:val="00D43E07"/>
    <w:rsid w:val="00D5127B"/>
    <w:rsid w:val="00D54913"/>
    <w:rsid w:val="00D553BF"/>
    <w:rsid w:val="00D56449"/>
    <w:rsid w:val="00D5672B"/>
    <w:rsid w:val="00D616BB"/>
    <w:rsid w:val="00D64BEA"/>
    <w:rsid w:val="00D66123"/>
    <w:rsid w:val="00D662AB"/>
    <w:rsid w:val="00D80C82"/>
    <w:rsid w:val="00D85E97"/>
    <w:rsid w:val="00D96C75"/>
    <w:rsid w:val="00DA22EB"/>
    <w:rsid w:val="00DA6007"/>
    <w:rsid w:val="00DB0359"/>
    <w:rsid w:val="00DB37F9"/>
    <w:rsid w:val="00DC0F0A"/>
    <w:rsid w:val="00DC4B7C"/>
    <w:rsid w:val="00DC56B4"/>
    <w:rsid w:val="00DD3089"/>
    <w:rsid w:val="00DD76E7"/>
    <w:rsid w:val="00DE1E74"/>
    <w:rsid w:val="00DF23B3"/>
    <w:rsid w:val="00DF5C96"/>
    <w:rsid w:val="00DF6A2C"/>
    <w:rsid w:val="00DF75CE"/>
    <w:rsid w:val="00E00AA1"/>
    <w:rsid w:val="00E01047"/>
    <w:rsid w:val="00E02A57"/>
    <w:rsid w:val="00E06F44"/>
    <w:rsid w:val="00E10DAF"/>
    <w:rsid w:val="00E12BBE"/>
    <w:rsid w:val="00E14E44"/>
    <w:rsid w:val="00E21FC0"/>
    <w:rsid w:val="00E23859"/>
    <w:rsid w:val="00E3156E"/>
    <w:rsid w:val="00E41B13"/>
    <w:rsid w:val="00E43085"/>
    <w:rsid w:val="00E43EF2"/>
    <w:rsid w:val="00E50C58"/>
    <w:rsid w:val="00E51810"/>
    <w:rsid w:val="00E60AE5"/>
    <w:rsid w:val="00E63985"/>
    <w:rsid w:val="00E77647"/>
    <w:rsid w:val="00E85396"/>
    <w:rsid w:val="00E92DC1"/>
    <w:rsid w:val="00E96F11"/>
    <w:rsid w:val="00EA2081"/>
    <w:rsid w:val="00EA4A30"/>
    <w:rsid w:val="00EB150B"/>
    <w:rsid w:val="00EB5381"/>
    <w:rsid w:val="00EB75AB"/>
    <w:rsid w:val="00EC581B"/>
    <w:rsid w:val="00ED5A55"/>
    <w:rsid w:val="00EE0E69"/>
    <w:rsid w:val="00F00150"/>
    <w:rsid w:val="00F0115B"/>
    <w:rsid w:val="00F07D82"/>
    <w:rsid w:val="00F11967"/>
    <w:rsid w:val="00F13F17"/>
    <w:rsid w:val="00F150F1"/>
    <w:rsid w:val="00F17DDA"/>
    <w:rsid w:val="00F31D4A"/>
    <w:rsid w:val="00F337BD"/>
    <w:rsid w:val="00F3524A"/>
    <w:rsid w:val="00F35B5B"/>
    <w:rsid w:val="00F35ED3"/>
    <w:rsid w:val="00F366FF"/>
    <w:rsid w:val="00F36787"/>
    <w:rsid w:val="00F43A59"/>
    <w:rsid w:val="00F43E48"/>
    <w:rsid w:val="00F45F0D"/>
    <w:rsid w:val="00F53E0A"/>
    <w:rsid w:val="00F55673"/>
    <w:rsid w:val="00F573F1"/>
    <w:rsid w:val="00F57BA6"/>
    <w:rsid w:val="00F67053"/>
    <w:rsid w:val="00F73F8E"/>
    <w:rsid w:val="00F75428"/>
    <w:rsid w:val="00F82470"/>
    <w:rsid w:val="00F85100"/>
    <w:rsid w:val="00F91AFF"/>
    <w:rsid w:val="00F968B5"/>
    <w:rsid w:val="00F9697E"/>
    <w:rsid w:val="00FA12E0"/>
    <w:rsid w:val="00FB0420"/>
    <w:rsid w:val="00FB1F40"/>
    <w:rsid w:val="00FB4C8F"/>
    <w:rsid w:val="00FB5110"/>
    <w:rsid w:val="00FB5D6C"/>
    <w:rsid w:val="00FB792A"/>
    <w:rsid w:val="00FC0E89"/>
    <w:rsid w:val="00FC10B7"/>
    <w:rsid w:val="00FC1821"/>
    <w:rsid w:val="00FC4022"/>
    <w:rsid w:val="00FC4760"/>
    <w:rsid w:val="00FE1FA2"/>
    <w:rsid w:val="00FE3310"/>
    <w:rsid w:val="00FE5672"/>
    <w:rsid w:val="00FE7149"/>
    <w:rsid w:val="00FE7821"/>
    <w:rsid w:val="00FF1B55"/>
    <w:rsid w:val="00FF2D81"/>
    <w:rsid w:val="00FF3375"/>
    <w:rsid w:val="00FF4E4D"/>
    <w:rsid w:val="00FF6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7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3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B09E5"/>
    <w:pPr>
      <w:keepNext/>
      <w:keepLines/>
      <w:spacing w:before="480" w:after="120" w:line="276" w:lineRule="auto"/>
      <w:outlineLvl w:val="0"/>
    </w:pPr>
    <w:rPr>
      <w:rFonts w:ascii="Arial" w:eastAsiaTheme="majorEastAsia" w:hAnsi="Arial" w:cstheme="majorBidi"/>
      <w:b/>
      <w:bCs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968B5"/>
    <w:pPr>
      <w:keepNext/>
      <w:keepLines/>
      <w:spacing w:before="200" w:after="120" w:line="276" w:lineRule="auto"/>
      <w:outlineLvl w:val="1"/>
    </w:pPr>
    <w:rPr>
      <w:rFonts w:ascii="Arial" w:eastAsiaTheme="majorEastAsia" w:hAnsi="Arial" w:cstheme="majorBidi"/>
      <w:b/>
      <w:bCs/>
      <w:sz w:val="20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865D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n-US"/>
    </w:rPr>
  </w:style>
  <w:style w:type="paragraph" w:styleId="berschrift5">
    <w:name w:val="heading 5"/>
    <w:basedOn w:val="Standard"/>
    <w:link w:val="berschrift5Zchn"/>
    <w:uiPriority w:val="9"/>
    <w:qFormat/>
    <w:rsid w:val="00892A7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865D3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B09E5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968B5"/>
    <w:rPr>
      <w:rFonts w:ascii="Arial" w:eastAsiaTheme="majorEastAsia" w:hAnsi="Arial" w:cstheme="majorBidi"/>
      <w:b/>
      <w:bCs/>
      <w:sz w:val="2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865D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el">
    <w:name w:val="Title"/>
    <w:basedOn w:val="Standard"/>
    <w:next w:val="Standard"/>
    <w:link w:val="TitelZchn"/>
    <w:uiPriority w:val="10"/>
    <w:rsid w:val="00A865D3"/>
    <w:pPr>
      <w:pBdr>
        <w:bottom w:val="single" w:sz="8" w:space="4" w:color="4F81BD" w:themeColor="accent1"/>
      </w:pBdr>
      <w:spacing w:after="300"/>
      <w:contextualSpacing/>
    </w:pPr>
    <w:rPr>
      <w:rFonts w:ascii="Arial" w:eastAsiaTheme="majorEastAsia" w:hAnsi="Arial" w:cstheme="majorBidi"/>
      <w:color w:val="00A4A4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A865D3"/>
    <w:rPr>
      <w:rFonts w:ascii="Arial" w:eastAsiaTheme="majorEastAsia" w:hAnsi="Arial" w:cstheme="majorBidi"/>
      <w:color w:val="00A4A4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A865D3"/>
    <w:pPr>
      <w:numPr>
        <w:ilvl w:val="1"/>
      </w:numPr>
      <w:spacing w:line="276" w:lineRule="auto"/>
    </w:pPr>
    <w:rPr>
      <w:rFonts w:ascii="Arial" w:eastAsiaTheme="majorEastAsia" w:hAnsi="Arial" w:cstheme="majorBidi"/>
      <w:i/>
      <w:iCs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865D3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chwacheHervorhebung">
    <w:name w:val="Subtle Emphasis"/>
    <w:aliases w:val="Grau"/>
    <w:basedOn w:val="Absatz-Standardschriftart"/>
    <w:uiPriority w:val="19"/>
    <w:qFormat/>
    <w:rsid w:val="00A865D3"/>
    <w:rPr>
      <w:iCs/>
      <w:color w:val="808080" w:themeColor="text1" w:themeTint="7F"/>
    </w:rPr>
  </w:style>
  <w:style w:type="character" w:styleId="Hervorhebung">
    <w:name w:val="Emphasis"/>
    <w:aliases w:val="Türkis"/>
    <w:basedOn w:val="Absatz-Standardschriftart"/>
    <w:uiPriority w:val="20"/>
    <w:qFormat/>
    <w:rsid w:val="00F968B5"/>
    <w:rPr>
      <w:b/>
      <w:iCs/>
      <w:color w:val="00A4A4"/>
    </w:rPr>
  </w:style>
  <w:style w:type="character" w:styleId="IntensiveHervorhebung">
    <w:name w:val="Intense Emphasis"/>
    <w:basedOn w:val="Absatz-Standardschriftart"/>
    <w:uiPriority w:val="21"/>
    <w:rsid w:val="00A865D3"/>
    <w:rPr>
      <w:b/>
      <w:bCs/>
      <w:iCs/>
      <w:color w:val="00A4A4"/>
    </w:rPr>
  </w:style>
  <w:style w:type="character" w:styleId="Fett">
    <w:name w:val="Strong"/>
    <w:basedOn w:val="Absatz-Standardschriftart"/>
    <w:uiPriority w:val="22"/>
    <w:qFormat/>
    <w:rsid w:val="00A865D3"/>
    <w:rPr>
      <w:b/>
      <w:bCs/>
    </w:rPr>
  </w:style>
  <w:style w:type="paragraph" w:styleId="Anfhrungszeichen">
    <w:name w:val="Quote"/>
    <w:basedOn w:val="Standard"/>
    <w:next w:val="Standard"/>
    <w:link w:val="AnfhrungszeichenZchn"/>
    <w:uiPriority w:val="29"/>
    <w:rsid w:val="00A865D3"/>
    <w:pPr>
      <w:spacing w:line="276" w:lineRule="auto"/>
    </w:pPr>
    <w:rPr>
      <w:rFonts w:ascii="Arial" w:eastAsiaTheme="minorHAnsi" w:hAnsi="Arial" w:cstheme="minorBidi"/>
      <w:i/>
      <w:iCs/>
      <w:color w:val="000000" w:themeColor="text1"/>
      <w:sz w:val="20"/>
      <w:szCs w:val="20"/>
      <w:lang w:eastAsia="en-US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A865D3"/>
    <w:rPr>
      <w:i/>
      <w:iCs/>
      <w:color w:val="000000" w:themeColor="text1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rsid w:val="00A865D3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="Arial" w:eastAsiaTheme="minorHAnsi" w:hAnsi="Arial" w:cstheme="minorBidi"/>
      <w:b/>
      <w:bCs/>
      <w:i/>
      <w:iCs/>
      <w:color w:val="4F81BD" w:themeColor="accent1"/>
      <w:sz w:val="20"/>
      <w:szCs w:val="20"/>
      <w:lang w:eastAsia="en-US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A865D3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sid w:val="00A865D3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865D3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865D3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rsid w:val="00A865D3"/>
    <w:pPr>
      <w:spacing w:line="276" w:lineRule="auto"/>
      <w:ind w:left="720"/>
      <w:contextualSpacing/>
    </w:pPr>
    <w:rPr>
      <w:rFonts w:ascii="Arial" w:eastAsiaTheme="minorHAnsi" w:hAnsi="Arial" w:cstheme="minorBidi"/>
      <w:sz w:val="20"/>
      <w:szCs w:val="20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9E748D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E748D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9E748D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E748D"/>
    <w:rPr>
      <w:rFonts w:ascii="Arial" w:hAnsi="Arial"/>
      <w:sz w:val="20"/>
    </w:rPr>
  </w:style>
  <w:style w:type="character" w:styleId="Platzhaltertext">
    <w:name w:val="Placeholder Text"/>
    <w:basedOn w:val="Absatz-Standardschriftart"/>
    <w:uiPriority w:val="99"/>
    <w:semiHidden/>
    <w:rsid w:val="009E748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539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5392"/>
    <w:rPr>
      <w:rFonts w:ascii="Tahoma" w:hAnsi="Tahoma" w:cs="Tahoma"/>
      <w:sz w:val="16"/>
      <w:szCs w:val="16"/>
    </w:rPr>
  </w:style>
  <w:style w:type="character" w:customStyle="1" w:styleId="Standard1">
    <w:name w:val="Standard1"/>
    <w:basedOn w:val="Fett"/>
    <w:uiPriority w:val="4"/>
    <w:rsid w:val="004A52BE"/>
    <w:rPr>
      <w:rFonts w:ascii="Arial" w:hAnsi="Arial"/>
      <w:b w:val="0"/>
      <w:bCs/>
      <w:sz w:val="20"/>
    </w:rPr>
  </w:style>
  <w:style w:type="character" w:styleId="Hyperlink">
    <w:name w:val="Hyperlink"/>
    <w:basedOn w:val="Absatz-Standardschriftart"/>
    <w:uiPriority w:val="99"/>
    <w:unhideWhenUsed/>
    <w:rsid w:val="0061718A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54C29"/>
    <w:rPr>
      <w:color w:val="800080" w:themeColor="followedHyperlink"/>
      <w:u w:val="single"/>
    </w:rPr>
  </w:style>
  <w:style w:type="paragraph" w:customStyle="1" w:styleId="bodytext">
    <w:name w:val="bodytext"/>
    <w:basedOn w:val="Standard"/>
    <w:rsid w:val="00892A76"/>
    <w:pPr>
      <w:spacing w:before="100" w:beforeAutospacing="1" w:after="100" w:afterAutospacing="1"/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892A76"/>
    <w:rPr>
      <w:rFonts w:ascii="Times New Roman" w:eastAsia="Times New Roman" w:hAnsi="Times New Roman" w:cs="Times New Roman"/>
      <w:b/>
      <w:bCs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892A76"/>
    <w:pPr>
      <w:spacing w:before="100" w:beforeAutospacing="1" w:after="100" w:afterAutospacing="1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A383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A383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A3837"/>
    <w:rPr>
      <w:rFonts w:ascii="Times New Roman" w:eastAsia="Times New Roman" w:hAnsi="Times New Roman" w:cs="Times New Roman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383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38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meusburger.com/presse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pprovedVersion xmlns="http://schemas.microsoft.com/sharepoint/v3" xsi:nil="true"/>
    <mDokLayoutVersion xmlns="http://schemas.microsoft.com/sharepoint/v3" xsi:nil="true"/>
    <mDokLayout xmlns="http://schemas.microsoft.com/sharepoint/v3" xsi:nil="true"/>
    <mLanguage xmlns="http://schemas.microsoft.com/sharepoint/v3" xsi:nil="true"/>
    <mVersionInfo xmlns="http://schemas.microsoft.com/sharepoint/v3" xsi:nil="true"/>
    <mApprovalDate xmlns="http://schemas.microsoft.com/sharepoint/v3" xsi:nil="true"/>
    <mAssignedTo xmlns="http://schemas.microsoft.com/sharepoint/v3">
      <UserInfo>
        <DisplayName/>
        <AccountId xsi:nil="true"/>
        <AccountType/>
      </UserInfo>
    </mAssignedTo>
    <mDocIdInfo xmlns="http://schemas.microsoft.com/sharepoint/v3">00000</mDocIdInfo>
    <mAssignedToInfo xmlns="http://schemas.microsoft.com/sharepoint/v3" xsi:nil="true"/>
    <mCurrentVersion xmlns="http://schemas.microsoft.com/sharepoint/v3" xsi:nil="true"/>
    <ApprovedBy xmlns="http://schemas.microsoft.com/sharepoint/v3">
      <UserInfo>
        <DisplayName/>
        <AccountId xsi:nil="true"/>
        <AccountType/>
      </UserInfo>
    </ApprovedBy>
    <mWiDokRef xmlns="http://schemas.microsoft.com/sharepoint/v3" xsi:nil="true"/>
    <mProductTaxHTField0 xmlns="1c633809-d045-4759-b659-fbc416dcbd7a">
      <Terms xmlns="http://schemas.microsoft.com/office/infopath/2007/PartnerControls"/>
    </mProductTaxHTField0>
    <mKeywordTaxHTField0 xmlns="1c633809-d045-4759-b659-fbc416dcbd7a">
      <Terms xmlns="http://schemas.microsoft.com/office/infopath/2007/PartnerControls"/>
    </mKeywordTaxHTField0>
    <_dlc_DocId xmlns="13210ff9-5087-4253-be09-b07114560a7d">00000</_dlc_DocId>
    <_dlc_DocIdUrl xmlns="13210ff9-5087-4253-be09-b07114560a7d">
      <Url>http://wissen.meusburger.com/_layouts/15/DocIdRedir.aspx?ID=00000</Url>
      <Description>00000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eusburger Word" ma:contentTypeID="0x010100FF3D540BC3504777A9F373AAD333F74B00493577DA65374C899CD5047F98FABE610095F2BC888B89234AAD5323D6D6DDFAD1" ma:contentTypeVersion="4" ma:contentTypeDescription="Ein Basistyp mit allen notwendigen Felder, die es ermöglichen, ein Dokument in die Wissensdatenbank zu übernehmen." ma:contentTypeScope="" ma:versionID="4d582ba798a77ac708d61214064e31f6">
  <xsd:schema xmlns:xsd="http://www.w3.org/2001/XMLSchema" xmlns:xs="http://www.w3.org/2001/XMLSchema" xmlns:p="http://schemas.microsoft.com/office/2006/metadata/properties" xmlns:ns1="http://schemas.microsoft.com/sharepoint/v3" xmlns:ns2="13210ff9-5087-4253-be09-b07114560a7d" xmlns:ns3="1c633809-d045-4759-b659-fbc416dcbd7a" targetNamespace="http://schemas.microsoft.com/office/2006/metadata/properties" ma:root="true" ma:fieldsID="fac0f90238a6deceafd5c0352d64348d" ns1:_="" ns2:_="" ns3:_="">
    <xsd:import namespace="http://schemas.microsoft.com/sharepoint/v3"/>
    <xsd:import namespace="13210ff9-5087-4253-be09-b07114560a7d"/>
    <xsd:import namespace="1c633809-d045-4759-b659-fbc416dcbd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mLanguage" minOccurs="0"/>
                <xsd:element ref="ns1:mAssignedTo" minOccurs="0"/>
                <xsd:element ref="ns1:mDokLayout" minOccurs="0"/>
                <xsd:element ref="ns3:mProductTaxHTField0" minOccurs="0"/>
                <xsd:element ref="ns3:mKeywordTaxHTField0" minOccurs="0"/>
                <xsd:element ref="ns1:mWiDokRef" minOccurs="0"/>
                <xsd:element ref="ns1:mAssignedToInfo" minOccurs="0"/>
                <xsd:element ref="ns1:mVersionInfo" minOccurs="0"/>
                <xsd:element ref="ns1:mDocIdInfo" minOccurs="0"/>
                <xsd:element ref="ns1:mCurrentVersion" minOccurs="0"/>
                <xsd:element ref="ns1:mApprovedVersion" minOccurs="0"/>
                <xsd:element ref="ns1:mApprovalDate" minOccurs="0"/>
                <xsd:element ref="ns1:ApprovedBy" minOccurs="0"/>
                <xsd:element ref="ns1:mDokLayou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mLanguage" ma:index="11" nillable="true" ma:displayName="Sprache" ma:internalName="mLanguage">
      <xsd:simpleType>
        <xsd:restriction base="dms:Choice">
          <xsd:enumeration value="Mehrsprachig"/>
          <xsd:enumeration value="Deutsch (Deutschland)"/>
          <xsd:enumeration value="Englisch"/>
          <xsd:enumeration value="Arabisch (Saudi-Arabien)"/>
          <xsd:enumeration value="Bulgarisch (Bulgarien)"/>
          <xsd:enumeration value="Chinesisch (Hongkong SAR)"/>
          <xsd:enumeration value="Chinesisch (Volksrepublik China)"/>
          <xsd:enumeration value="Chinesisch (Taiwan)"/>
          <xsd:enumeration value="Kroatisch (Kroatien)"/>
          <xsd:enumeration value="Tschechisch (Tschechische Republik)"/>
          <xsd:enumeration value="Dänisch (Dänemark)"/>
          <xsd:enumeration value="Niederländisch (Niederlande)"/>
          <xsd:enumeration value="Estnisch (Estland)"/>
          <xsd:enumeration value="Finnisch (Finnland)"/>
          <xsd:enumeration value="Französisch (Frankreich)"/>
          <xsd:enumeration value="Griechisch (Griechenland)"/>
          <xsd:enumeration value="Hebräisch (Israel)"/>
          <xsd:enumeration value="Hindi (Indien)"/>
          <xsd:enumeration value="Ungarisch (Ungarn)"/>
          <xsd:enumeration value="Indonesisch (Indonesien)"/>
          <xsd:enumeration value="Italienisch (Italien)"/>
          <xsd:enumeration value="Japanisch (Japan)"/>
          <xsd:enumeration value="Koreanisch (Korea)"/>
          <xsd:enumeration value="Lettisch (Lettland)"/>
          <xsd:enumeration value="Litauisch (Litauen)"/>
          <xsd:enumeration value="Malaiisch (Malaysia)"/>
          <xsd:enumeration value="Norwegisch (Bokmal) (Norwegen)"/>
          <xsd:enumeration value="Polnisch (Polen)"/>
          <xsd:enumeration value="Portugiesisch (Brasilien)"/>
          <xsd:enumeration value="Portugiesisch (Portugal)"/>
          <xsd:enumeration value="Rumänisch (Rumänien)"/>
          <xsd:enumeration value="Russisch (Russische Föderation)"/>
          <xsd:enumeration value="Serbisch (Lateinisch) (Serbien)"/>
          <xsd:enumeration value="Slowakisch (Slowakei)"/>
          <xsd:enumeration value="Slowenisch (Slowenien)"/>
          <xsd:enumeration value="Spanisch (Spanien)"/>
          <xsd:enumeration value="Schwedisch (Schweden)"/>
          <xsd:enumeration value="Thailändisch (Thailand)"/>
          <xsd:enumeration value="Türkisch (Türkei)"/>
          <xsd:enumeration value="Ukrainisch (Ukraine)"/>
          <xsd:enumeration value="Urdu (Islamische Republik Pakistan)"/>
          <xsd:enumeration value="Vietnamesisch (Vietnam)"/>
        </xsd:restriction>
      </xsd:simpleType>
    </xsd:element>
    <xsd:element name="mAssignedTo" ma:index="12" nillable="true" ma:displayName="Verantwortlich (IV)" ma:description="Bitte gib hier an, wer für das Dokument verantwortlich ist." ma:list="UserInfo" ma:SharePointGroup="0" ma:internalName="mAssignedTo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DokLayout" ma:index="13" nillable="true" ma:displayName="Layout" ma:description="Wähle das Layout für Kopf- und Fußzeile." ma:internalName="mDokLayout">
      <xsd:simpleType>
        <xsd:restriction base="dms:Choice">
          <xsd:enumeration value="Dokumentenkopf"/>
          <xsd:enumeration value="Fußzeile mit Logo"/>
          <xsd:enumeration value="Fußzeile ohne Logo"/>
          <xsd:enumeration value="Ohne (Nur PDF und PPP)"/>
          <xsd:enumeration value="Beibehalten"/>
        </xsd:restriction>
      </xsd:simpleType>
    </xsd:element>
    <xsd:element name="mWiDokRef" ma:index="18" nillable="true" ma:displayName="Siehe auch" ma:description="Gibt es ähnliche Dokumente oder Übersetzungen?  Trage hier die Dok-Nr. ein (z.B. 01282,12121)" ma:internalName="mWiDokRef">
      <xsd:simpleType>
        <xsd:restriction base="dms:Text"/>
      </xsd:simpleType>
    </xsd:element>
    <xsd:element name="mAssignedToInfo" ma:index="19" nillable="true" ma:displayName="Verantwortlich Info" ma:description="Dieses Feld wird auf dem Dokumentenkopf ausgedruclt." ma:internalName="mAssignedToInfo">
      <xsd:simpleType>
        <xsd:restriction base="dms:Text"/>
      </xsd:simpleType>
    </xsd:element>
    <xsd:element name="mVersionInfo" ma:index="20" nillable="true" ma:displayName="Version Info" ma:description="Dieser Text wird auf dem Dokument ausgedruckt." ma:internalName="mVersionInfo">
      <xsd:simpleType>
        <xsd:restriction base="dms:Text"/>
      </xsd:simpleType>
    </xsd:element>
    <xsd:element name="mDocIdInfo" ma:index="21" nillable="true" ma:displayName="WiDok-Nr" ma:description="Die eindeutige Nummer in der Wissensdatenbank" ma:internalName="mDocIdInfo">
      <xsd:simpleType>
        <xsd:restriction base="dms:Text"/>
      </xsd:simpleType>
    </xsd:element>
    <xsd:element name="mCurrentVersion" ma:index="22" nillable="true" ma:displayName="Akt. Version" ma:description="Die aktuelle Version vom Dokument" ma:hidden="true" ma:internalName="mCurrentVersion">
      <xsd:simpleType>
        <xsd:restriction base="dms:Text"/>
      </xsd:simpleType>
    </xsd:element>
    <xsd:element name="mApprovedVersion" ma:index="23" nillable="true" ma:displayName="Genehmigte Version" ma:description="Die zuletzt genehmigte Version" ma:hidden="true" ma:internalName="mApprovedVersion">
      <xsd:simpleType>
        <xsd:restriction base="dms:Text"/>
      </xsd:simpleType>
    </xsd:element>
    <xsd:element name="mApprovalDate" ma:index="24" nillable="true" ma:displayName="Genehmigt am" ma:description="Datum an dem die letzte Version genehmigt wurde." ma:format="DateOnly" ma:hidden="true" ma:internalName="mApprovalDate">
      <xsd:simpleType>
        <xsd:restriction base="dms:DateTime"/>
      </xsd:simpleType>
    </xsd:element>
    <xsd:element name="ApprovedBy" ma:index="25" nillable="true" ma:displayName="Genehmigt von" ma:description="$Resources:MEWODocumentLibrary,mApprovedByDescription;" ma:hidden="true" ma:internalName="mApprov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DokLayoutVersion" ma:index="26" nillable="true" ma:displayName="Layout Version" ma:description="Die aktuelle Version von Dokumentenkopf und Fußzeile." ma:internalName="mDokLayout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210ff9-5087-4253-be09-b07114560a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33809-d045-4759-b659-fbc416dcbd7a" elementFormDefault="qualified">
    <xsd:import namespace="http://schemas.microsoft.com/office/2006/documentManagement/types"/>
    <xsd:import namespace="http://schemas.microsoft.com/office/infopath/2007/PartnerControls"/>
    <xsd:element name="mProductTaxHTField0" ma:index="15" nillable="true" ma:taxonomy="true" ma:internalName="mProductTaxHTField0" ma:taxonomyFieldName="mProduct" ma:displayName="Produkt" ma:fieldId="{c9b9a4b7-44f7-4391-8174-344a8c15f207}" ma:taxonomyMulti="true" ma:sspId="0cabfb44-76aa-4b9f-a41a-c84857a57547" ma:termSetId="351f338c-377c-4fde-8b27-0c570865d1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KeywordTaxHTField0" ma:index="17" nillable="true" ma:taxonomy="true" ma:internalName="mKeywordTaxHTField0" ma:taxonomyFieldName="mKeyword" ma:displayName="Schlüsselwörter" ma:fieldId="{cfa18d56-2a7c-4f13-a9c1-be1781491219}" ma:taxonomyMulti="true" ma:sspId="0cabfb44-76aa-4b9f-a41a-c84857a57547" ma:termSetId="a1f51181-dfc7-4a89-8842-0e9cec9d92c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1D69F4-863F-40A0-97D7-4739C7AC5A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8867CD-7040-4A24-B68E-A4458EFB02F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c633809-d045-4759-b659-fbc416dcbd7a"/>
    <ds:schemaRef ds:uri="13210ff9-5087-4253-be09-b07114560a7d"/>
  </ds:schemaRefs>
</ds:datastoreItem>
</file>

<file path=customXml/itemProps3.xml><?xml version="1.0" encoding="utf-8"?>
<ds:datastoreItem xmlns:ds="http://schemas.openxmlformats.org/officeDocument/2006/customXml" ds:itemID="{49F24740-8672-4611-9B82-F97640F5326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BC55E81-C1A0-4464-B1DF-13B49BD60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3210ff9-5087-4253-be09-b07114560a7d"/>
    <ds:schemaRef ds:uri="1c633809-d045-4759-b659-fbc416dcb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52EDF3E-CFB3-4044-B979-2D2492EA2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Meusburger Georg GmbH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stg</dc:creator>
  <cp:lastModifiedBy>KLL</cp:lastModifiedBy>
  <cp:revision>66</cp:revision>
  <cp:lastPrinted>2017-04-18T05:35:00Z</cp:lastPrinted>
  <dcterms:created xsi:type="dcterms:W3CDTF">2017-01-13T08:32:00Z</dcterms:created>
  <dcterms:modified xsi:type="dcterms:W3CDTF">2017-07-18T06:52:00Z</dcterms:modified>
</cp:coreProperties>
</file>