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C6EDC4" w14:textId="77777777" w:rsidR="00180DD8" w:rsidRPr="00A56C3D" w:rsidRDefault="00180DD8" w:rsidP="00180DD8">
      <w:pPr>
        <w:pStyle w:val="EinfAbs"/>
        <w:rPr>
          <w:rFonts w:ascii="Arial" w:hAnsi="Arial" w:cs="Arial"/>
          <w:b/>
          <w:bCs/>
        </w:rPr>
      </w:pPr>
      <w:r w:rsidRPr="00A56C3D">
        <w:rPr>
          <w:rFonts w:ascii="Arial" w:hAnsi="Arial" w:cs="Arial"/>
          <w:b/>
          <w:bCs/>
        </w:rPr>
        <w:t>PRESSEINFORMATION</w:t>
      </w:r>
    </w:p>
    <w:p w14:paraId="6A9C26CE" w14:textId="605A4AAC" w:rsidR="00180DD8" w:rsidRPr="000521B7" w:rsidRDefault="00180DD8" w:rsidP="00180DD8">
      <w:pPr>
        <w:spacing w:line="360" w:lineRule="auto"/>
        <w:jc w:val="both"/>
        <w:rPr>
          <w:rStyle w:val="Standard1"/>
          <w:rFonts w:cs="Arial"/>
          <w:i/>
          <w:sz w:val="22"/>
          <w:szCs w:val="28"/>
        </w:rPr>
      </w:pPr>
      <w:r w:rsidRPr="000521B7">
        <w:rPr>
          <w:rFonts w:cs="Arial"/>
          <w:sz w:val="16"/>
          <w:szCs w:val="16"/>
        </w:rPr>
        <w:t xml:space="preserve">Wolfurt, </w:t>
      </w:r>
      <w:r w:rsidR="00B578BC">
        <w:rPr>
          <w:rFonts w:cs="Arial"/>
          <w:color w:val="000000" w:themeColor="text1"/>
          <w:sz w:val="16"/>
          <w:szCs w:val="16"/>
        </w:rPr>
        <w:t xml:space="preserve">am </w:t>
      </w:r>
      <w:r w:rsidR="00CE01DA">
        <w:rPr>
          <w:rFonts w:cs="Arial"/>
          <w:color w:val="000000" w:themeColor="text1"/>
          <w:sz w:val="16"/>
          <w:szCs w:val="16"/>
        </w:rPr>
        <w:t>30</w:t>
      </w:r>
      <w:r w:rsidR="009C19D9" w:rsidRPr="000521B7">
        <w:rPr>
          <w:rFonts w:cs="Arial"/>
          <w:color w:val="000000" w:themeColor="text1"/>
          <w:sz w:val="16"/>
          <w:szCs w:val="16"/>
        </w:rPr>
        <w:t>.</w:t>
      </w:r>
      <w:r w:rsidR="00E50ADD">
        <w:rPr>
          <w:rFonts w:cs="Arial"/>
          <w:color w:val="000000" w:themeColor="text1"/>
          <w:sz w:val="16"/>
          <w:szCs w:val="16"/>
        </w:rPr>
        <w:t>0</w:t>
      </w:r>
      <w:r w:rsidR="00457EC0">
        <w:rPr>
          <w:rFonts w:cs="Arial"/>
          <w:color w:val="000000" w:themeColor="text1"/>
          <w:sz w:val="16"/>
          <w:szCs w:val="16"/>
        </w:rPr>
        <w:t>4</w:t>
      </w:r>
      <w:r w:rsidR="009C19D9" w:rsidRPr="000521B7">
        <w:rPr>
          <w:rFonts w:cs="Arial"/>
          <w:color w:val="000000" w:themeColor="text1"/>
          <w:sz w:val="16"/>
          <w:szCs w:val="16"/>
        </w:rPr>
        <w:t>.</w:t>
      </w:r>
      <w:r w:rsidRPr="000521B7">
        <w:rPr>
          <w:rFonts w:cs="Arial"/>
          <w:color w:val="000000" w:themeColor="text1"/>
          <w:sz w:val="16"/>
          <w:szCs w:val="16"/>
        </w:rPr>
        <w:t>20</w:t>
      </w:r>
      <w:r w:rsidR="008E034E">
        <w:rPr>
          <w:rFonts w:cs="Arial"/>
          <w:color w:val="000000" w:themeColor="text1"/>
          <w:sz w:val="16"/>
          <w:szCs w:val="16"/>
        </w:rPr>
        <w:t>20</w:t>
      </w:r>
    </w:p>
    <w:p w14:paraId="0389AC4B" w14:textId="77777777" w:rsidR="00180DD8" w:rsidRPr="00EF174E" w:rsidRDefault="00180DD8" w:rsidP="00EF174E">
      <w:pPr>
        <w:jc w:val="both"/>
        <w:rPr>
          <w:rStyle w:val="Standard1"/>
          <w:rFonts w:cs="Arial"/>
          <w:b/>
          <w:sz w:val="22"/>
          <w:szCs w:val="28"/>
        </w:rPr>
      </w:pPr>
    </w:p>
    <w:p w14:paraId="53A37710" w14:textId="14F464E8" w:rsidR="008F10DC" w:rsidRPr="00A56C3D" w:rsidRDefault="00855720" w:rsidP="00502089">
      <w:pPr>
        <w:jc w:val="both"/>
        <w:rPr>
          <w:rStyle w:val="Standard1"/>
          <w:rFonts w:cs="Arial"/>
          <w:b/>
          <w:color w:val="00A4A4"/>
          <w:sz w:val="30"/>
          <w:szCs w:val="30"/>
        </w:rPr>
      </w:pPr>
      <w:r>
        <w:rPr>
          <w:rStyle w:val="Standard1"/>
          <w:rFonts w:cs="Arial"/>
          <w:b/>
          <w:color w:val="00A4A4"/>
          <w:sz w:val="30"/>
          <w:szCs w:val="30"/>
        </w:rPr>
        <w:t>Meusburger Premium-</w:t>
      </w:r>
      <w:r w:rsidR="00457EC0">
        <w:rPr>
          <w:rStyle w:val="Standard1"/>
          <w:rFonts w:cs="Arial"/>
          <w:b/>
          <w:color w:val="00A4A4"/>
          <w:sz w:val="30"/>
          <w:szCs w:val="30"/>
        </w:rPr>
        <w:t>Kraftspanner für Spritzguss</w:t>
      </w:r>
    </w:p>
    <w:p w14:paraId="411B7508" w14:textId="77777777" w:rsidR="008F10DC" w:rsidRPr="00EF174E" w:rsidRDefault="008F10DC" w:rsidP="00502089">
      <w:pPr>
        <w:jc w:val="both"/>
        <w:rPr>
          <w:rStyle w:val="Standard1"/>
          <w:rFonts w:cs="Arial"/>
          <w:b/>
          <w:sz w:val="22"/>
          <w:szCs w:val="28"/>
        </w:rPr>
      </w:pPr>
    </w:p>
    <w:p w14:paraId="34ED1F32" w14:textId="3999F8C8" w:rsidR="00E546EC" w:rsidRPr="00855720" w:rsidRDefault="00693F29" w:rsidP="00951CEE">
      <w:pPr>
        <w:jc w:val="both"/>
        <w:rPr>
          <w:rStyle w:val="Standard1"/>
          <w:rFonts w:cs="Arial"/>
          <w:b/>
          <w:szCs w:val="22"/>
        </w:rPr>
      </w:pPr>
      <w:r>
        <w:rPr>
          <w:rFonts w:cs="Arial"/>
          <w:b/>
          <w:bCs/>
          <w:szCs w:val="22"/>
        </w:rPr>
        <w:t>Die Meusburger Premium-</w:t>
      </w:r>
      <w:r w:rsidR="00951CEE" w:rsidRPr="00951CEE">
        <w:rPr>
          <w:rFonts w:cs="Arial"/>
          <w:b/>
          <w:bCs/>
          <w:szCs w:val="22"/>
        </w:rPr>
        <w:t>Kraftspanner-Linie</w:t>
      </w:r>
      <w:r w:rsidR="00D362FD">
        <w:rPr>
          <w:rFonts w:cs="Arial"/>
          <w:b/>
          <w:bCs/>
          <w:szCs w:val="22"/>
        </w:rPr>
        <w:t xml:space="preserve"> HWS 104</w:t>
      </w:r>
      <w:r w:rsidR="00951CEE" w:rsidRPr="00951CEE">
        <w:rPr>
          <w:rFonts w:cs="Arial"/>
          <w:b/>
          <w:bCs/>
          <w:szCs w:val="22"/>
        </w:rPr>
        <w:t xml:space="preserve"> zeichnet </w:t>
      </w:r>
      <w:r w:rsidR="00855720">
        <w:rPr>
          <w:rFonts w:cs="Arial"/>
          <w:b/>
          <w:bCs/>
          <w:szCs w:val="22"/>
        </w:rPr>
        <w:t xml:space="preserve">sich durch eine äußerst robuste </w:t>
      </w:r>
      <w:r w:rsidR="00951CEE" w:rsidRPr="00951CEE">
        <w:rPr>
          <w:rFonts w:cs="Arial"/>
          <w:b/>
          <w:bCs/>
          <w:szCs w:val="22"/>
        </w:rPr>
        <w:t>und ergonomische Bauform aus. Sie gewährleist</w:t>
      </w:r>
      <w:r w:rsidR="00855720">
        <w:rPr>
          <w:rFonts w:cs="Arial"/>
          <w:b/>
          <w:bCs/>
          <w:szCs w:val="22"/>
        </w:rPr>
        <w:t xml:space="preserve">et ein einfaches, schnelles und </w:t>
      </w:r>
      <w:r w:rsidR="00951CEE" w:rsidRPr="00951CEE">
        <w:rPr>
          <w:rFonts w:cs="Arial"/>
          <w:b/>
          <w:bCs/>
          <w:szCs w:val="22"/>
        </w:rPr>
        <w:t>prozesssicheres Spannen von Spritzgusswerkzeuge</w:t>
      </w:r>
      <w:r w:rsidR="00855720">
        <w:rPr>
          <w:rFonts w:cs="Arial"/>
          <w:b/>
          <w:bCs/>
          <w:szCs w:val="22"/>
        </w:rPr>
        <w:t xml:space="preserve">n und reduziert </w:t>
      </w:r>
      <w:r w:rsidR="00CB4A8E">
        <w:rPr>
          <w:rFonts w:cs="Arial"/>
          <w:b/>
          <w:bCs/>
          <w:szCs w:val="22"/>
        </w:rPr>
        <w:t xml:space="preserve">somit die </w:t>
      </w:r>
      <w:r w:rsidR="00855720">
        <w:rPr>
          <w:rFonts w:cs="Arial"/>
          <w:b/>
          <w:bCs/>
          <w:szCs w:val="22"/>
        </w:rPr>
        <w:t>S</w:t>
      </w:r>
      <w:r w:rsidR="00951CEE" w:rsidRPr="00951CEE">
        <w:rPr>
          <w:rFonts w:cs="Arial"/>
          <w:b/>
          <w:bCs/>
          <w:szCs w:val="22"/>
        </w:rPr>
        <w:t>tillstandzeiten</w:t>
      </w:r>
      <w:r w:rsidR="00CB4A8E">
        <w:rPr>
          <w:rFonts w:cs="Arial"/>
          <w:b/>
          <w:bCs/>
          <w:szCs w:val="22"/>
        </w:rPr>
        <w:t xml:space="preserve"> Ihrer Maschinen</w:t>
      </w:r>
      <w:r w:rsidR="00951CEE" w:rsidRPr="00951CEE">
        <w:rPr>
          <w:rFonts w:cs="Arial"/>
          <w:b/>
          <w:bCs/>
          <w:szCs w:val="22"/>
        </w:rPr>
        <w:t>.</w:t>
      </w:r>
    </w:p>
    <w:p w14:paraId="5765D8BD" w14:textId="426D0B85" w:rsidR="00855720" w:rsidRDefault="00855720" w:rsidP="00646C6F">
      <w:pPr>
        <w:jc w:val="both"/>
        <w:rPr>
          <w:rStyle w:val="Standard1"/>
          <w:rFonts w:cs="Arial"/>
          <w:b/>
          <w:color w:val="00A4A4"/>
          <w:sz w:val="22"/>
        </w:rPr>
      </w:pPr>
    </w:p>
    <w:p w14:paraId="65DE1326" w14:textId="373F2752" w:rsidR="00957034" w:rsidRPr="00957034" w:rsidRDefault="00957034" w:rsidP="00D362FD">
      <w:pPr>
        <w:jc w:val="both"/>
        <w:rPr>
          <w:rFonts w:cs="Arial"/>
          <w:bCs/>
          <w:lang w:val="de-AT"/>
        </w:rPr>
      </w:pPr>
      <w:r w:rsidRPr="00D362FD">
        <w:rPr>
          <w:rStyle w:val="Standard1"/>
          <w:rFonts w:cs="Arial"/>
          <w:lang w:val="de-AT"/>
        </w:rPr>
        <w:t>Durch das optimal ausg</w:t>
      </w:r>
      <w:r>
        <w:rPr>
          <w:rStyle w:val="Standard1"/>
          <w:rFonts w:cs="Arial"/>
          <w:lang w:val="de-AT"/>
        </w:rPr>
        <w:t>elegte Meusburger Kraftspanner-</w:t>
      </w:r>
      <w:r w:rsidRPr="00D362FD">
        <w:rPr>
          <w:rStyle w:val="Standard1"/>
          <w:rFonts w:cs="Arial"/>
          <w:lang w:val="de-AT"/>
        </w:rPr>
        <w:t xml:space="preserve">Sortiment kann eine </w:t>
      </w:r>
      <w:r>
        <w:rPr>
          <w:rStyle w:val="Standard1"/>
          <w:rFonts w:cs="Arial"/>
          <w:lang w:val="de-AT"/>
        </w:rPr>
        <w:t xml:space="preserve">große Anzahl an verschiedensten </w:t>
      </w:r>
      <w:r w:rsidRPr="00D362FD">
        <w:rPr>
          <w:rStyle w:val="Standard1"/>
          <w:rFonts w:cs="Arial"/>
          <w:lang w:val="de-AT"/>
        </w:rPr>
        <w:t>Werkzeugen unkomp</w:t>
      </w:r>
      <w:r>
        <w:rPr>
          <w:rStyle w:val="Standard1"/>
          <w:rFonts w:cs="Arial"/>
          <w:lang w:val="de-AT"/>
        </w:rPr>
        <w:t xml:space="preserve">liziert gespannt werden. Selbst </w:t>
      </w:r>
      <w:r w:rsidRPr="00D362FD">
        <w:rPr>
          <w:rStyle w:val="Standard1"/>
          <w:rFonts w:cs="Arial"/>
          <w:lang w:val="de-AT"/>
        </w:rPr>
        <w:t>schwierige Spannsituation</w:t>
      </w:r>
      <w:r>
        <w:rPr>
          <w:rStyle w:val="Standard1"/>
          <w:rFonts w:cs="Arial"/>
          <w:lang w:val="de-AT"/>
        </w:rPr>
        <w:t xml:space="preserve">en mit engen Platzverhältnissen </w:t>
      </w:r>
      <w:r w:rsidRPr="00D362FD">
        <w:rPr>
          <w:rStyle w:val="Standard1"/>
          <w:rFonts w:cs="Arial"/>
          <w:lang w:val="de-AT"/>
        </w:rPr>
        <w:t>sind durch die kompakten Bauformen problemlos realisierbar.</w:t>
      </w:r>
    </w:p>
    <w:p w14:paraId="02C8DE0E" w14:textId="05064378" w:rsidR="00D362FD" w:rsidRDefault="00D362FD" w:rsidP="00D362FD">
      <w:pPr>
        <w:jc w:val="both"/>
        <w:rPr>
          <w:rStyle w:val="Standard1"/>
          <w:rFonts w:cs="Arial"/>
          <w:lang w:val="de-AT"/>
        </w:rPr>
      </w:pPr>
      <w:r>
        <w:rPr>
          <w:rStyle w:val="Standard1"/>
          <w:rFonts w:cs="Arial"/>
          <w:lang w:val="de-AT"/>
        </w:rPr>
        <w:t>Das e</w:t>
      </w:r>
      <w:r w:rsidR="00693F29">
        <w:rPr>
          <w:rStyle w:val="Standard1"/>
          <w:rFonts w:cs="Arial"/>
          <w:lang w:val="de-AT"/>
        </w:rPr>
        <w:t>rgonomische</w:t>
      </w:r>
      <w:r w:rsidRPr="00D362FD">
        <w:rPr>
          <w:rStyle w:val="Standard1"/>
          <w:rFonts w:cs="Arial"/>
          <w:lang w:val="de-AT"/>
        </w:rPr>
        <w:t xml:space="preserve"> Design g</w:t>
      </w:r>
      <w:r>
        <w:rPr>
          <w:rStyle w:val="Standard1"/>
          <w:rFonts w:cs="Arial"/>
          <w:lang w:val="de-AT"/>
        </w:rPr>
        <w:t xml:space="preserve">arantiert </w:t>
      </w:r>
      <w:r w:rsidR="00B54EAF">
        <w:rPr>
          <w:rStyle w:val="Standard1"/>
          <w:rFonts w:cs="Arial"/>
          <w:lang w:val="de-AT"/>
        </w:rPr>
        <w:t xml:space="preserve">dabei </w:t>
      </w:r>
      <w:r>
        <w:rPr>
          <w:rStyle w:val="Standard1"/>
          <w:rFonts w:cs="Arial"/>
          <w:lang w:val="de-AT"/>
        </w:rPr>
        <w:t xml:space="preserve">eine spielend leichte </w:t>
      </w:r>
      <w:r w:rsidRPr="00D362FD">
        <w:rPr>
          <w:rStyle w:val="Standard1"/>
          <w:rFonts w:cs="Arial"/>
          <w:lang w:val="de-AT"/>
        </w:rPr>
        <w:t>Handhabung</w:t>
      </w:r>
      <w:r>
        <w:rPr>
          <w:rStyle w:val="Standard1"/>
          <w:rFonts w:cs="Arial"/>
          <w:lang w:val="de-AT"/>
        </w:rPr>
        <w:t xml:space="preserve"> </w:t>
      </w:r>
      <w:r w:rsidRPr="00D362FD">
        <w:rPr>
          <w:rStyle w:val="Standard1"/>
          <w:rFonts w:cs="Arial"/>
          <w:lang w:val="de-AT"/>
        </w:rPr>
        <w:t xml:space="preserve">und </w:t>
      </w:r>
      <w:r w:rsidR="00CB4A8E">
        <w:rPr>
          <w:rStyle w:val="Standard1"/>
          <w:rFonts w:cs="Arial"/>
          <w:lang w:val="de-AT"/>
        </w:rPr>
        <w:t xml:space="preserve">ermöglicht </w:t>
      </w:r>
      <w:r>
        <w:rPr>
          <w:rStyle w:val="Standard1"/>
          <w:rFonts w:cs="Arial"/>
          <w:lang w:val="de-AT"/>
        </w:rPr>
        <w:t xml:space="preserve">ein </w:t>
      </w:r>
      <w:r w:rsidRPr="00D362FD">
        <w:rPr>
          <w:rStyle w:val="Standard1"/>
          <w:rFonts w:cs="Arial"/>
          <w:lang w:val="de-AT"/>
        </w:rPr>
        <w:t>verletzungsfreies Bedienen</w:t>
      </w:r>
      <w:r>
        <w:rPr>
          <w:rStyle w:val="Standard1"/>
          <w:rFonts w:cs="Arial"/>
          <w:lang w:val="de-AT"/>
        </w:rPr>
        <w:t xml:space="preserve">. </w:t>
      </w:r>
      <w:r w:rsidR="00693F29">
        <w:rPr>
          <w:rStyle w:val="Standard1"/>
          <w:rFonts w:cs="Arial"/>
          <w:lang w:val="de-AT"/>
        </w:rPr>
        <w:t>Der h</w:t>
      </w:r>
      <w:r>
        <w:rPr>
          <w:rStyle w:val="Standard1"/>
          <w:rFonts w:cs="Arial"/>
          <w:lang w:val="de-AT"/>
        </w:rPr>
        <w:t>ochwertige, schwarz verzinkte und</w:t>
      </w:r>
      <w:r w:rsidR="00693F29">
        <w:rPr>
          <w:rStyle w:val="Standard1"/>
          <w:rFonts w:cs="Arial"/>
          <w:lang w:val="de-AT"/>
        </w:rPr>
        <w:t xml:space="preserve"> legierte</w:t>
      </w:r>
      <w:r w:rsidRPr="00D362FD">
        <w:rPr>
          <w:rStyle w:val="Standard1"/>
          <w:rFonts w:cs="Arial"/>
          <w:lang w:val="de-AT"/>
        </w:rPr>
        <w:t xml:space="preserve"> Vergütungsstahl sorgt</w:t>
      </w:r>
      <w:r>
        <w:rPr>
          <w:rStyle w:val="Standard1"/>
          <w:rFonts w:cs="Arial"/>
          <w:lang w:val="de-AT"/>
        </w:rPr>
        <w:t xml:space="preserve"> für eine </w:t>
      </w:r>
      <w:r w:rsidRPr="00D362FD">
        <w:rPr>
          <w:rStyle w:val="Standard1"/>
          <w:rFonts w:cs="Arial"/>
          <w:lang w:val="de-AT"/>
        </w:rPr>
        <w:t>lange Lebensdauer und optimalen Schutz vor Korrosion</w:t>
      </w:r>
      <w:r>
        <w:rPr>
          <w:rStyle w:val="Standard1"/>
          <w:rFonts w:cs="Arial"/>
          <w:lang w:val="de-AT"/>
        </w:rPr>
        <w:t xml:space="preserve">. </w:t>
      </w:r>
    </w:p>
    <w:p w14:paraId="60736D8B" w14:textId="69B56EA3" w:rsidR="00D362FD" w:rsidRDefault="00CB4A8E" w:rsidP="00D362FD">
      <w:pPr>
        <w:jc w:val="both"/>
        <w:rPr>
          <w:rStyle w:val="Standard1"/>
          <w:rFonts w:cs="Arial"/>
          <w:lang w:val="de-AT"/>
        </w:rPr>
      </w:pPr>
      <w:r>
        <w:rPr>
          <w:rStyle w:val="Standard1"/>
          <w:rFonts w:cs="Arial"/>
          <w:lang w:val="de-AT"/>
        </w:rPr>
        <w:t>Einen weiteren Vorteil bietet d</w:t>
      </w:r>
      <w:r w:rsidR="00D362FD" w:rsidRPr="00D362FD">
        <w:rPr>
          <w:rStyle w:val="Standard1"/>
          <w:rFonts w:cs="Arial"/>
          <w:lang w:val="de-AT"/>
        </w:rPr>
        <w:t>as im Lieferumfang enthalten</w:t>
      </w:r>
      <w:r w:rsidR="00D362FD">
        <w:rPr>
          <w:rStyle w:val="Standard1"/>
          <w:rFonts w:cs="Arial"/>
          <w:lang w:val="de-AT"/>
        </w:rPr>
        <w:t>e</w:t>
      </w:r>
      <w:r w:rsidR="00693F29">
        <w:rPr>
          <w:rStyle w:val="Standard1"/>
          <w:rFonts w:cs="Arial"/>
          <w:lang w:val="de-AT"/>
        </w:rPr>
        <w:t>,</w:t>
      </w:r>
      <w:r w:rsidR="00D362FD">
        <w:rPr>
          <w:rStyle w:val="Standard1"/>
          <w:rFonts w:cs="Arial"/>
          <w:lang w:val="de-AT"/>
        </w:rPr>
        <w:t xml:space="preserve"> glatte Druckstück</w:t>
      </w:r>
      <w:r>
        <w:rPr>
          <w:rStyle w:val="Standard1"/>
          <w:rFonts w:cs="Arial"/>
          <w:lang w:val="de-AT"/>
        </w:rPr>
        <w:t>. Dieses</w:t>
      </w:r>
      <w:r w:rsidR="00D362FD">
        <w:rPr>
          <w:rStyle w:val="Standard1"/>
          <w:rFonts w:cs="Arial"/>
          <w:lang w:val="de-AT"/>
        </w:rPr>
        <w:t xml:space="preserve"> sorgt </w:t>
      </w:r>
      <w:r w:rsidR="00D362FD" w:rsidRPr="00D362FD">
        <w:rPr>
          <w:rStyle w:val="Standard1"/>
          <w:rFonts w:cs="Arial"/>
          <w:lang w:val="de-AT"/>
        </w:rPr>
        <w:t>für eine gleichmäßige</w:t>
      </w:r>
      <w:r w:rsidR="00D362FD">
        <w:rPr>
          <w:rStyle w:val="Standard1"/>
          <w:rFonts w:cs="Arial"/>
          <w:lang w:val="de-AT"/>
        </w:rPr>
        <w:t xml:space="preserve"> Aufteilung der Flächenpressung </w:t>
      </w:r>
      <w:r w:rsidR="00D362FD" w:rsidRPr="00D362FD">
        <w:rPr>
          <w:rStyle w:val="Standard1"/>
          <w:rFonts w:cs="Arial"/>
          <w:lang w:val="de-AT"/>
        </w:rPr>
        <w:t>während des Spannvorganges</w:t>
      </w:r>
      <w:r w:rsidR="001808AB">
        <w:rPr>
          <w:rStyle w:val="Standard1"/>
          <w:rFonts w:cs="Arial"/>
          <w:lang w:val="de-AT"/>
        </w:rPr>
        <w:t xml:space="preserve"> und</w:t>
      </w:r>
      <w:r w:rsidR="00D362FD">
        <w:rPr>
          <w:rStyle w:val="Standard1"/>
          <w:rFonts w:cs="Arial"/>
          <w:lang w:val="de-AT"/>
        </w:rPr>
        <w:t xml:space="preserve"> schützt zugleich </w:t>
      </w:r>
      <w:r w:rsidR="00D362FD" w:rsidRPr="00D362FD">
        <w:rPr>
          <w:rStyle w:val="Standard1"/>
          <w:rFonts w:cs="Arial"/>
          <w:lang w:val="de-AT"/>
        </w:rPr>
        <w:t>vor Beschädigungen am Werk</w:t>
      </w:r>
      <w:r w:rsidR="00D362FD">
        <w:rPr>
          <w:rStyle w:val="Standard1"/>
          <w:rFonts w:cs="Arial"/>
          <w:lang w:val="de-AT"/>
        </w:rPr>
        <w:t xml:space="preserve">zeug oder Werkstück. Alternativ </w:t>
      </w:r>
      <w:r w:rsidR="00D362FD" w:rsidRPr="00D362FD">
        <w:rPr>
          <w:rStyle w:val="Standard1"/>
          <w:rFonts w:cs="Arial"/>
          <w:lang w:val="de-AT"/>
        </w:rPr>
        <w:t>kann auch ohne Druckstück gespannt werden.</w:t>
      </w:r>
    </w:p>
    <w:p w14:paraId="2E686BCA" w14:textId="387AA34A" w:rsidR="00D362FD" w:rsidRDefault="00D362FD" w:rsidP="00D362FD">
      <w:pPr>
        <w:jc w:val="both"/>
        <w:rPr>
          <w:rStyle w:val="Standard1"/>
          <w:rFonts w:cs="Arial"/>
          <w:lang w:val="de-AT"/>
        </w:rPr>
      </w:pPr>
      <w:r w:rsidRPr="00D362FD">
        <w:rPr>
          <w:rStyle w:val="Standard1"/>
          <w:rFonts w:cs="Arial"/>
          <w:lang w:val="de-AT"/>
        </w:rPr>
        <w:t>Durch optional erhältlich</w:t>
      </w:r>
      <w:r>
        <w:rPr>
          <w:rStyle w:val="Standard1"/>
          <w:rFonts w:cs="Arial"/>
          <w:lang w:val="de-AT"/>
        </w:rPr>
        <w:t xml:space="preserve">e T-Nutensteine lassen sich die </w:t>
      </w:r>
      <w:r w:rsidRPr="00D362FD">
        <w:rPr>
          <w:rStyle w:val="Standard1"/>
          <w:rFonts w:cs="Arial"/>
          <w:lang w:val="de-AT"/>
        </w:rPr>
        <w:t>Kraftspanner im Handum</w:t>
      </w:r>
      <w:r>
        <w:rPr>
          <w:rStyle w:val="Standard1"/>
          <w:rFonts w:cs="Arial"/>
          <w:lang w:val="de-AT"/>
        </w:rPr>
        <w:t xml:space="preserve">drehen zu Spannmitteln, die auf </w:t>
      </w:r>
      <w:r w:rsidRPr="00D362FD">
        <w:rPr>
          <w:rStyle w:val="Standard1"/>
          <w:rFonts w:cs="Arial"/>
          <w:lang w:val="de-AT"/>
        </w:rPr>
        <w:t>T-Nutentische aufgespan</w:t>
      </w:r>
      <w:r>
        <w:rPr>
          <w:rStyle w:val="Standard1"/>
          <w:rFonts w:cs="Arial"/>
          <w:lang w:val="de-AT"/>
        </w:rPr>
        <w:t xml:space="preserve">nt werden können, umbauen. </w:t>
      </w:r>
      <w:r w:rsidR="00CB4A8E">
        <w:rPr>
          <w:rStyle w:val="Standard1"/>
          <w:rFonts w:cs="Arial"/>
          <w:lang w:val="de-AT"/>
        </w:rPr>
        <w:t>Daraus resultiert</w:t>
      </w:r>
      <w:r w:rsidRPr="00D362FD">
        <w:rPr>
          <w:rStyle w:val="Standard1"/>
          <w:rFonts w:cs="Arial"/>
          <w:lang w:val="de-AT"/>
        </w:rPr>
        <w:t xml:space="preserve"> ein breites </w:t>
      </w:r>
      <w:r>
        <w:rPr>
          <w:rStyle w:val="Standard1"/>
          <w:rFonts w:cs="Arial"/>
          <w:lang w:val="de-AT"/>
        </w:rPr>
        <w:t xml:space="preserve">Anwendungsspektrum, das von der </w:t>
      </w:r>
      <w:r w:rsidRPr="00D362FD">
        <w:rPr>
          <w:rStyle w:val="Standard1"/>
          <w:rFonts w:cs="Arial"/>
          <w:lang w:val="de-AT"/>
        </w:rPr>
        <w:t>Zerspanung bis zum Vorrich</w:t>
      </w:r>
      <w:r>
        <w:rPr>
          <w:rStyle w:val="Standard1"/>
          <w:rFonts w:cs="Arial"/>
          <w:lang w:val="de-AT"/>
        </w:rPr>
        <w:t xml:space="preserve">tungsbau vielfältigste Bereiche </w:t>
      </w:r>
      <w:r w:rsidRPr="00D362FD">
        <w:rPr>
          <w:rStyle w:val="Standard1"/>
          <w:rFonts w:cs="Arial"/>
          <w:lang w:val="de-AT"/>
        </w:rPr>
        <w:t>abdeckt.</w:t>
      </w:r>
    </w:p>
    <w:p w14:paraId="500E38E6" w14:textId="70624FC9" w:rsidR="00D362FD" w:rsidRDefault="00D362FD" w:rsidP="00D362FD">
      <w:pPr>
        <w:jc w:val="both"/>
        <w:rPr>
          <w:rStyle w:val="Standard1"/>
          <w:rFonts w:cs="Arial"/>
          <w:lang w:val="de-AT"/>
        </w:rPr>
      </w:pPr>
      <w:r>
        <w:rPr>
          <w:rStyle w:val="Standard1"/>
          <w:rFonts w:cs="Arial"/>
          <w:lang w:val="de-AT"/>
        </w:rPr>
        <w:t>Meusburger bietet die neuen Kraftspanner in</w:t>
      </w:r>
      <w:r w:rsidR="00910F2D">
        <w:rPr>
          <w:rStyle w:val="Standard1"/>
          <w:rFonts w:cs="Arial"/>
          <w:lang w:val="de-AT"/>
        </w:rPr>
        <w:t xml:space="preserve"> </w:t>
      </w:r>
      <w:r w:rsidR="001808AB">
        <w:rPr>
          <w:rStyle w:val="Standard1"/>
          <w:rFonts w:cs="Arial"/>
          <w:lang w:val="de-AT"/>
        </w:rPr>
        <w:t>sieben</w:t>
      </w:r>
      <w:r w:rsidR="00910F2D">
        <w:rPr>
          <w:rStyle w:val="Standard1"/>
          <w:rFonts w:cs="Arial"/>
          <w:lang w:val="de-AT"/>
        </w:rPr>
        <w:t xml:space="preserve"> verschiedenen Größen an. Der Spannbereich</w:t>
      </w:r>
      <w:r>
        <w:rPr>
          <w:rStyle w:val="Standard1"/>
          <w:rFonts w:cs="Arial"/>
          <w:lang w:val="de-AT"/>
        </w:rPr>
        <w:t xml:space="preserve"> reic</w:t>
      </w:r>
      <w:r w:rsidR="00910F2D">
        <w:rPr>
          <w:rStyle w:val="Standard1"/>
          <w:rFonts w:cs="Arial"/>
          <w:lang w:val="de-AT"/>
        </w:rPr>
        <w:t>ht</w:t>
      </w:r>
      <w:r>
        <w:rPr>
          <w:rStyle w:val="Standard1"/>
          <w:rFonts w:cs="Arial"/>
          <w:lang w:val="de-AT"/>
        </w:rPr>
        <w:t xml:space="preserve"> dabei</w:t>
      </w:r>
      <w:r w:rsidR="00910F2D">
        <w:rPr>
          <w:rStyle w:val="Standard1"/>
          <w:rFonts w:cs="Arial"/>
          <w:lang w:val="de-AT"/>
        </w:rPr>
        <w:t xml:space="preserve"> von </w:t>
      </w:r>
      <w:r w:rsidR="00693F29">
        <w:rPr>
          <w:rStyle w:val="Standard1"/>
          <w:rFonts w:cs="Arial"/>
          <w:lang w:val="de-AT"/>
        </w:rPr>
        <w:br/>
      </w:r>
      <w:r w:rsidR="00910F2D">
        <w:rPr>
          <w:rStyle w:val="Standard1"/>
          <w:rFonts w:cs="Arial"/>
          <w:lang w:val="de-AT"/>
        </w:rPr>
        <w:t>12</w:t>
      </w:r>
      <w:r>
        <w:rPr>
          <w:rStyle w:val="Standard1"/>
          <w:rFonts w:cs="Arial"/>
          <w:lang w:val="de-AT"/>
        </w:rPr>
        <w:t xml:space="preserve"> mm bis 165 mm. Die Spannkr</w:t>
      </w:r>
      <w:r w:rsidR="00910F2D">
        <w:rPr>
          <w:rStyle w:val="Standard1"/>
          <w:rFonts w:cs="Arial"/>
          <w:lang w:val="de-AT"/>
        </w:rPr>
        <w:t>aft beträgt, je nach Größe</w:t>
      </w:r>
      <w:r w:rsidR="001808AB">
        <w:rPr>
          <w:rStyle w:val="Standard1"/>
          <w:rFonts w:cs="Arial"/>
          <w:lang w:val="de-AT"/>
        </w:rPr>
        <w:t xml:space="preserve"> des Kraftspanners</w:t>
      </w:r>
      <w:r w:rsidR="00910F2D">
        <w:rPr>
          <w:rStyle w:val="Standard1"/>
          <w:rFonts w:cs="Arial"/>
          <w:lang w:val="de-AT"/>
        </w:rPr>
        <w:t>, 22 kN bis hin zu 49 kN.</w:t>
      </w:r>
      <w:bookmarkStart w:id="0" w:name="_GoBack"/>
      <w:bookmarkEnd w:id="0"/>
    </w:p>
    <w:p w14:paraId="03DFB931" w14:textId="77777777" w:rsidR="00D362FD" w:rsidRPr="00855720" w:rsidRDefault="00D362FD" w:rsidP="00D362FD">
      <w:pPr>
        <w:jc w:val="both"/>
        <w:rPr>
          <w:rStyle w:val="Standard1"/>
          <w:rFonts w:cs="Arial"/>
          <w:lang w:val="de-AT"/>
        </w:rPr>
      </w:pPr>
    </w:p>
    <w:p w14:paraId="3776A3D4" w14:textId="11129C80" w:rsidR="001F0EC0" w:rsidRPr="000B4371" w:rsidRDefault="00BC5C05" w:rsidP="000B4371">
      <w:pPr>
        <w:jc w:val="center"/>
        <w:rPr>
          <w:rStyle w:val="Standard1"/>
          <w:rFonts w:cs="Arial"/>
          <w:b/>
          <w:color w:val="00A4A4"/>
          <w:sz w:val="22"/>
        </w:rPr>
      </w:pPr>
      <w:r>
        <w:rPr>
          <w:noProof/>
          <w:lang w:val="de-AT" w:eastAsia="de-AT"/>
        </w:rPr>
        <w:drawing>
          <wp:inline distT="0" distB="0" distL="0" distR="0" wp14:anchorId="4CD12A75" wp14:editId="0F56B5A8">
            <wp:extent cx="3809524" cy="2542857"/>
            <wp:effectExtent l="0" t="0" r="63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09524" cy="2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8723F" w14:textId="523AC947" w:rsidR="001F0EC0" w:rsidRPr="006F2F38" w:rsidRDefault="0007342C" w:rsidP="001F0EC0">
      <w:pPr>
        <w:jc w:val="center"/>
        <w:rPr>
          <w:rStyle w:val="Standard1"/>
          <w:rFonts w:cs="Arial"/>
          <w:sz w:val="18"/>
          <w:szCs w:val="18"/>
        </w:rPr>
      </w:pPr>
      <w:r w:rsidRPr="006F2F38">
        <w:rPr>
          <w:rStyle w:val="Standard1"/>
          <w:rFonts w:cs="Arial"/>
          <w:strike/>
          <w:sz w:val="18"/>
          <w:szCs w:val="18"/>
        </w:rPr>
        <w:t>Bildquelle:</w:t>
      </w:r>
      <w:r w:rsidRPr="006F2F38">
        <w:rPr>
          <w:rStyle w:val="Standard1"/>
          <w:rFonts w:cs="Arial"/>
          <w:sz w:val="18"/>
          <w:szCs w:val="18"/>
        </w:rPr>
        <w:t xml:space="preserve"> </w:t>
      </w:r>
      <w:r w:rsidR="00BC5C05">
        <w:rPr>
          <w:rStyle w:val="Standard1"/>
          <w:rFonts w:cs="Arial"/>
          <w:sz w:val="18"/>
          <w:szCs w:val="18"/>
        </w:rPr>
        <w:t>Meusburger</w:t>
      </w:r>
    </w:p>
    <w:p w14:paraId="49E9AB7A" w14:textId="610D14D0" w:rsidR="006F2F38" w:rsidRPr="006F2F38" w:rsidRDefault="006F2F38" w:rsidP="006F2F38">
      <w:pPr>
        <w:jc w:val="center"/>
        <w:rPr>
          <w:rStyle w:val="Standard1"/>
          <w:rFonts w:cs="Arial"/>
          <w:sz w:val="18"/>
          <w:szCs w:val="18"/>
        </w:rPr>
      </w:pPr>
      <w:r w:rsidRPr="006F2F38">
        <w:rPr>
          <w:rStyle w:val="Standard1"/>
          <w:rFonts w:cs="Arial"/>
          <w:strike/>
          <w:sz w:val="18"/>
          <w:szCs w:val="18"/>
        </w:rPr>
        <w:t>Bildunterschrift:</w:t>
      </w:r>
      <w:r w:rsidRPr="006F2F38">
        <w:rPr>
          <w:rStyle w:val="Standard1"/>
          <w:rFonts w:cs="Arial"/>
          <w:sz w:val="18"/>
          <w:szCs w:val="18"/>
        </w:rPr>
        <w:t xml:space="preserve"> </w:t>
      </w:r>
      <w:r w:rsidR="00BC5C05">
        <w:rPr>
          <w:rStyle w:val="Standard1"/>
          <w:bCs w:val="0"/>
          <w:sz w:val="18"/>
          <w:szCs w:val="18"/>
        </w:rPr>
        <w:t>Der neue Meusburger Premium-Kraftspanner HWS 104 im Einsatz</w:t>
      </w:r>
    </w:p>
    <w:p w14:paraId="26A5BA85" w14:textId="77777777" w:rsidR="001F0EC0" w:rsidRDefault="001F0EC0" w:rsidP="001F0EC0">
      <w:pPr>
        <w:jc w:val="center"/>
        <w:rPr>
          <w:rStyle w:val="Standard1"/>
          <w:rFonts w:cs="Arial"/>
          <w:color w:val="000000" w:themeColor="text1"/>
        </w:rPr>
      </w:pPr>
    </w:p>
    <w:p w14:paraId="16AE0E7D" w14:textId="77777777" w:rsidR="00016939" w:rsidRPr="00A56C3D" w:rsidRDefault="00016939" w:rsidP="001A13B4">
      <w:pPr>
        <w:rPr>
          <w:rFonts w:cs="Arial"/>
        </w:rPr>
      </w:pPr>
    </w:p>
    <w:p w14:paraId="2E6E9CCA" w14:textId="77777777" w:rsidR="001A13B4" w:rsidRPr="00A56C3D" w:rsidRDefault="00E50ADD" w:rsidP="001A13B4">
      <w:pPr>
        <w:rPr>
          <w:rFonts w:cs="Arial"/>
        </w:rPr>
      </w:pPr>
      <w:r>
        <w:rPr>
          <w:rFonts w:cs="Arial"/>
          <w:b/>
          <w:bCs/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1E8F67F" wp14:editId="5145466B">
                <wp:simplePos x="0" y="0"/>
                <wp:positionH relativeFrom="column">
                  <wp:posOffset>38735</wp:posOffset>
                </wp:positionH>
                <wp:positionV relativeFrom="paragraph">
                  <wp:posOffset>25400</wp:posOffset>
                </wp:positionV>
                <wp:extent cx="4276725" cy="1119505"/>
                <wp:effectExtent l="0" t="635" r="1905" b="3810"/>
                <wp:wrapNone/>
                <wp:docPr id="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1119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02CB5" w14:textId="77777777" w:rsidR="00693F29" w:rsidRPr="00A56C3D" w:rsidRDefault="00693F29" w:rsidP="00EF7B8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Arial"/>
                                <w:b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</w:pPr>
                            <w:r w:rsidRPr="00A56C3D">
                              <w:rPr>
                                <w:rFonts w:cs="Arial"/>
                                <w:b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  <w:t>Meusburger – Wir setzen Standards.</w:t>
                            </w:r>
                          </w:p>
                          <w:p w14:paraId="562FFF2F" w14:textId="77777777" w:rsidR="00693F29" w:rsidRPr="00A56C3D" w:rsidRDefault="00693F29" w:rsidP="00EF7B86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cs="Arial"/>
                                <w:b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</w:pPr>
                          </w:p>
                          <w:p w14:paraId="0A5D8957" w14:textId="740697FF" w:rsidR="00693F29" w:rsidRPr="00F829F5" w:rsidRDefault="00693F29" w:rsidP="00EF7B86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Das Unternehmen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Meusburger ist Marktführer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im Bereich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hochpräziser Normalien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. Weltweit nutzen Kunden die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Vorteile der Standardisierung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und profitieren von über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5</w:t>
                            </w:r>
                            <w:r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5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Jahren Erfahrung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in der Bearbeitung von Stahl. Das Produktportfolio reicht von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hochpräzisen Normalien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und ausgesuchten Produkten für den Werkstattbedarf über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Heißkanal- und Regeltechnik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bis hin zur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Wissensmanagement-Methode WBI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und zu Lösungen für eine effiziente Unternehmenssteuerung im Bereich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ERP/PPS-Software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. Dies alles macht Meusburger zum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zuverlässigen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und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globalen Partner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 xml:space="preserve"> für den </w:t>
                            </w:r>
                            <w:r w:rsidRPr="00F829F5">
                              <w:rPr>
                                <w:rFonts w:cs="Arial"/>
                                <w:b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Werkzeug-, Formen- und Maschinenbau</w:t>
                            </w:r>
                            <w:r w:rsidRPr="00F829F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416A8B39" w14:textId="77777777" w:rsidR="00693F29" w:rsidRPr="00A56C3D" w:rsidRDefault="00693F29" w:rsidP="00E36FC5">
                            <w:pPr>
                              <w:jc w:val="both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31E8F67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.05pt;margin-top:2pt;width:336.75pt;height:88.1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" stroked="f">
                <v:textbox>
                  <w:txbxContent>
                    <w:p w14:paraId="5F302CB5" w14:textId="77777777" w:rsidR="00693F29" w:rsidRPr="00A56C3D" w:rsidRDefault="00693F29" w:rsidP="00EF7B8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Arial"/>
                          <w:b/>
                          <w:color w:val="00A4A4"/>
                          <w:sz w:val="14"/>
                          <w:szCs w:val="14"/>
                          <w:lang w:val="de-AT"/>
                        </w:rPr>
                      </w:pPr>
                      <w:r w:rsidRPr="00A56C3D">
                        <w:rPr>
                          <w:rFonts w:cs="Arial"/>
                          <w:b/>
                          <w:color w:val="00A4A4"/>
                          <w:sz w:val="14"/>
                          <w:szCs w:val="14"/>
                          <w:lang w:val="de-AT"/>
                        </w:rPr>
                        <w:t>Meusburger – Wir setzen Standards.</w:t>
                      </w:r>
                    </w:p>
                    <w:p w14:paraId="562FFF2F" w14:textId="77777777" w:rsidR="00693F29" w:rsidRPr="00A56C3D" w:rsidRDefault="00693F29" w:rsidP="00EF7B86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cs="Arial"/>
                          <w:b/>
                          <w:color w:val="00A4A4"/>
                          <w:sz w:val="14"/>
                          <w:szCs w:val="14"/>
                          <w:lang w:val="de-AT"/>
                        </w:rPr>
                      </w:pPr>
                    </w:p>
                    <w:p w14:paraId="0A5D8957" w14:textId="740697FF" w:rsidR="00693F29" w:rsidRPr="00F829F5" w:rsidRDefault="00693F29" w:rsidP="00EF7B86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Das Unternehmen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Meusburger ist Marktführer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im Bereich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hochpräziser Normalien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. Weltweit nutzen Kunden die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Vorteile der Standardisierung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und profitieren von über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5</w:t>
                      </w:r>
                      <w:r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5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Jahren Erfahrung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in der Bearbeitung von Stahl. Das Produktportfolio reicht von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hochpräzisen Normalien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und ausgesuchten Produkten für den Werkstattbedarf über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Heißkanal- und Regeltechnik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bis hin zur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Wissensmanagement-Methode WBI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und zu Lösungen für eine effiziente Unternehmenssteuerung im Bereich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ERP/PPS-Software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. Dies alles macht Meusburger zum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zuverlässigen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und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globalen Partner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 xml:space="preserve"> für den </w:t>
                      </w:r>
                      <w:r w:rsidRPr="00F829F5">
                        <w:rPr>
                          <w:rFonts w:cs="Arial"/>
                          <w:b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Werkzeug-, Formen- und Maschinenbau</w:t>
                      </w:r>
                      <w:r w:rsidRPr="00F829F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.</w:t>
                      </w:r>
                    </w:p>
                    <w:p w14:paraId="416A8B39" w14:textId="77777777" w:rsidR="00693F29" w:rsidRPr="00A56C3D" w:rsidRDefault="00693F29" w:rsidP="00E36FC5">
                      <w:pPr>
                        <w:jc w:val="both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69AB605E" wp14:editId="6E9CECC2">
                <wp:simplePos x="0" y="0"/>
                <wp:positionH relativeFrom="column">
                  <wp:posOffset>4490720</wp:posOffset>
                </wp:positionH>
                <wp:positionV relativeFrom="paragraph">
                  <wp:posOffset>40005</wp:posOffset>
                </wp:positionV>
                <wp:extent cx="1654175" cy="1073785"/>
                <wp:effectExtent l="1905" t="0" r="127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4175" cy="1073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7A706" w14:textId="77777777" w:rsidR="00693F29" w:rsidRPr="00A56C3D" w:rsidRDefault="00693F29" w:rsidP="001A13B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/>
                                <w:bCs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</w:pPr>
                            <w:r w:rsidRPr="00A56C3D">
                              <w:rPr>
                                <w:rFonts w:cs="Arial"/>
                                <w:b/>
                                <w:bCs/>
                                <w:color w:val="00A4A4"/>
                                <w:sz w:val="14"/>
                                <w:szCs w:val="14"/>
                                <w:lang w:val="de-AT"/>
                              </w:rPr>
                              <w:t>Pressekontakt</w:t>
                            </w:r>
                          </w:p>
                          <w:p w14:paraId="188F66C0" w14:textId="77777777" w:rsidR="00693F29" w:rsidRPr="00A56C3D" w:rsidRDefault="00693F29" w:rsidP="001A13B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cs="Arial"/>
                                <w:b/>
                                <w:bCs/>
                                <w:sz w:val="14"/>
                                <w:szCs w:val="14"/>
                                <w:lang w:val="de-AT"/>
                              </w:rPr>
                            </w:pPr>
                          </w:p>
                          <w:p w14:paraId="506597DC" w14:textId="77777777" w:rsidR="00693F29" w:rsidRPr="00A56C3D" w:rsidRDefault="00693F29" w:rsidP="001A13B4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A56C3D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Meusburger Georg GmbH &amp; Co KG</w:t>
                            </w:r>
                          </w:p>
                          <w:p w14:paraId="647FB108" w14:textId="77777777" w:rsidR="00693F29" w:rsidRPr="00DB3D25" w:rsidRDefault="00693F29" w:rsidP="001A13B4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DB3D25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Kommunikation / Pressearbeit</w:t>
                            </w:r>
                          </w:p>
                          <w:p w14:paraId="11B75F25" w14:textId="77777777" w:rsidR="00693F29" w:rsidRPr="00457EC0" w:rsidRDefault="00693F29" w:rsidP="001A13B4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  <w:lang w:val="pt-PT"/>
                              </w:rPr>
                            </w:pPr>
                            <w:r w:rsidRPr="00457EC0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  <w:lang w:val="pt-PT"/>
                              </w:rPr>
                              <w:t>Tel.: +43 5574 6706-0</w:t>
                            </w:r>
                          </w:p>
                          <w:p w14:paraId="42C9BCBF" w14:textId="77777777" w:rsidR="00693F29" w:rsidRPr="00457EC0" w:rsidRDefault="00693F29" w:rsidP="001A13B4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  <w:lang w:val="pt-PT"/>
                              </w:rPr>
                            </w:pPr>
                            <w:r w:rsidRPr="00457EC0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  <w:lang w:val="pt-PT"/>
                              </w:rPr>
                              <w:t>E-Mail: presse@meusburger.com</w:t>
                            </w:r>
                          </w:p>
                          <w:p w14:paraId="505ACEF7" w14:textId="77777777" w:rsidR="00693F29" w:rsidRPr="00A56C3D" w:rsidRDefault="00693F29" w:rsidP="001A13B4">
                            <w:pPr>
                              <w:jc w:val="both"/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</w:pPr>
                            <w:r w:rsidRPr="00A56C3D">
                              <w:rPr>
                                <w:rFonts w:cs="Arial"/>
                                <w:color w:val="191919"/>
                                <w:sz w:val="14"/>
                                <w:szCs w:val="14"/>
                                <w:shd w:val="clear" w:color="auto" w:fill="FFFFFF"/>
                              </w:rPr>
                              <w:t>www.meusburger.com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9AB605E" id="Text Box 3" o:spid="_x0000_s1027" type="#_x0000_t202" style="position:absolute;margin-left:353.6pt;margin-top:3.15pt;width:130.25pt;height:84.55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" stroked="f">
                <v:textbox>
                  <w:txbxContent>
                    <w:p w14:paraId="58B7A706" w14:textId="77777777" w:rsidR="00693F29" w:rsidRPr="00A56C3D" w:rsidRDefault="00693F29" w:rsidP="001A13B4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b/>
                          <w:bCs/>
                          <w:color w:val="00A4A4"/>
                          <w:sz w:val="14"/>
                          <w:szCs w:val="14"/>
                          <w:lang w:val="de-AT"/>
                        </w:rPr>
                      </w:pPr>
                      <w:r w:rsidRPr="00A56C3D">
                        <w:rPr>
                          <w:rFonts w:cs="Arial"/>
                          <w:b/>
                          <w:bCs/>
                          <w:color w:val="00A4A4"/>
                          <w:sz w:val="14"/>
                          <w:szCs w:val="14"/>
                          <w:lang w:val="de-AT"/>
                        </w:rPr>
                        <w:t>Pressekontakt</w:t>
                      </w:r>
                    </w:p>
                    <w:p w14:paraId="188F66C0" w14:textId="77777777" w:rsidR="00693F29" w:rsidRPr="00A56C3D" w:rsidRDefault="00693F29" w:rsidP="001A13B4">
                      <w:pPr>
                        <w:autoSpaceDE w:val="0"/>
                        <w:autoSpaceDN w:val="0"/>
                        <w:adjustRightInd w:val="0"/>
                        <w:rPr>
                          <w:rFonts w:cs="Arial"/>
                          <w:b/>
                          <w:bCs/>
                          <w:sz w:val="14"/>
                          <w:szCs w:val="14"/>
                          <w:lang w:val="de-AT"/>
                        </w:rPr>
                      </w:pPr>
                    </w:p>
                    <w:p w14:paraId="506597DC" w14:textId="77777777" w:rsidR="00693F29" w:rsidRPr="00A56C3D" w:rsidRDefault="00693F29" w:rsidP="001A13B4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A56C3D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Meusburger Georg GmbH &amp; Co KG</w:t>
                      </w:r>
                    </w:p>
                    <w:p w14:paraId="647FB108" w14:textId="77777777" w:rsidR="00693F29" w:rsidRPr="00DB3D25" w:rsidRDefault="00693F29" w:rsidP="001A13B4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DB3D25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Kommunikation / Pressearbeit</w:t>
                      </w:r>
                    </w:p>
                    <w:p w14:paraId="11B75F25" w14:textId="77777777" w:rsidR="00693F29" w:rsidRPr="00457EC0" w:rsidRDefault="00693F29" w:rsidP="001A13B4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  <w:lang w:val="pt-PT"/>
                        </w:rPr>
                      </w:pPr>
                      <w:r w:rsidRPr="00457EC0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  <w:lang w:val="pt-PT"/>
                        </w:rPr>
                        <w:t>Tel.: +43 5574 6706-0</w:t>
                      </w:r>
                    </w:p>
                    <w:p w14:paraId="42C9BCBF" w14:textId="77777777" w:rsidR="00693F29" w:rsidRPr="00457EC0" w:rsidRDefault="00693F29" w:rsidP="001A13B4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  <w:lang w:val="pt-PT"/>
                        </w:rPr>
                      </w:pPr>
                      <w:r w:rsidRPr="00457EC0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  <w:lang w:val="pt-PT"/>
                        </w:rPr>
                        <w:t>E-Mail: presse@meusburger.com</w:t>
                      </w:r>
                    </w:p>
                    <w:p w14:paraId="505ACEF7" w14:textId="77777777" w:rsidR="00693F29" w:rsidRPr="00A56C3D" w:rsidRDefault="00693F29" w:rsidP="001A13B4">
                      <w:pPr>
                        <w:jc w:val="both"/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</w:pPr>
                      <w:r w:rsidRPr="00A56C3D">
                        <w:rPr>
                          <w:rFonts w:cs="Arial"/>
                          <w:color w:val="191919"/>
                          <w:sz w:val="14"/>
                          <w:szCs w:val="14"/>
                          <w:shd w:val="clear" w:color="auto" w:fill="FFFFFF"/>
                        </w:rPr>
                        <w:t>www.meusburger.com</w:t>
                      </w:r>
                    </w:p>
                  </w:txbxContent>
                </v:textbox>
              </v:shape>
            </w:pict>
          </mc:Fallback>
        </mc:AlternateContent>
      </w:r>
      <w:r w:rsidR="009B74DA" w:rsidRPr="00A56C3D">
        <w:rPr>
          <w:rFonts w:cs="Arial"/>
          <w:b/>
          <w:bCs/>
          <w:noProof/>
          <w:lang w:val="de-AT" w:eastAsia="de-AT"/>
        </w:rPr>
        <w:drawing>
          <wp:anchor distT="0" distB="0" distL="114300" distR="114300" simplePos="0" relativeHeight="251656704" behindDoc="1" locked="0" layoutInCell="1" allowOverlap="1" wp14:anchorId="1533BCEC" wp14:editId="7CE379AE">
            <wp:simplePos x="0" y="0"/>
            <wp:positionH relativeFrom="column">
              <wp:posOffset>18679</wp:posOffset>
            </wp:positionH>
            <wp:positionV relativeFrom="paragraph">
              <wp:posOffset>6350</wp:posOffset>
            </wp:positionV>
            <wp:extent cx="6366510" cy="1190625"/>
            <wp:effectExtent l="0" t="0" r="0" b="0"/>
            <wp:wrapNone/>
            <wp:docPr id="3" name="Grafik 3" descr="C:\Users\OSL\AppData\Local\Microsoft\Windows\INetCache\Content.Word\Pressemitteilung_Meusburger_Textf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SL\AppData\Local\Microsoft\Windows\INetCache\Content.Word\Pressemitteilung_Meusburger_Textfel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1C0E1" w14:textId="77777777" w:rsidR="001A13B4" w:rsidRPr="00A56C3D" w:rsidRDefault="001A13B4" w:rsidP="001A13B4">
      <w:pPr>
        <w:rPr>
          <w:rFonts w:cs="Arial"/>
        </w:rPr>
      </w:pPr>
    </w:p>
    <w:p w14:paraId="60D16D39" w14:textId="77777777" w:rsidR="001A13B4" w:rsidRPr="00A56C3D" w:rsidRDefault="001A13B4" w:rsidP="001A13B4">
      <w:pPr>
        <w:rPr>
          <w:rFonts w:cs="Arial"/>
        </w:rPr>
      </w:pPr>
    </w:p>
    <w:p w14:paraId="5D581CB7" w14:textId="77777777" w:rsidR="001A13B4" w:rsidRPr="00A56C3D" w:rsidRDefault="001A13B4" w:rsidP="001A13B4">
      <w:pPr>
        <w:rPr>
          <w:rFonts w:cs="Arial"/>
        </w:rPr>
      </w:pPr>
    </w:p>
    <w:p w14:paraId="18527FBC" w14:textId="77777777" w:rsidR="001A13B4" w:rsidRPr="00A56C3D" w:rsidRDefault="001A13B4" w:rsidP="001A13B4">
      <w:pPr>
        <w:rPr>
          <w:rFonts w:cs="Arial"/>
        </w:rPr>
      </w:pPr>
    </w:p>
    <w:p w14:paraId="2FFB0E50" w14:textId="69307625" w:rsidR="001A13B4" w:rsidRPr="00A56C3D" w:rsidRDefault="001A13B4" w:rsidP="001A13B4">
      <w:pPr>
        <w:rPr>
          <w:rFonts w:cs="Arial"/>
        </w:rPr>
      </w:pPr>
    </w:p>
    <w:sectPr w:rsidR="001A13B4" w:rsidRPr="00A56C3D" w:rsidSect="00523B75">
      <w:headerReference w:type="default" r:id="rId14"/>
      <w:pgSz w:w="11906" w:h="16838"/>
      <w:pgMar w:top="422" w:right="1021" w:bottom="567" w:left="851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724F44" w14:textId="77777777" w:rsidR="00055EF7" w:rsidRDefault="00055EF7" w:rsidP="009E748D">
      <w:pPr>
        <w:spacing w:line="240" w:lineRule="auto"/>
      </w:pPr>
      <w:r>
        <w:separator/>
      </w:r>
    </w:p>
  </w:endnote>
  <w:endnote w:type="continuationSeparator" w:id="0">
    <w:p w14:paraId="07410686" w14:textId="77777777" w:rsidR="00055EF7" w:rsidRDefault="00055EF7" w:rsidP="009E74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47264A" w14:textId="77777777" w:rsidR="00055EF7" w:rsidRDefault="00055EF7" w:rsidP="009E748D">
      <w:pPr>
        <w:spacing w:line="240" w:lineRule="auto"/>
      </w:pPr>
      <w:r>
        <w:separator/>
      </w:r>
    </w:p>
  </w:footnote>
  <w:footnote w:type="continuationSeparator" w:id="0">
    <w:p w14:paraId="7C0BC6D8" w14:textId="77777777" w:rsidR="00055EF7" w:rsidRDefault="00055EF7" w:rsidP="009E74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46F360" w14:textId="77777777" w:rsidR="00693F29" w:rsidRDefault="00693F29" w:rsidP="00523B75">
    <w:pPr>
      <w:pStyle w:val="Kopfzeile"/>
    </w:pPr>
    <w:r>
      <w:rPr>
        <w:rFonts w:cs="Arial"/>
        <w:b/>
        <w:noProof/>
        <w:sz w:val="32"/>
        <w:lang w:val="de-AT" w:eastAsia="de-AT"/>
      </w:rPr>
      <w:drawing>
        <wp:inline distT="0" distB="0" distL="0" distR="0" wp14:anchorId="28564962" wp14:editId="114A01B5">
          <wp:extent cx="1939925" cy="325755"/>
          <wp:effectExtent l="0" t="0" r="0" b="0"/>
          <wp:docPr id="1" name="Grafik 1" descr="Meusburger_Schriftzu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eusburger_Schriftzu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9925" cy="325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3F37912" w14:textId="77777777" w:rsidR="00693F29" w:rsidRDefault="00693F29" w:rsidP="00523B7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567pt;height:600pt" o:bullet="t">
        <v:imagedata r:id="rId1" o:title="GRA_ENT_Pfeil-P326U_#SALL_#AMS_#V1"/>
      </v:shape>
    </w:pict>
  </w:numPicBullet>
  <w:abstractNum w:abstractNumId="0" w15:restartNumberingAfterBreak="0">
    <w:nsid w:val="12EF7E11"/>
    <w:multiLevelType w:val="hybridMultilevel"/>
    <w:tmpl w:val="35BAA51A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1016E6"/>
    <w:multiLevelType w:val="hybridMultilevel"/>
    <w:tmpl w:val="359CF26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B1393D"/>
    <w:multiLevelType w:val="hybridMultilevel"/>
    <w:tmpl w:val="4BECFEA2"/>
    <w:lvl w:ilvl="0" w:tplc="177065E0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FA80AF0" w:tentative="1">
      <w:start w:val="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A8A7794" w:tentative="1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90971A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C66794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AEBB0A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AC0FA4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A26B4C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8F429AE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6E41FFB"/>
    <w:multiLevelType w:val="hybridMultilevel"/>
    <w:tmpl w:val="530C6E40"/>
    <w:lvl w:ilvl="0" w:tplc="789C55D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6A33E6"/>
    <w:multiLevelType w:val="hybridMultilevel"/>
    <w:tmpl w:val="8A64C404"/>
    <w:lvl w:ilvl="0" w:tplc="7464A7A0">
      <w:start w:val="1"/>
      <w:numFmt w:val="bullet"/>
      <w:lvlText w:val="»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B08C42" w:tentative="1">
      <w:start w:val="1"/>
      <w:numFmt w:val="bullet"/>
      <w:lvlText w:val="»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CAD76A" w:tentative="1">
      <w:start w:val="1"/>
      <w:numFmt w:val="bullet"/>
      <w:lvlText w:val="»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C240E4" w:tentative="1">
      <w:start w:val="1"/>
      <w:numFmt w:val="bullet"/>
      <w:lvlText w:val="»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10B326" w:tentative="1">
      <w:start w:val="1"/>
      <w:numFmt w:val="bullet"/>
      <w:lvlText w:val="»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343690" w:tentative="1">
      <w:start w:val="1"/>
      <w:numFmt w:val="bullet"/>
      <w:lvlText w:val="»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4E6BD10" w:tentative="1">
      <w:start w:val="1"/>
      <w:numFmt w:val="bullet"/>
      <w:lvlText w:val="»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C6AD606" w:tentative="1">
      <w:start w:val="1"/>
      <w:numFmt w:val="bullet"/>
      <w:lvlText w:val="»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EA9654" w:tentative="1">
      <w:start w:val="1"/>
      <w:numFmt w:val="bullet"/>
      <w:lvlText w:val="»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5AA40DD2"/>
    <w:multiLevelType w:val="hybridMultilevel"/>
    <w:tmpl w:val="BB540B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FA6"/>
    <w:rsid w:val="000008DC"/>
    <w:rsid w:val="000020AA"/>
    <w:rsid w:val="00006ACB"/>
    <w:rsid w:val="0001102A"/>
    <w:rsid w:val="00012148"/>
    <w:rsid w:val="00014907"/>
    <w:rsid w:val="00016939"/>
    <w:rsid w:val="00021087"/>
    <w:rsid w:val="00025843"/>
    <w:rsid w:val="00026009"/>
    <w:rsid w:val="00026B8F"/>
    <w:rsid w:val="000344FD"/>
    <w:rsid w:val="00035B3A"/>
    <w:rsid w:val="000404C8"/>
    <w:rsid w:val="00040749"/>
    <w:rsid w:val="000419A3"/>
    <w:rsid w:val="00043B2C"/>
    <w:rsid w:val="00046F30"/>
    <w:rsid w:val="000521B7"/>
    <w:rsid w:val="00052627"/>
    <w:rsid w:val="00053D07"/>
    <w:rsid w:val="000544CB"/>
    <w:rsid w:val="00055EF7"/>
    <w:rsid w:val="00056CC8"/>
    <w:rsid w:val="00060CD1"/>
    <w:rsid w:val="000723BE"/>
    <w:rsid w:val="0007342C"/>
    <w:rsid w:val="00075B4D"/>
    <w:rsid w:val="000855D2"/>
    <w:rsid w:val="00086B42"/>
    <w:rsid w:val="00086E75"/>
    <w:rsid w:val="00091876"/>
    <w:rsid w:val="00093CF5"/>
    <w:rsid w:val="000A1228"/>
    <w:rsid w:val="000A236A"/>
    <w:rsid w:val="000A2CEE"/>
    <w:rsid w:val="000A3DC2"/>
    <w:rsid w:val="000A4B1F"/>
    <w:rsid w:val="000B056D"/>
    <w:rsid w:val="000B09E5"/>
    <w:rsid w:val="000B27FD"/>
    <w:rsid w:val="000B3DF6"/>
    <w:rsid w:val="000B4371"/>
    <w:rsid w:val="000C23F7"/>
    <w:rsid w:val="000C3554"/>
    <w:rsid w:val="000C4B42"/>
    <w:rsid w:val="000C5E0F"/>
    <w:rsid w:val="000C78C4"/>
    <w:rsid w:val="000D0B12"/>
    <w:rsid w:val="000D2C82"/>
    <w:rsid w:val="000D2D1F"/>
    <w:rsid w:val="000D3C35"/>
    <w:rsid w:val="000D50F1"/>
    <w:rsid w:val="000D5831"/>
    <w:rsid w:val="000E0ED5"/>
    <w:rsid w:val="000E3E27"/>
    <w:rsid w:val="000E40D3"/>
    <w:rsid w:val="000E443F"/>
    <w:rsid w:val="000E7AFC"/>
    <w:rsid w:val="000F595D"/>
    <w:rsid w:val="00101FDB"/>
    <w:rsid w:val="00105673"/>
    <w:rsid w:val="00105BC0"/>
    <w:rsid w:val="00106203"/>
    <w:rsid w:val="00113A78"/>
    <w:rsid w:val="00114E8B"/>
    <w:rsid w:val="00116E4A"/>
    <w:rsid w:val="00117178"/>
    <w:rsid w:val="00125276"/>
    <w:rsid w:val="00127782"/>
    <w:rsid w:val="001315E9"/>
    <w:rsid w:val="001353C7"/>
    <w:rsid w:val="00136468"/>
    <w:rsid w:val="00137E96"/>
    <w:rsid w:val="00140B19"/>
    <w:rsid w:val="00142084"/>
    <w:rsid w:val="00150DE6"/>
    <w:rsid w:val="00151E41"/>
    <w:rsid w:val="00151F44"/>
    <w:rsid w:val="00152719"/>
    <w:rsid w:val="00152C8B"/>
    <w:rsid w:val="0015717F"/>
    <w:rsid w:val="001638FD"/>
    <w:rsid w:val="00165775"/>
    <w:rsid w:val="00167688"/>
    <w:rsid w:val="0017047F"/>
    <w:rsid w:val="001716BA"/>
    <w:rsid w:val="00176289"/>
    <w:rsid w:val="001808AB"/>
    <w:rsid w:val="00180DD8"/>
    <w:rsid w:val="001838E9"/>
    <w:rsid w:val="001864D7"/>
    <w:rsid w:val="001918E1"/>
    <w:rsid w:val="001938F4"/>
    <w:rsid w:val="00193A3F"/>
    <w:rsid w:val="001A13B4"/>
    <w:rsid w:val="001A5F6C"/>
    <w:rsid w:val="001A7C13"/>
    <w:rsid w:val="001B1120"/>
    <w:rsid w:val="001B70FA"/>
    <w:rsid w:val="001B7212"/>
    <w:rsid w:val="001C02F2"/>
    <w:rsid w:val="001C07D7"/>
    <w:rsid w:val="001C0984"/>
    <w:rsid w:val="001C3A6E"/>
    <w:rsid w:val="001C6BCD"/>
    <w:rsid w:val="001C725E"/>
    <w:rsid w:val="001D02A2"/>
    <w:rsid w:val="001D168B"/>
    <w:rsid w:val="001D60F7"/>
    <w:rsid w:val="001D6A2D"/>
    <w:rsid w:val="001F0EC0"/>
    <w:rsid w:val="001F4C73"/>
    <w:rsid w:val="00201521"/>
    <w:rsid w:val="00207853"/>
    <w:rsid w:val="00215234"/>
    <w:rsid w:val="00215CEF"/>
    <w:rsid w:val="00215F7A"/>
    <w:rsid w:val="00216DC9"/>
    <w:rsid w:val="00216FB8"/>
    <w:rsid w:val="0021746A"/>
    <w:rsid w:val="00221276"/>
    <w:rsid w:val="00225F96"/>
    <w:rsid w:val="002301FA"/>
    <w:rsid w:val="00231C47"/>
    <w:rsid w:val="002364A0"/>
    <w:rsid w:val="00240270"/>
    <w:rsid w:val="002423CA"/>
    <w:rsid w:val="00242886"/>
    <w:rsid w:val="00243BCB"/>
    <w:rsid w:val="00244CEA"/>
    <w:rsid w:val="00245265"/>
    <w:rsid w:val="00245DD5"/>
    <w:rsid w:val="002466DA"/>
    <w:rsid w:val="00246C05"/>
    <w:rsid w:val="00246CCE"/>
    <w:rsid w:val="002478B2"/>
    <w:rsid w:val="002479D0"/>
    <w:rsid w:val="0025200E"/>
    <w:rsid w:val="0025233B"/>
    <w:rsid w:val="00252AA4"/>
    <w:rsid w:val="00253442"/>
    <w:rsid w:val="00255FC5"/>
    <w:rsid w:val="00261783"/>
    <w:rsid w:val="002628A7"/>
    <w:rsid w:val="0027185C"/>
    <w:rsid w:val="00272305"/>
    <w:rsid w:val="00274A9A"/>
    <w:rsid w:val="0028241A"/>
    <w:rsid w:val="00282DDD"/>
    <w:rsid w:val="002848BF"/>
    <w:rsid w:val="0028537B"/>
    <w:rsid w:val="002870EB"/>
    <w:rsid w:val="002947DB"/>
    <w:rsid w:val="0029532C"/>
    <w:rsid w:val="00295C85"/>
    <w:rsid w:val="002A5D2E"/>
    <w:rsid w:val="002A7330"/>
    <w:rsid w:val="002B2269"/>
    <w:rsid w:val="002B7AC5"/>
    <w:rsid w:val="002D05DD"/>
    <w:rsid w:val="002D23B6"/>
    <w:rsid w:val="002D2FA0"/>
    <w:rsid w:val="002D5084"/>
    <w:rsid w:val="002D5D62"/>
    <w:rsid w:val="002D7413"/>
    <w:rsid w:val="002E1B43"/>
    <w:rsid w:val="002E20A4"/>
    <w:rsid w:val="002E42C1"/>
    <w:rsid w:val="002E5643"/>
    <w:rsid w:val="002F1DDE"/>
    <w:rsid w:val="002F24CD"/>
    <w:rsid w:val="002F3EE8"/>
    <w:rsid w:val="002F5EC8"/>
    <w:rsid w:val="002F7A18"/>
    <w:rsid w:val="00300C44"/>
    <w:rsid w:val="00302EFD"/>
    <w:rsid w:val="00302F23"/>
    <w:rsid w:val="003050F0"/>
    <w:rsid w:val="0030716F"/>
    <w:rsid w:val="00307708"/>
    <w:rsid w:val="003108CB"/>
    <w:rsid w:val="00310BD5"/>
    <w:rsid w:val="003139AA"/>
    <w:rsid w:val="00314AD0"/>
    <w:rsid w:val="003177AD"/>
    <w:rsid w:val="00324B65"/>
    <w:rsid w:val="003271A7"/>
    <w:rsid w:val="003278D2"/>
    <w:rsid w:val="00333F16"/>
    <w:rsid w:val="0034225C"/>
    <w:rsid w:val="00344465"/>
    <w:rsid w:val="00344719"/>
    <w:rsid w:val="00345641"/>
    <w:rsid w:val="00347EA5"/>
    <w:rsid w:val="00350CC5"/>
    <w:rsid w:val="00350ED9"/>
    <w:rsid w:val="00352FF3"/>
    <w:rsid w:val="00354F74"/>
    <w:rsid w:val="0035628D"/>
    <w:rsid w:val="00360619"/>
    <w:rsid w:val="0036118C"/>
    <w:rsid w:val="00366CE4"/>
    <w:rsid w:val="00367B08"/>
    <w:rsid w:val="00374A1F"/>
    <w:rsid w:val="003828EE"/>
    <w:rsid w:val="00382C3E"/>
    <w:rsid w:val="003852F2"/>
    <w:rsid w:val="00385C27"/>
    <w:rsid w:val="003978AA"/>
    <w:rsid w:val="003A15B0"/>
    <w:rsid w:val="003A6C16"/>
    <w:rsid w:val="003B0DB3"/>
    <w:rsid w:val="003B233B"/>
    <w:rsid w:val="003B4F83"/>
    <w:rsid w:val="003B5896"/>
    <w:rsid w:val="003B7F22"/>
    <w:rsid w:val="003C3386"/>
    <w:rsid w:val="003D780A"/>
    <w:rsid w:val="003E39E7"/>
    <w:rsid w:val="003E7AE3"/>
    <w:rsid w:val="003F05A9"/>
    <w:rsid w:val="003F36BA"/>
    <w:rsid w:val="003F4B6D"/>
    <w:rsid w:val="004007EC"/>
    <w:rsid w:val="00406D73"/>
    <w:rsid w:val="00411356"/>
    <w:rsid w:val="004139B6"/>
    <w:rsid w:val="00416837"/>
    <w:rsid w:val="00421FFA"/>
    <w:rsid w:val="004222CD"/>
    <w:rsid w:val="004231D3"/>
    <w:rsid w:val="0042374C"/>
    <w:rsid w:val="00423E0B"/>
    <w:rsid w:val="00427D8D"/>
    <w:rsid w:val="004337D9"/>
    <w:rsid w:val="00433F54"/>
    <w:rsid w:val="00434CA0"/>
    <w:rsid w:val="00435674"/>
    <w:rsid w:val="0043676A"/>
    <w:rsid w:val="00443958"/>
    <w:rsid w:val="004471D7"/>
    <w:rsid w:val="00450B54"/>
    <w:rsid w:val="0045338C"/>
    <w:rsid w:val="00457EC0"/>
    <w:rsid w:val="00461F54"/>
    <w:rsid w:val="00463586"/>
    <w:rsid w:val="00463E44"/>
    <w:rsid w:val="00464997"/>
    <w:rsid w:val="004651D0"/>
    <w:rsid w:val="00465F71"/>
    <w:rsid w:val="004675BC"/>
    <w:rsid w:val="00467D01"/>
    <w:rsid w:val="004742AC"/>
    <w:rsid w:val="00475248"/>
    <w:rsid w:val="0047580C"/>
    <w:rsid w:val="00475E72"/>
    <w:rsid w:val="00477555"/>
    <w:rsid w:val="00477DAA"/>
    <w:rsid w:val="00484A31"/>
    <w:rsid w:val="00484C02"/>
    <w:rsid w:val="00490D62"/>
    <w:rsid w:val="0049515C"/>
    <w:rsid w:val="0049661E"/>
    <w:rsid w:val="00496E72"/>
    <w:rsid w:val="004A430D"/>
    <w:rsid w:val="004A52BE"/>
    <w:rsid w:val="004A5392"/>
    <w:rsid w:val="004B0762"/>
    <w:rsid w:val="004B40B8"/>
    <w:rsid w:val="004C3D70"/>
    <w:rsid w:val="004C4D1D"/>
    <w:rsid w:val="004C77D5"/>
    <w:rsid w:val="004D01D8"/>
    <w:rsid w:val="004D2D81"/>
    <w:rsid w:val="004D3E64"/>
    <w:rsid w:val="004D667E"/>
    <w:rsid w:val="004E1A12"/>
    <w:rsid w:val="004E2351"/>
    <w:rsid w:val="004E44C5"/>
    <w:rsid w:val="004E7823"/>
    <w:rsid w:val="004F2A3A"/>
    <w:rsid w:val="004F3842"/>
    <w:rsid w:val="004F3AC2"/>
    <w:rsid w:val="004F75A6"/>
    <w:rsid w:val="004F7768"/>
    <w:rsid w:val="0050157D"/>
    <w:rsid w:val="005017AE"/>
    <w:rsid w:val="00502089"/>
    <w:rsid w:val="00502E43"/>
    <w:rsid w:val="00506F99"/>
    <w:rsid w:val="00512DC6"/>
    <w:rsid w:val="00522F13"/>
    <w:rsid w:val="00523B75"/>
    <w:rsid w:val="00523FE8"/>
    <w:rsid w:val="00524DAE"/>
    <w:rsid w:val="00525411"/>
    <w:rsid w:val="005305B2"/>
    <w:rsid w:val="00531009"/>
    <w:rsid w:val="00531B70"/>
    <w:rsid w:val="00537E00"/>
    <w:rsid w:val="00540049"/>
    <w:rsid w:val="005410F3"/>
    <w:rsid w:val="0054125D"/>
    <w:rsid w:val="00542500"/>
    <w:rsid w:val="005432A3"/>
    <w:rsid w:val="005445C1"/>
    <w:rsid w:val="005466A9"/>
    <w:rsid w:val="00547F89"/>
    <w:rsid w:val="005514FE"/>
    <w:rsid w:val="00552BA2"/>
    <w:rsid w:val="00553429"/>
    <w:rsid w:val="00555104"/>
    <w:rsid w:val="00555BAF"/>
    <w:rsid w:val="00555D77"/>
    <w:rsid w:val="005611E4"/>
    <w:rsid w:val="00562316"/>
    <w:rsid w:val="00566822"/>
    <w:rsid w:val="00566BC2"/>
    <w:rsid w:val="00566C41"/>
    <w:rsid w:val="005674FC"/>
    <w:rsid w:val="005706C1"/>
    <w:rsid w:val="00570C52"/>
    <w:rsid w:val="0057418C"/>
    <w:rsid w:val="00577CCA"/>
    <w:rsid w:val="00585C90"/>
    <w:rsid w:val="00585D82"/>
    <w:rsid w:val="00587990"/>
    <w:rsid w:val="005908AB"/>
    <w:rsid w:val="00591D08"/>
    <w:rsid w:val="005921D2"/>
    <w:rsid w:val="005942F3"/>
    <w:rsid w:val="00596717"/>
    <w:rsid w:val="005A09D7"/>
    <w:rsid w:val="005A1F2D"/>
    <w:rsid w:val="005A2638"/>
    <w:rsid w:val="005A2C06"/>
    <w:rsid w:val="005A3D8C"/>
    <w:rsid w:val="005A4D7B"/>
    <w:rsid w:val="005A5134"/>
    <w:rsid w:val="005B1F82"/>
    <w:rsid w:val="005B20F7"/>
    <w:rsid w:val="005B2784"/>
    <w:rsid w:val="005B2A76"/>
    <w:rsid w:val="005B3371"/>
    <w:rsid w:val="005B4E8E"/>
    <w:rsid w:val="005B528D"/>
    <w:rsid w:val="005B7BE5"/>
    <w:rsid w:val="005C412F"/>
    <w:rsid w:val="005C4E3D"/>
    <w:rsid w:val="005D260E"/>
    <w:rsid w:val="005D37CE"/>
    <w:rsid w:val="005D4352"/>
    <w:rsid w:val="005D4A4A"/>
    <w:rsid w:val="005D5899"/>
    <w:rsid w:val="005D73A0"/>
    <w:rsid w:val="005E01D5"/>
    <w:rsid w:val="005F1C18"/>
    <w:rsid w:val="005F3008"/>
    <w:rsid w:val="005F3BEB"/>
    <w:rsid w:val="005F492A"/>
    <w:rsid w:val="00600D5F"/>
    <w:rsid w:val="00601B88"/>
    <w:rsid w:val="00602330"/>
    <w:rsid w:val="00603979"/>
    <w:rsid w:val="00604EDF"/>
    <w:rsid w:val="00605447"/>
    <w:rsid w:val="00607A94"/>
    <w:rsid w:val="006103DE"/>
    <w:rsid w:val="00611823"/>
    <w:rsid w:val="00611B8E"/>
    <w:rsid w:val="00613253"/>
    <w:rsid w:val="00615BE5"/>
    <w:rsid w:val="00617020"/>
    <w:rsid w:val="0061718A"/>
    <w:rsid w:val="006210DB"/>
    <w:rsid w:val="0063261E"/>
    <w:rsid w:val="00632673"/>
    <w:rsid w:val="006326D6"/>
    <w:rsid w:val="00632C16"/>
    <w:rsid w:val="00632FB3"/>
    <w:rsid w:val="00640843"/>
    <w:rsid w:val="0064183D"/>
    <w:rsid w:val="00641A65"/>
    <w:rsid w:val="00645775"/>
    <w:rsid w:val="00646C6F"/>
    <w:rsid w:val="006470FF"/>
    <w:rsid w:val="00647105"/>
    <w:rsid w:val="006534D2"/>
    <w:rsid w:val="0065365D"/>
    <w:rsid w:val="006565B8"/>
    <w:rsid w:val="00662280"/>
    <w:rsid w:val="00664972"/>
    <w:rsid w:val="00665298"/>
    <w:rsid w:val="00665ED5"/>
    <w:rsid w:val="00666864"/>
    <w:rsid w:val="00667210"/>
    <w:rsid w:val="00667278"/>
    <w:rsid w:val="00667DE4"/>
    <w:rsid w:val="00670B9F"/>
    <w:rsid w:val="00670E38"/>
    <w:rsid w:val="006721CA"/>
    <w:rsid w:val="006801E0"/>
    <w:rsid w:val="0068440A"/>
    <w:rsid w:val="006868ED"/>
    <w:rsid w:val="00690912"/>
    <w:rsid w:val="00693972"/>
    <w:rsid w:val="00693F29"/>
    <w:rsid w:val="006940E0"/>
    <w:rsid w:val="006A4070"/>
    <w:rsid w:val="006A5DDB"/>
    <w:rsid w:val="006B0392"/>
    <w:rsid w:val="006B251B"/>
    <w:rsid w:val="006B447B"/>
    <w:rsid w:val="006B5F31"/>
    <w:rsid w:val="006B625F"/>
    <w:rsid w:val="006C3202"/>
    <w:rsid w:val="006D0484"/>
    <w:rsid w:val="006D0EE1"/>
    <w:rsid w:val="006D37DD"/>
    <w:rsid w:val="006E25D9"/>
    <w:rsid w:val="006F00EB"/>
    <w:rsid w:val="006F0FDC"/>
    <w:rsid w:val="006F29E0"/>
    <w:rsid w:val="006F2F38"/>
    <w:rsid w:val="006F34DE"/>
    <w:rsid w:val="006F374B"/>
    <w:rsid w:val="006F37CC"/>
    <w:rsid w:val="006F723C"/>
    <w:rsid w:val="007024D6"/>
    <w:rsid w:val="00703C1D"/>
    <w:rsid w:val="00703E35"/>
    <w:rsid w:val="007053AA"/>
    <w:rsid w:val="007069B9"/>
    <w:rsid w:val="00707F63"/>
    <w:rsid w:val="007132B7"/>
    <w:rsid w:val="0071376E"/>
    <w:rsid w:val="007144F6"/>
    <w:rsid w:val="00715287"/>
    <w:rsid w:val="00715CD1"/>
    <w:rsid w:val="00716C42"/>
    <w:rsid w:val="00722563"/>
    <w:rsid w:val="00725BD7"/>
    <w:rsid w:val="00727784"/>
    <w:rsid w:val="00727F5E"/>
    <w:rsid w:val="007301CC"/>
    <w:rsid w:val="00731934"/>
    <w:rsid w:val="00732F71"/>
    <w:rsid w:val="00733780"/>
    <w:rsid w:val="00742964"/>
    <w:rsid w:val="00747577"/>
    <w:rsid w:val="00747BA8"/>
    <w:rsid w:val="00751E68"/>
    <w:rsid w:val="007520A8"/>
    <w:rsid w:val="00753164"/>
    <w:rsid w:val="00753895"/>
    <w:rsid w:val="00754CC6"/>
    <w:rsid w:val="007607A2"/>
    <w:rsid w:val="0076137F"/>
    <w:rsid w:val="007614B9"/>
    <w:rsid w:val="00767403"/>
    <w:rsid w:val="007725C6"/>
    <w:rsid w:val="0077287A"/>
    <w:rsid w:val="007848C6"/>
    <w:rsid w:val="00793F4C"/>
    <w:rsid w:val="00793F9F"/>
    <w:rsid w:val="00796051"/>
    <w:rsid w:val="007A40BD"/>
    <w:rsid w:val="007B5954"/>
    <w:rsid w:val="007B6213"/>
    <w:rsid w:val="007B7823"/>
    <w:rsid w:val="007C023A"/>
    <w:rsid w:val="007C24E5"/>
    <w:rsid w:val="007C45CE"/>
    <w:rsid w:val="007C70DC"/>
    <w:rsid w:val="007C7490"/>
    <w:rsid w:val="007D000A"/>
    <w:rsid w:val="007E0EC4"/>
    <w:rsid w:val="007E2DE8"/>
    <w:rsid w:val="007E4F6C"/>
    <w:rsid w:val="007F2B4D"/>
    <w:rsid w:val="007F2F5E"/>
    <w:rsid w:val="007F3A10"/>
    <w:rsid w:val="007F4C30"/>
    <w:rsid w:val="007F60A2"/>
    <w:rsid w:val="00800398"/>
    <w:rsid w:val="00806CAB"/>
    <w:rsid w:val="00807BC9"/>
    <w:rsid w:val="00811BF4"/>
    <w:rsid w:val="00811F8A"/>
    <w:rsid w:val="0081291C"/>
    <w:rsid w:val="00816B37"/>
    <w:rsid w:val="00821760"/>
    <w:rsid w:val="008217FF"/>
    <w:rsid w:val="0082730C"/>
    <w:rsid w:val="00831490"/>
    <w:rsid w:val="008320D6"/>
    <w:rsid w:val="008329C2"/>
    <w:rsid w:val="008365B1"/>
    <w:rsid w:val="00845D1D"/>
    <w:rsid w:val="0084713F"/>
    <w:rsid w:val="008476DC"/>
    <w:rsid w:val="00850D6E"/>
    <w:rsid w:val="00851670"/>
    <w:rsid w:val="008517D1"/>
    <w:rsid w:val="00852EEB"/>
    <w:rsid w:val="00853666"/>
    <w:rsid w:val="00855720"/>
    <w:rsid w:val="00861E12"/>
    <w:rsid w:val="008649BD"/>
    <w:rsid w:val="00864D5E"/>
    <w:rsid w:val="0086538E"/>
    <w:rsid w:val="0086580D"/>
    <w:rsid w:val="00874D5A"/>
    <w:rsid w:val="00874F48"/>
    <w:rsid w:val="00877FA4"/>
    <w:rsid w:val="008809F2"/>
    <w:rsid w:val="00881B09"/>
    <w:rsid w:val="008821A3"/>
    <w:rsid w:val="00892858"/>
    <w:rsid w:val="008949BD"/>
    <w:rsid w:val="008968C7"/>
    <w:rsid w:val="008A4682"/>
    <w:rsid w:val="008A4D00"/>
    <w:rsid w:val="008A7771"/>
    <w:rsid w:val="008B042C"/>
    <w:rsid w:val="008C0AEB"/>
    <w:rsid w:val="008C3A98"/>
    <w:rsid w:val="008C7682"/>
    <w:rsid w:val="008D0392"/>
    <w:rsid w:val="008D1140"/>
    <w:rsid w:val="008D1BB6"/>
    <w:rsid w:val="008D2E4E"/>
    <w:rsid w:val="008D3DC5"/>
    <w:rsid w:val="008D50FD"/>
    <w:rsid w:val="008D69A2"/>
    <w:rsid w:val="008D6C5A"/>
    <w:rsid w:val="008E034E"/>
    <w:rsid w:val="008E07DD"/>
    <w:rsid w:val="008E0CA1"/>
    <w:rsid w:val="008E4C7A"/>
    <w:rsid w:val="008E748B"/>
    <w:rsid w:val="008F10DC"/>
    <w:rsid w:val="008F13E1"/>
    <w:rsid w:val="008F2488"/>
    <w:rsid w:val="008F3266"/>
    <w:rsid w:val="008F6C18"/>
    <w:rsid w:val="008F7E64"/>
    <w:rsid w:val="00900BC1"/>
    <w:rsid w:val="00901C79"/>
    <w:rsid w:val="00902111"/>
    <w:rsid w:val="00903E2E"/>
    <w:rsid w:val="00904685"/>
    <w:rsid w:val="0090490E"/>
    <w:rsid w:val="00906033"/>
    <w:rsid w:val="00907892"/>
    <w:rsid w:val="00910F2D"/>
    <w:rsid w:val="00913017"/>
    <w:rsid w:val="0091764B"/>
    <w:rsid w:val="009179EB"/>
    <w:rsid w:val="009208A4"/>
    <w:rsid w:val="00922057"/>
    <w:rsid w:val="009230A3"/>
    <w:rsid w:val="00923A1A"/>
    <w:rsid w:val="00924839"/>
    <w:rsid w:val="00925E5E"/>
    <w:rsid w:val="00927AE7"/>
    <w:rsid w:val="0093217B"/>
    <w:rsid w:val="00936C25"/>
    <w:rsid w:val="009370EE"/>
    <w:rsid w:val="00941966"/>
    <w:rsid w:val="00943591"/>
    <w:rsid w:val="009449E6"/>
    <w:rsid w:val="0095072E"/>
    <w:rsid w:val="00951CEE"/>
    <w:rsid w:val="00953CA9"/>
    <w:rsid w:val="009556C7"/>
    <w:rsid w:val="00956427"/>
    <w:rsid w:val="00957034"/>
    <w:rsid w:val="00960232"/>
    <w:rsid w:val="00961AF1"/>
    <w:rsid w:val="0096368D"/>
    <w:rsid w:val="00967444"/>
    <w:rsid w:val="0097163F"/>
    <w:rsid w:val="00973FA6"/>
    <w:rsid w:val="009756E8"/>
    <w:rsid w:val="009768FF"/>
    <w:rsid w:val="0098226C"/>
    <w:rsid w:val="00984123"/>
    <w:rsid w:val="00984271"/>
    <w:rsid w:val="0098458F"/>
    <w:rsid w:val="0098790E"/>
    <w:rsid w:val="00991AFB"/>
    <w:rsid w:val="009936C3"/>
    <w:rsid w:val="00996422"/>
    <w:rsid w:val="009965BB"/>
    <w:rsid w:val="009974E0"/>
    <w:rsid w:val="009A6049"/>
    <w:rsid w:val="009A7C04"/>
    <w:rsid w:val="009B171B"/>
    <w:rsid w:val="009B22FF"/>
    <w:rsid w:val="009B6AD4"/>
    <w:rsid w:val="009B74DA"/>
    <w:rsid w:val="009C1262"/>
    <w:rsid w:val="009C19D9"/>
    <w:rsid w:val="009C1A62"/>
    <w:rsid w:val="009C587E"/>
    <w:rsid w:val="009D486D"/>
    <w:rsid w:val="009E3300"/>
    <w:rsid w:val="009E748D"/>
    <w:rsid w:val="009F224D"/>
    <w:rsid w:val="009F34BA"/>
    <w:rsid w:val="009F5547"/>
    <w:rsid w:val="009F664D"/>
    <w:rsid w:val="00A03EBF"/>
    <w:rsid w:val="00A06A56"/>
    <w:rsid w:val="00A076F6"/>
    <w:rsid w:val="00A13D0D"/>
    <w:rsid w:val="00A15D00"/>
    <w:rsid w:val="00A15E85"/>
    <w:rsid w:val="00A2078C"/>
    <w:rsid w:val="00A302D0"/>
    <w:rsid w:val="00A31078"/>
    <w:rsid w:val="00A33A45"/>
    <w:rsid w:val="00A373CA"/>
    <w:rsid w:val="00A45ECD"/>
    <w:rsid w:val="00A46694"/>
    <w:rsid w:val="00A507D7"/>
    <w:rsid w:val="00A52A2D"/>
    <w:rsid w:val="00A54893"/>
    <w:rsid w:val="00A55918"/>
    <w:rsid w:val="00A56C3D"/>
    <w:rsid w:val="00A579F7"/>
    <w:rsid w:val="00A61009"/>
    <w:rsid w:val="00A700A2"/>
    <w:rsid w:val="00A809E1"/>
    <w:rsid w:val="00A865D3"/>
    <w:rsid w:val="00A870C6"/>
    <w:rsid w:val="00A92673"/>
    <w:rsid w:val="00AA16FF"/>
    <w:rsid w:val="00AA1851"/>
    <w:rsid w:val="00AA1B9C"/>
    <w:rsid w:val="00AA54DA"/>
    <w:rsid w:val="00AA6330"/>
    <w:rsid w:val="00AA69A2"/>
    <w:rsid w:val="00AA7674"/>
    <w:rsid w:val="00AB0FAE"/>
    <w:rsid w:val="00AB501F"/>
    <w:rsid w:val="00AB6FE3"/>
    <w:rsid w:val="00AC0805"/>
    <w:rsid w:val="00AC3E86"/>
    <w:rsid w:val="00AC446E"/>
    <w:rsid w:val="00AC4A44"/>
    <w:rsid w:val="00AD09C2"/>
    <w:rsid w:val="00AD0FF6"/>
    <w:rsid w:val="00AD4077"/>
    <w:rsid w:val="00AD6741"/>
    <w:rsid w:val="00AE2936"/>
    <w:rsid w:val="00AE2BEE"/>
    <w:rsid w:val="00AE4C55"/>
    <w:rsid w:val="00AF5F29"/>
    <w:rsid w:val="00AF6010"/>
    <w:rsid w:val="00B01435"/>
    <w:rsid w:val="00B0280E"/>
    <w:rsid w:val="00B053A2"/>
    <w:rsid w:val="00B05B7C"/>
    <w:rsid w:val="00B06F64"/>
    <w:rsid w:val="00B070CC"/>
    <w:rsid w:val="00B110A3"/>
    <w:rsid w:val="00B1759D"/>
    <w:rsid w:val="00B219D5"/>
    <w:rsid w:val="00B21DB1"/>
    <w:rsid w:val="00B21F05"/>
    <w:rsid w:val="00B221F4"/>
    <w:rsid w:val="00B22D5B"/>
    <w:rsid w:val="00B25CF2"/>
    <w:rsid w:val="00B26787"/>
    <w:rsid w:val="00B27F24"/>
    <w:rsid w:val="00B36772"/>
    <w:rsid w:val="00B40B0C"/>
    <w:rsid w:val="00B54EAF"/>
    <w:rsid w:val="00B55CBA"/>
    <w:rsid w:val="00B55F83"/>
    <w:rsid w:val="00B578BC"/>
    <w:rsid w:val="00B609F8"/>
    <w:rsid w:val="00B634DE"/>
    <w:rsid w:val="00B63DB9"/>
    <w:rsid w:val="00B64F28"/>
    <w:rsid w:val="00B64FF3"/>
    <w:rsid w:val="00B7195A"/>
    <w:rsid w:val="00B74E46"/>
    <w:rsid w:val="00B752EE"/>
    <w:rsid w:val="00B84143"/>
    <w:rsid w:val="00B844DB"/>
    <w:rsid w:val="00B918F1"/>
    <w:rsid w:val="00B95A80"/>
    <w:rsid w:val="00BA0E53"/>
    <w:rsid w:val="00BA3D76"/>
    <w:rsid w:val="00BA41BF"/>
    <w:rsid w:val="00BA73E7"/>
    <w:rsid w:val="00BA7AB9"/>
    <w:rsid w:val="00BB2542"/>
    <w:rsid w:val="00BB5A7C"/>
    <w:rsid w:val="00BC0494"/>
    <w:rsid w:val="00BC0536"/>
    <w:rsid w:val="00BC342A"/>
    <w:rsid w:val="00BC46DE"/>
    <w:rsid w:val="00BC5C05"/>
    <w:rsid w:val="00BC66CF"/>
    <w:rsid w:val="00BD34C0"/>
    <w:rsid w:val="00BD41DF"/>
    <w:rsid w:val="00BE055F"/>
    <w:rsid w:val="00BE224B"/>
    <w:rsid w:val="00BF1615"/>
    <w:rsid w:val="00BF1896"/>
    <w:rsid w:val="00BF32E1"/>
    <w:rsid w:val="00BF40D2"/>
    <w:rsid w:val="00BF4819"/>
    <w:rsid w:val="00BF73FA"/>
    <w:rsid w:val="00BF7500"/>
    <w:rsid w:val="00C03359"/>
    <w:rsid w:val="00C039E3"/>
    <w:rsid w:val="00C14309"/>
    <w:rsid w:val="00C163C4"/>
    <w:rsid w:val="00C21C2D"/>
    <w:rsid w:val="00C2286B"/>
    <w:rsid w:val="00C251D2"/>
    <w:rsid w:val="00C2742A"/>
    <w:rsid w:val="00C301F5"/>
    <w:rsid w:val="00C31051"/>
    <w:rsid w:val="00C34A25"/>
    <w:rsid w:val="00C4029D"/>
    <w:rsid w:val="00C405ED"/>
    <w:rsid w:val="00C41625"/>
    <w:rsid w:val="00C42287"/>
    <w:rsid w:val="00C42CD3"/>
    <w:rsid w:val="00C46B92"/>
    <w:rsid w:val="00C5285B"/>
    <w:rsid w:val="00C54961"/>
    <w:rsid w:val="00C55610"/>
    <w:rsid w:val="00C56380"/>
    <w:rsid w:val="00C577D8"/>
    <w:rsid w:val="00C57CC0"/>
    <w:rsid w:val="00C621BB"/>
    <w:rsid w:val="00C65338"/>
    <w:rsid w:val="00C6535B"/>
    <w:rsid w:val="00C67C16"/>
    <w:rsid w:val="00C72C91"/>
    <w:rsid w:val="00C75019"/>
    <w:rsid w:val="00C7523F"/>
    <w:rsid w:val="00C7772B"/>
    <w:rsid w:val="00C8111A"/>
    <w:rsid w:val="00C84254"/>
    <w:rsid w:val="00C912E4"/>
    <w:rsid w:val="00C939BF"/>
    <w:rsid w:val="00C93C42"/>
    <w:rsid w:val="00C94F70"/>
    <w:rsid w:val="00C97367"/>
    <w:rsid w:val="00CA0BB0"/>
    <w:rsid w:val="00CA0D03"/>
    <w:rsid w:val="00CA11BE"/>
    <w:rsid w:val="00CA40AB"/>
    <w:rsid w:val="00CA77B2"/>
    <w:rsid w:val="00CB22AA"/>
    <w:rsid w:val="00CB4A8E"/>
    <w:rsid w:val="00CB4FD5"/>
    <w:rsid w:val="00CB551C"/>
    <w:rsid w:val="00CB59B4"/>
    <w:rsid w:val="00CB64FD"/>
    <w:rsid w:val="00CC1C98"/>
    <w:rsid w:val="00CC2982"/>
    <w:rsid w:val="00CC5BD4"/>
    <w:rsid w:val="00CC66E5"/>
    <w:rsid w:val="00CC7204"/>
    <w:rsid w:val="00CC7F64"/>
    <w:rsid w:val="00CD4D7D"/>
    <w:rsid w:val="00CE01DA"/>
    <w:rsid w:val="00CE4DF9"/>
    <w:rsid w:val="00CE7A9C"/>
    <w:rsid w:val="00D00F0A"/>
    <w:rsid w:val="00D01B47"/>
    <w:rsid w:val="00D051B3"/>
    <w:rsid w:val="00D10FB7"/>
    <w:rsid w:val="00D14914"/>
    <w:rsid w:val="00D155C1"/>
    <w:rsid w:val="00D15BE2"/>
    <w:rsid w:val="00D20280"/>
    <w:rsid w:val="00D204E3"/>
    <w:rsid w:val="00D247F6"/>
    <w:rsid w:val="00D2641A"/>
    <w:rsid w:val="00D3305E"/>
    <w:rsid w:val="00D362FD"/>
    <w:rsid w:val="00D40946"/>
    <w:rsid w:val="00D41CA2"/>
    <w:rsid w:val="00D42240"/>
    <w:rsid w:val="00D43E07"/>
    <w:rsid w:val="00D4565F"/>
    <w:rsid w:val="00D5066D"/>
    <w:rsid w:val="00D529A3"/>
    <w:rsid w:val="00D53F06"/>
    <w:rsid w:val="00D54913"/>
    <w:rsid w:val="00D54C04"/>
    <w:rsid w:val="00D5672B"/>
    <w:rsid w:val="00D63232"/>
    <w:rsid w:val="00D67EF9"/>
    <w:rsid w:val="00D703A6"/>
    <w:rsid w:val="00D73A08"/>
    <w:rsid w:val="00D76436"/>
    <w:rsid w:val="00D81B39"/>
    <w:rsid w:val="00D82496"/>
    <w:rsid w:val="00D87D5D"/>
    <w:rsid w:val="00D9167E"/>
    <w:rsid w:val="00DA0746"/>
    <w:rsid w:val="00DA2524"/>
    <w:rsid w:val="00DA669B"/>
    <w:rsid w:val="00DB1425"/>
    <w:rsid w:val="00DB2D4A"/>
    <w:rsid w:val="00DB3D25"/>
    <w:rsid w:val="00DB5357"/>
    <w:rsid w:val="00DB5D94"/>
    <w:rsid w:val="00DC33B9"/>
    <w:rsid w:val="00DC65FF"/>
    <w:rsid w:val="00DD3089"/>
    <w:rsid w:val="00DD5B5B"/>
    <w:rsid w:val="00DD7194"/>
    <w:rsid w:val="00DE152F"/>
    <w:rsid w:val="00DE1A09"/>
    <w:rsid w:val="00DE4886"/>
    <w:rsid w:val="00DF22DB"/>
    <w:rsid w:val="00DF5C96"/>
    <w:rsid w:val="00DF75CE"/>
    <w:rsid w:val="00DF7DAB"/>
    <w:rsid w:val="00E102E9"/>
    <w:rsid w:val="00E14E44"/>
    <w:rsid w:val="00E23CC9"/>
    <w:rsid w:val="00E26284"/>
    <w:rsid w:val="00E304CE"/>
    <w:rsid w:val="00E3156E"/>
    <w:rsid w:val="00E347D7"/>
    <w:rsid w:val="00E36261"/>
    <w:rsid w:val="00E36EE6"/>
    <w:rsid w:val="00E36FC5"/>
    <w:rsid w:val="00E37E4D"/>
    <w:rsid w:val="00E46218"/>
    <w:rsid w:val="00E50ADD"/>
    <w:rsid w:val="00E53326"/>
    <w:rsid w:val="00E546EC"/>
    <w:rsid w:val="00E5651C"/>
    <w:rsid w:val="00E601BF"/>
    <w:rsid w:val="00E61E02"/>
    <w:rsid w:val="00E646C1"/>
    <w:rsid w:val="00E661D2"/>
    <w:rsid w:val="00E72380"/>
    <w:rsid w:val="00E74AF2"/>
    <w:rsid w:val="00E75476"/>
    <w:rsid w:val="00E76583"/>
    <w:rsid w:val="00E76F8E"/>
    <w:rsid w:val="00E77B08"/>
    <w:rsid w:val="00E850B2"/>
    <w:rsid w:val="00E85396"/>
    <w:rsid w:val="00E87021"/>
    <w:rsid w:val="00E925D4"/>
    <w:rsid w:val="00E95775"/>
    <w:rsid w:val="00E96BBA"/>
    <w:rsid w:val="00E96FE4"/>
    <w:rsid w:val="00EA1388"/>
    <w:rsid w:val="00EA5E49"/>
    <w:rsid w:val="00EA72D7"/>
    <w:rsid w:val="00EB030E"/>
    <w:rsid w:val="00EB150B"/>
    <w:rsid w:val="00EB7556"/>
    <w:rsid w:val="00EC0452"/>
    <w:rsid w:val="00EC3000"/>
    <w:rsid w:val="00EC3C2F"/>
    <w:rsid w:val="00EC581B"/>
    <w:rsid w:val="00ED3917"/>
    <w:rsid w:val="00ED444B"/>
    <w:rsid w:val="00ED6342"/>
    <w:rsid w:val="00ED7C01"/>
    <w:rsid w:val="00EE1F9C"/>
    <w:rsid w:val="00EE2B1B"/>
    <w:rsid w:val="00EE3130"/>
    <w:rsid w:val="00EE5CB2"/>
    <w:rsid w:val="00EE74E5"/>
    <w:rsid w:val="00EF174E"/>
    <w:rsid w:val="00EF4FE3"/>
    <w:rsid w:val="00EF7B86"/>
    <w:rsid w:val="00EF7CA8"/>
    <w:rsid w:val="00EF7D0B"/>
    <w:rsid w:val="00F02D43"/>
    <w:rsid w:val="00F07D82"/>
    <w:rsid w:val="00F07DD3"/>
    <w:rsid w:val="00F10DE9"/>
    <w:rsid w:val="00F178E3"/>
    <w:rsid w:val="00F20CD5"/>
    <w:rsid w:val="00F26219"/>
    <w:rsid w:val="00F26897"/>
    <w:rsid w:val="00F31B74"/>
    <w:rsid w:val="00F337BD"/>
    <w:rsid w:val="00F366FF"/>
    <w:rsid w:val="00F4047F"/>
    <w:rsid w:val="00F42EF9"/>
    <w:rsid w:val="00F437C9"/>
    <w:rsid w:val="00F43A59"/>
    <w:rsid w:val="00F44115"/>
    <w:rsid w:val="00F44269"/>
    <w:rsid w:val="00F44580"/>
    <w:rsid w:val="00F44A24"/>
    <w:rsid w:val="00F469C0"/>
    <w:rsid w:val="00F6252C"/>
    <w:rsid w:val="00F67053"/>
    <w:rsid w:val="00F752C5"/>
    <w:rsid w:val="00F75F32"/>
    <w:rsid w:val="00F83741"/>
    <w:rsid w:val="00F8465C"/>
    <w:rsid w:val="00F91AFF"/>
    <w:rsid w:val="00F968B5"/>
    <w:rsid w:val="00FA3065"/>
    <w:rsid w:val="00FA3D4B"/>
    <w:rsid w:val="00FA3D93"/>
    <w:rsid w:val="00FA40BC"/>
    <w:rsid w:val="00FA7C37"/>
    <w:rsid w:val="00FB1176"/>
    <w:rsid w:val="00FB1F40"/>
    <w:rsid w:val="00FB3B64"/>
    <w:rsid w:val="00FC128B"/>
    <w:rsid w:val="00FC4487"/>
    <w:rsid w:val="00FC6544"/>
    <w:rsid w:val="00FD38EB"/>
    <w:rsid w:val="00FD439C"/>
    <w:rsid w:val="00FE5F48"/>
    <w:rsid w:val="00FE7149"/>
    <w:rsid w:val="00FE7821"/>
    <w:rsid w:val="00FF0E7A"/>
    <w:rsid w:val="00FF20BF"/>
    <w:rsid w:val="00FF2592"/>
    <w:rsid w:val="00FF2D81"/>
    <w:rsid w:val="00FF3375"/>
    <w:rsid w:val="00FF38C3"/>
    <w:rsid w:val="00FF5788"/>
    <w:rsid w:val="00FF6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1B70705"/>
  <w15:docId w15:val="{B86E3BDF-FAEB-490B-BE5C-17FCD2FAC2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5298"/>
    <w:pPr>
      <w:spacing w:after="0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0B09E5"/>
    <w:pPr>
      <w:keepNext/>
      <w:keepLines/>
      <w:spacing w:before="480" w:after="12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968B5"/>
    <w:pPr>
      <w:keepNext/>
      <w:keepLines/>
      <w:spacing w:before="200" w:after="12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rsid w:val="00A865D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rsid w:val="00A865D3"/>
    <w:pPr>
      <w:spacing w:after="0" w:line="240" w:lineRule="auto"/>
    </w:pPr>
  </w:style>
  <w:style w:type="character" w:customStyle="1" w:styleId="berschrift1Zchn">
    <w:name w:val="Überschrift 1 Zchn"/>
    <w:basedOn w:val="Absatz-Standardschriftart"/>
    <w:link w:val="berschrift1"/>
    <w:uiPriority w:val="9"/>
    <w:rsid w:val="000B09E5"/>
    <w:rPr>
      <w:rFonts w:ascii="Arial" w:eastAsiaTheme="majorEastAsia" w:hAnsi="Arial" w:cstheme="majorBidi"/>
      <w:b/>
      <w:bCs/>
      <w:sz w:val="24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968B5"/>
    <w:rPr>
      <w:rFonts w:ascii="Arial" w:eastAsiaTheme="majorEastAsia" w:hAnsi="Arial" w:cstheme="majorBidi"/>
      <w:b/>
      <w:bCs/>
      <w:sz w:val="20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A865D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rd"/>
    <w:next w:val="Standard"/>
    <w:link w:val="TitelZchn"/>
    <w:uiPriority w:val="10"/>
    <w:rsid w:val="00A865D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eastAsiaTheme="majorEastAsia" w:cstheme="majorBidi"/>
      <w:color w:val="00A4A4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865D3"/>
    <w:rPr>
      <w:rFonts w:ascii="Arial" w:eastAsiaTheme="majorEastAsia" w:hAnsi="Arial" w:cstheme="majorBidi"/>
      <w:color w:val="00A4A4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rsid w:val="00A865D3"/>
    <w:pPr>
      <w:numPr>
        <w:ilvl w:val="1"/>
      </w:numPr>
    </w:pPr>
    <w:rPr>
      <w:rFonts w:eastAsiaTheme="majorEastAsia" w:cstheme="majorBidi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A865D3"/>
    <w:rPr>
      <w:rFonts w:ascii="Arial" w:eastAsiaTheme="majorEastAsia" w:hAnsi="Arial" w:cstheme="majorBidi"/>
      <w:i/>
      <w:iCs/>
      <w:spacing w:val="15"/>
      <w:sz w:val="24"/>
      <w:szCs w:val="24"/>
    </w:rPr>
  </w:style>
  <w:style w:type="character" w:styleId="SchwacheHervorhebung">
    <w:name w:val="Subtle Emphasis"/>
    <w:aliases w:val="Grau"/>
    <w:basedOn w:val="Absatz-Standardschriftart"/>
    <w:uiPriority w:val="19"/>
    <w:qFormat/>
    <w:rsid w:val="00A865D3"/>
    <w:rPr>
      <w:iCs/>
      <w:color w:val="808080" w:themeColor="text1" w:themeTint="7F"/>
    </w:rPr>
  </w:style>
  <w:style w:type="character" w:styleId="Hervorhebung">
    <w:name w:val="Emphasis"/>
    <w:aliases w:val="Türkis"/>
    <w:basedOn w:val="Absatz-Standardschriftart"/>
    <w:uiPriority w:val="20"/>
    <w:qFormat/>
    <w:rsid w:val="00F968B5"/>
    <w:rPr>
      <w:b/>
      <w:iCs/>
      <w:color w:val="00A4A4"/>
    </w:rPr>
  </w:style>
  <w:style w:type="character" w:styleId="IntensiveHervorhebung">
    <w:name w:val="Intense Emphasis"/>
    <w:basedOn w:val="Absatz-Standardschriftart"/>
    <w:uiPriority w:val="21"/>
    <w:rsid w:val="00A865D3"/>
    <w:rPr>
      <w:b/>
      <w:bCs/>
      <w:iCs/>
      <w:color w:val="00A4A4"/>
    </w:rPr>
  </w:style>
  <w:style w:type="character" w:styleId="Fett">
    <w:name w:val="Strong"/>
    <w:basedOn w:val="Absatz-Standardschriftart"/>
    <w:uiPriority w:val="22"/>
    <w:qFormat/>
    <w:rsid w:val="00A865D3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rsid w:val="00A865D3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A865D3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rsid w:val="00A865D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A865D3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rsid w:val="00A865D3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rsid w:val="00A865D3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rsid w:val="00A865D3"/>
    <w:rPr>
      <w:b/>
      <w:bCs/>
      <w:smallCaps/>
      <w:spacing w:val="5"/>
    </w:rPr>
  </w:style>
  <w:style w:type="paragraph" w:styleId="Listenabsatz">
    <w:name w:val="List Paragraph"/>
    <w:basedOn w:val="Standard"/>
    <w:uiPriority w:val="34"/>
    <w:rsid w:val="00A865D3"/>
    <w:pPr>
      <w:ind w:left="720"/>
      <w:contextualSpacing/>
    </w:pPr>
  </w:style>
  <w:style w:type="paragraph" w:styleId="Kopfzeile">
    <w:name w:val="header"/>
    <w:basedOn w:val="Standard"/>
    <w:link w:val="KopfzeileZchn"/>
    <w:unhideWhenUsed/>
    <w:rsid w:val="009E748D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rsid w:val="009E748D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9E748D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E748D"/>
    <w:rPr>
      <w:rFonts w:ascii="Arial" w:hAnsi="Arial"/>
      <w:sz w:val="20"/>
    </w:rPr>
  </w:style>
  <w:style w:type="character" w:styleId="Platzhaltertext">
    <w:name w:val="Placeholder Text"/>
    <w:basedOn w:val="Absatz-Standardschriftart"/>
    <w:uiPriority w:val="99"/>
    <w:semiHidden/>
    <w:rsid w:val="009E748D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A539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A5392"/>
    <w:rPr>
      <w:rFonts w:ascii="Tahoma" w:hAnsi="Tahoma" w:cs="Tahoma"/>
      <w:sz w:val="16"/>
      <w:szCs w:val="16"/>
    </w:rPr>
  </w:style>
  <w:style w:type="character" w:customStyle="1" w:styleId="Standard1">
    <w:name w:val="Standard1"/>
    <w:basedOn w:val="Fett"/>
    <w:uiPriority w:val="4"/>
    <w:rsid w:val="004A52BE"/>
    <w:rPr>
      <w:rFonts w:ascii="Arial" w:hAnsi="Arial"/>
      <w:b w:val="0"/>
      <w:bCs/>
      <w:sz w:val="20"/>
    </w:rPr>
  </w:style>
  <w:style w:type="character" w:styleId="Hyperlink">
    <w:name w:val="Hyperlink"/>
    <w:basedOn w:val="Absatz-Standardschriftart"/>
    <w:uiPriority w:val="99"/>
    <w:unhideWhenUsed/>
    <w:rsid w:val="0061718A"/>
    <w:rPr>
      <w:color w:val="0000FF" w:themeColor="hyperlink"/>
      <w:u w:val="single"/>
    </w:rPr>
  </w:style>
  <w:style w:type="paragraph" w:customStyle="1" w:styleId="EinfAbs">
    <w:name w:val="[Einf. Abs.]"/>
    <w:basedOn w:val="Standard"/>
    <w:uiPriority w:val="99"/>
    <w:rsid w:val="00180DD8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3C3386"/>
    <w:rPr>
      <w:color w:val="800080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6358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63586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63586"/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6358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63586"/>
    <w:rPr>
      <w:b/>
      <w:bCs/>
    </w:rPr>
  </w:style>
  <w:style w:type="paragraph" w:styleId="Beschriftung">
    <w:name w:val="caption"/>
    <w:basedOn w:val="Standard"/>
    <w:next w:val="Standard"/>
    <w:uiPriority w:val="35"/>
    <w:unhideWhenUsed/>
    <w:qFormat/>
    <w:rsid w:val="0049661E"/>
    <w:pPr>
      <w:spacing w:after="200" w:line="240" w:lineRule="auto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9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715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9012">
          <w:marLeft w:val="57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144433">
          <w:marLeft w:val="57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5395">
          <w:marLeft w:val="57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64775">
          <w:marLeft w:val="57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6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0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9967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21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8354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068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858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0226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4658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25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pprovedVersion xmlns="http://schemas.microsoft.com/sharepoint/v3" xsi:nil="true"/>
    <mDokLayoutVersion xmlns="http://schemas.microsoft.com/sharepoint/v3" xsi:nil="true"/>
    <mDokLayout xmlns="http://schemas.microsoft.com/sharepoint/v3" xsi:nil="true"/>
    <mLanguage xmlns="http://schemas.microsoft.com/sharepoint/v3" xsi:nil="true"/>
    <mVersionInfo xmlns="http://schemas.microsoft.com/sharepoint/v3" xsi:nil="true"/>
    <mApprovalDate xmlns="http://schemas.microsoft.com/sharepoint/v3" xsi:nil="true"/>
    <mAssignedTo xmlns="http://schemas.microsoft.com/sharepoint/v3">
      <UserInfo>
        <DisplayName/>
        <AccountId xsi:nil="true"/>
        <AccountType/>
      </UserInfo>
    </mAssignedTo>
    <mDocIdInfo xmlns="http://schemas.microsoft.com/sharepoint/v3">00000</mDocIdInfo>
    <mAssignedToInfo xmlns="http://schemas.microsoft.com/sharepoint/v3" xsi:nil="true"/>
    <mCurrentVersion xmlns="http://schemas.microsoft.com/sharepoint/v3" xsi:nil="true"/>
    <ApprovedBy xmlns="http://schemas.microsoft.com/sharepoint/v3">
      <UserInfo>
        <DisplayName/>
        <AccountId xsi:nil="true"/>
        <AccountType/>
      </UserInfo>
    </ApprovedBy>
    <mWiDokRef xmlns="http://schemas.microsoft.com/sharepoint/v3" xsi:nil="true"/>
    <mProductTaxHTField0 xmlns="1c633809-d045-4759-b659-fbc416dcbd7a">
      <Terms xmlns="http://schemas.microsoft.com/office/infopath/2007/PartnerControls"/>
    </mProductTaxHTField0>
    <mKeywordTaxHTField0 xmlns="1c633809-d045-4759-b659-fbc416dcbd7a">
      <Terms xmlns="http://schemas.microsoft.com/office/infopath/2007/PartnerControls"/>
    </mKeywordTaxHTField0>
    <_dlc_DocId xmlns="13210ff9-5087-4253-be09-b07114560a7d">00000</_dlc_DocId>
    <_dlc_DocIdUrl xmlns="13210ff9-5087-4253-be09-b07114560a7d">
      <Url>http://wissen.meusburger.com/_layouts/15/DocIdRedir.aspx?ID=00000</Url>
      <Description>00000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Meusburger Word" ma:contentTypeID="0x010100FF3D540BC3504777A9F373AAD333F74B00493577DA65374C899CD5047F98FABE610095F2BC888B89234AAD5323D6D6DDFAD1" ma:contentTypeVersion="4" ma:contentTypeDescription="Ein Basistyp mit allen notwendigen Felder, die es ermöglichen, ein Dokument in die Wissensdatenbank zu übernehmen." ma:contentTypeScope="" ma:versionID="4d582ba798a77ac708d61214064e31f6">
  <xsd:schema xmlns:xsd="http://www.w3.org/2001/XMLSchema" xmlns:xs="http://www.w3.org/2001/XMLSchema" xmlns:p="http://schemas.microsoft.com/office/2006/metadata/properties" xmlns:ns1="http://schemas.microsoft.com/sharepoint/v3" xmlns:ns2="13210ff9-5087-4253-be09-b07114560a7d" xmlns:ns3="1c633809-d045-4759-b659-fbc416dcbd7a" targetNamespace="http://schemas.microsoft.com/office/2006/metadata/properties" ma:root="true" ma:fieldsID="fac0f90238a6deceafd5c0352d64348d" ns1:_="" ns2:_="" ns3:_="">
    <xsd:import namespace="http://schemas.microsoft.com/sharepoint/v3"/>
    <xsd:import namespace="13210ff9-5087-4253-be09-b07114560a7d"/>
    <xsd:import namespace="1c633809-d045-4759-b659-fbc416dcbd7a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mLanguage" minOccurs="0"/>
                <xsd:element ref="ns1:mAssignedTo" minOccurs="0"/>
                <xsd:element ref="ns1:mDokLayout" minOccurs="0"/>
                <xsd:element ref="ns3:mProductTaxHTField0" minOccurs="0"/>
                <xsd:element ref="ns3:mKeywordTaxHTField0" minOccurs="0"/>
                <xsd:element ref="ns1:mWiDokRef" minOccurs="0"/>
                <xsd:element ref="ns1:mAssignedToInfo" minOccurs="0"/>
                <xsd:element ref="ns1:mVersionInfo" minOccurs="0"/>
                <xsd:element ref="ns1:mDocIdInfo" minOccurs="0"/>
                <xsd:element ref="ns1:mCurrentVersion" minOccurs="0"/>
                <xsd:element ref="ns1:mApprovedVersion" minOccurs="0"/>
                <xsd:element ref="ns1:mApprovalDate" minOccurs="0"/>
                <xsd:element ref="ns1:ApprovedBy" minOccurs="0"/>
                <xsd:element ref="ns1:mDokLayoutVers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mLanguage" ma:index="11" nillable="true" ma:displayName="Sprache" ma:internalName="mLanguage">
      <xsd:simpleType>
        <xsd:restriction base="dms:Choice">
          <xsd:enumeration value="Mehrsprachig"/>
          <xsd:enumeration value="Deutsch (Deutschland)"/>
          <xsd:enumeration value="Englisch"/>
          <xsd:enumeration value="Arabisch (Saudi-Arabien)"/>
          <xsd:enumeration value="Bulgarisch (Bulgarien)"/>
          <xsd:enumeration value="Chinesisch (Hongkong SAR)"/>
          <xsd:enumeration value="Chinesisch (Volksrepublik China)"/>
          <xsd:enumeration value="Chinesisch (Taiwan)"/>
          <xsd:enumeration value="Kroatisch (Kroatien)"/>
          <xsd:enumeration value="Tschechisch (Tschechische Republik)"/>
          <xsd:enumeration value="Dänisch (Dänemark)"/>
          <xsd:enumeration value="Niederländisch (Niederlande)"/>
          <xsd:enumeration value="Estnisch (Estland)"/>
          <xsd:enumeration value="Finnisch (Finnland)"/>
          <xsd:enumeration value="Französisch (Frankreich)"/>
          <xsd:enumeration value="Griechisch (Griechenland)"/>
          <xsd:enumeration value="Hebräisch (Israel)"/>
          <xsd:enumeration value="Hindi (Indien)"/>
          <xsd:enumeration value="Ungarisch (Ungarn)"/>
          <xsd:enumeration value="Indonesisch (Indonesien)"/>
          <xsd:enumeration value="Italienisch (Italien)"/>
          <xsd:enumeration value="Japanisch (Japan)"/>
          <xsd:enumeration value="Koreanisch (Korea)"/>
          <xsd:enumeration value="Lettisch (Lettland)"/>
          <xsd:enumeration value="Litauisch (Litauen)"/>
          <xsd:enumeration value="Malaiisch (Malaysia)"/>
          <xsd:enumeration value="Norwegisch (Bokmal) (Norwegen)"/>
          <xsd:enumeration value="Polnisch (Polen)"/>
          <xsd:enumeration value="Portugiesisch (Brasilien)"/>
          <xsd:enumeration value="Portugiesisch (Portugal)"/>
          <xsd:enumeration value="Rumänisch (Rumänien)"/>
          <xsd:enumeration value="Russisch (Russische Föderation)"/>
          <xsd:enumeration value="Serbisch (Lateinisch) (Serbien)"/>
          <xsd:enumeration value="Slowakisch (Slowakei)"/>
          <xsd:enumeration value="Slowenisch (Slowenien)"/>
          <xsd:enumeration value="Spanisch (Spanien)"/>
          <xsd:enumeration value="Schwedisch (Schweden)"/>
          <xsd:enumeration value="Thailändisch (Thailand)"/>
          <xsd:enumeration value="Türkisch (Türkei)"/>
          <xsd:enumeration value="Ukrainisch (Ukraine)"/>
          <xsd:enumeration value="Urdu (Islamische Republik Pakistan)"/>
          <xsd:enumeration value="Vietnamesisch (Vietnam)"/>
        </xsd:restriction>
      </xsd:simpleType>
    </xsd:element>
    <xsd:element name="mAssignedTo" ma:index="12" nillable="true" ma:displayName="Verantwortlich (IV)" ma:description="Bitte gib hier an, wer für das Dokument verantwortlich ist." ma:list="UserInfo" ma:SharePointGroup="0" ma:internalName="mAssignedTo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DokLayout" ma:index="13" nillable="true" ma:displayName="Layout" ma:description="Wähle das Layout für Kopf- und Fußzeile." ma:internalName="mDokLayout">
      <xsd:simpleType>
        <xsd:restriction base="dms:Choice">
          <xsd:enumeration value="Dokumentenkopf"/>
          <xsd:enumeration value="Fußzeile mit Logo"/>
          <xsd:enumeration value="Fußzeile ohne Logo"/>
          <xsd:enumeration value="Ohne (Nur PDF und PPP)"/>
          <xsd:enumeration value="Beibehalten"/>
        </xsd:restriction>
      </xsd:simpleType>
    </xsd:element>
    <xsd:element name="mWiDokRef" ma:index="18" nillable="true" ma:displayName="Siehe auch" ma:description="Gibt es ähnliche Dokumente oder Übersetzungen?  Trage hier die Dok-Nr. ein (z.B. 01282,12121)" ma:internalName="mWiDokRef">
      <xsd:simpleType>
        <xsd:restriction base="dms:Text"/>
      </xsd:simpleType>
    </xsd:element>
    <xsd:element name="mAssignedToInfo" ma:index="19" nillable="true" ma:displayName="Verantwortlich Info" ma:description="Dieses Feld wird auf dem Dokumentenkopf ausgedruclt." ma:internalName="mAssignedToInfo">
      <xsd:simpleType>
        <xsd:restriction base="dms:Text"/>
      </xsd:simpleType>
    </xsd:element>
    <xsd:element name="mVersionInfo" ma:index="20" nillable="true" ma:displayName="Version Info" ma:description="Dieser Text wird auf dem Dokument ausgedruckt." ma:internalName="mVersionInfo">
      <xsd:simpleType>
        <xsd:restriction base="dms:Text"/>
      </xsd:simpleType>
    </xsd:element>
    <xsd:element name="mDocIdInfo" ma:index="21" nillable="true" ma:displayName="WiDok-Nr" ma:description="Die eindeutige Nummer in der Wissensdatenbank" ma:internalName="mDocIdInfo">
      <xsd:simpleType>
        <xsd:restriction base="dms:Text"/>
      </xsd:simpleType>
    </xsd:element>
    <xsd:element name="mCurrentVersion" ma:index="22" nillable="true" ma:displayName="Akt. Version" ma:description="Die aktuelle Version vom Dokument" ma:hidden="true" ma:internalName="mCurrentVersion">
      <xsd:simpleType>
        <xsd:restriction base="dms:Text"/>
      </xsd:simpleType>
    </xsd:element>
    <xsd:element name="mApprovedVersion" ma:index="23" nillable="true" ma:displayName="Genehmigte Version" ma:description="Die zuletzt genehmigte Version" ma:hidden="true" ma:internalName="mApprovedVersion">
      <xsd:simpleType>
        <xsd:restriction base="dms:Text"/>
      </xsd:simpleType>
    </xsd:element>
    <xsd:element name="mApprovalDate" ma:index="24" nillable="true" ma:displayName="Genehmigt am" ma:description="Datum an dem die letzte Version genehmigt wurde." ma:format="DateOnly" ma:hidden="true" ma:internalName="mApprovalDate">
      <xsd:simpleType>
        <xsd:restriction base="dms:DateTime"/>
      </xsd:simpleType>
    </xsd:element>
    <xsd:element name="ApprovedBy" ma:index="25" nillable="true" ma:displayName="Genehmigt von" ma:description="$Resources:MEWODocumentLibrary,mApprovedByDescription;" ma:hidden="true" ma:internalName="mApprovedBy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DokLayoutVersion" ma:index="26" nillable="true" ma:displayName="Layout Version" ma:description="Die aktuelle Version von Dokumentenkopf und Fußzeile." ma:internalName="mDokLayoutVers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10ff9-5087-4253-be09-b07114560a7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633809-d045-4759-b659-fbc416dcbd7a" elementFormDefault="qualified">
    <xsd:import namespace="http://schemas.microsoft.com/office/2006/documentManagement/types"/>
    <xsd:import namespace="http://schemas.microsoft.com/office/infopath/2007/PartnerControls"/>
    <xsd:element name="mProductTaxHTField0" ma:index="15" nillable="true" ma:taxonomy="true" ma:internalName="mProductTaxHTField0" ma:taxonomyFieldName="mProduct" ma:displayName="Produkt" ma:fieldId="{c9b9a4b7-44f7-4391-8174-344a8c15f207}" ma:taxonomyMulti="true" ma:sspId="0cabfb44-76aa-4b9f-a41a-c84857a57547" ma:termSetId="351f338c-377c-4fde-8b27-0c570865d18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KeywordTaxHTField0" ma:index="17" nillable="true" ma:taxonomy="true" ma:internalName="mKeywordTaxHTField0" ma:taxonomyFieldName="mKeyword" ma:displayName="Schlüsselwörter" ma:fieldId="{cfa18d56-2a7c-4f13-a9c1-be1781491219}" ma:taxonomyMulti="true" ma:sspId="0cabfb44-76aa-4b9f-a41a-c84857a57547" ma:termSetId="a1f51181-dfc7-4a89-8842-0e9cec9d92c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8867CD-7040-4A24-B68E-A4458EFB02F5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c633809-d045-4759-b659-fbc416dcbd7a"/>
    <ds:schemaRef ds:uri="13210ff9-5087-4253-be09-b07114560a7d"/>
  </ds:schemaRefs>
</ds:datastoreItem>
</file>

<file path=customXml/itemProps2.xml><?xml version="1.0" encoding="utf-8"?>
<ds:datastoreItem xmlns:ds="http://schemas.openxmlformats.org/officeDocument/2006/customXml" ds:itemID="{101D69F4-863F-40A0-97D7-4739C7AC5A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C55E81-C1A0-4464-B1DF-13B49BD60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3210ff9-5087-4253-be09-b07114560a7d"/>
    <ds:schemaRef ds:uri="1c633809-d045-4759-b659-fbc416dcbd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F24740-8672-4611-9B82-F97640F53261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A4EFF3A-353E-4111-9045-7D5A6FBFBE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Meusburger Georg GmbH</Company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OSL</dc:creator>
  <cp:lastModifiedBy>Grimm Julia</cp:lastModifiedBy>
  <cp:revision>95</cp:revision>
  <cp:lastPrinted>2019-07-09T11:13:00Z</cp:lastPrinted>
  <dcterms:created xsi:type="dcterms:W3CDTF">2020-01-29T13:27:00Z</dcterms:created>
  <dcterms:modified xsi:type="dcterms:W3CDTF">2020-04-29T10:37:00Z</dcterms:modified>
</cp:coreProperties>
</file>