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921" w:rsidRPr="005D5D8E" w:rsidRDefault="00BC3921" w:rsidP="005D5D8E">
      <w:pPr>
        <w:spacing w:line="276" w:lineRule="auto"/>
        <w:rPr>
          <w:rFonts w:ascii="Arial" w:hAnsi="Arial" w:cs="Arial"/>
          <w:color w:val="000000" w:themeColor="text1"/>
          <w:sz w:val="18"/>
          <w:szCs w:val="18"/>
        </w:rPr>
      </w:pPr>
      <w:r w:rsidRPr="005D5D8E">
        <w:rPr>
          <w:rFonts w:ascii="Arial" w:hAnsi="Arial" w:cs="Arial"/>
          <w:color w:val="000000" w:themeColor="text1"/>
          <w:sz w:val="18"/>
          <w:szCs w:val="18"/>
        </w:rPr>
        <w:t>Meusburger Georg GmbH &amp; Co KG</w:t>
      </w:r>
    </w:p>
    <w:p w:rsidR="00BC3921" w:rsidRPr="005D5D8E" w:rsidRDefault="00BC3921" w:rsidP="005D5D8E">
      <w:pPr>
        <w:spacing w:line="276" w:lineRule="auto"/>
        <w:rPr>
          <w:rFonts w:ascii="Arial" w:hAnsi="Arial" w:cs="Arial"/>
          <w:color w:val="000000" w:themeColor="text1"/>
          <w:sz w:val="18"/>
          <w:szCs w:val="18"/>
          <w:lang w:val="de-AT"/>
        </w:rPr>
      </w:pPr>
      <w:r w:rsidRPr="005D5D8E">
        <w:rPr>
          <w:rFonts w:ascii="Arial" w:hAnsi="Arial" w:cs="Arial"/>
          <w:color w:val="000000" w:themeColor="text1"/>
          <w:sz w:val="18"/>
          <w:szCs w:val="18"/>
        </w:rPr>
        <w:t xml:space="preserve">Kesselstr. </w:t>
      </w:r>
      <w:r w:rsidRPr="005D5D8E">
        <w:rPr>
          <w:rFonts w:ascii="Arial" w:hAnsi="Arial" w:cs="Arial"/>
          <w:color w:val="000000" w:themeColor="text1"/>
          <w:sz w:val="18"/>
          <w:szCs w:val="18"/>
          <w:lang w:val="de-AT"/>
        </w:rPr>
        <w:t>42, 6960 Wolfurt, Austria</w:t>
      </w:r>
    </w:p>
    <w:p w:rsidR="00CE37EE" w:rsidRPr="005D5D8E" w:rsidRDefault="00CE37EE" w:rsidP="005D5D8E">
      <w:pPr>
        <w:pStyle w:val="berschrift1"/>
        <w:spacing w:before="0" w:after="0"/>
        <w:rPr>
          <w:rFonts w:cs="Arial"/>
          <w:color w:val="000000" w:themeColor="text1"/>
          <w:szCs w:val="24"/>
        </w:rPr>
      </w:pPr>
    </w:p>
    <w:p w:rsidR="005D5D8E" w:rsidRPr="005D5D8E" w:rsidRDefault="005D5D8E" w:rsidP="005D5D8E">
      <w:pPr>
        <w:spacing w:line="276" w:lineRule="auto"/>
        <w:rPr>
          <w:rFonts w:ascii="Arial" w:hAnsi="Arial" w:cs="Arial"/>
          <w:lang w:eastAsia="en-US"/>
        </w:rPr>
      </w:pPr>
    </w:p>
    <w:p w:rsidR="005D5D8E" w:rsidRPr="005D5D8E" w:rsidRDefault="005D5D8E" w:rsidP="005D5D8E">
      <w:pPr>
        <w:spacing w:line="276" w:lineRule="auto"/>
        <w:rPr>
          <w:rFonts w:ascii="Arial" w:hAnsi="Arial" w:cs="Arial"/>
          <w:b/>
          <w:sz w:val="28"/>
        </w:rPr>
      </w:pPr>
      <w:r w:rsidRPr="005D5D8E">
        <w:rPr>
          <w:rFonts w:ascii="Arial" w:hAnsi="Arial" w:cs="Arial"/>
          <w:b/>
          <w:sz w:val="28"/>
        </w:rPr>
        <w:t>Präzision - das A und O im Stanzwerkzeugbau</w:t>
      </w:r>
    </w:p>
    <w:p w:rsidR="005D5D8E" w:rsidRPr="005D5D8E" w:rsidRDefault="005D5D8E" w:rsidP="005D5D8E">
      <w:pPr>
        <w:spacing w:line="276" w:lineRule="auto"/>
        <w:rPr>
          <w:rStyle w:val="Standard1"/>
          <w:rFonts w:cs="Arial"/>
        </w:rPr>
      </w:pPr>
    </w:p>
    <w:p w:rsidR="005D5D8E" w:rsidRPr="005D5D8E" w:rsidRDefault="005D5D8E" w:rsidP="005D5D8E">
      <w:pPr>
        <w:spacing w:after="200" w:line="276" w:lineRule="auto"/>
        <w:rPr>
          <w:rStyle w:val="Standard1"/>
          <w:rFonts w:cs="Arial"/>
          <w:b/>
        </w:rPr>
      </w:pPr>
      <w:r w:rsidRPr="005D5D8E">
        <w:rPr>
          <w:rStyle w:val="Standard1"/>
          <w:rFonts w:cs="Arial"/>
          <w:b/>
        </w:rPr>
        <w:t xml:space="preserve">Ein präzises Stanzgestell ist unverzichtbar für die Fertigung eines exakten Stanzteils. Meusburger bietet die perfekte Grundlage für ein genau arbeitendes Stanzwerkzeug. Die hochpräzisen Stanzplatten in verschiedenen Materialien und Stärken sind </w:t>
      </w:r>
      <w:r w:rsidR="004F2421">
        <w:rPr>
          <w:rStyle w:val="Standard1"/>
          <w:rFonts w:cs="Arial"/>
          <w:b/>
        </w:rPr>
        <w:t>perfekt auf</w:t>
      </w:r>
      <w:r w:rsidRPr="005D5D8E">
        <w:rPr>
          <w:rStyle w:val="Standard1"/>
          <w:rFonts w:cs="Arial"/>
          <w:b/>
        </w:rPr>
        <w:t xml:space="preserve">einander abgestimmt und für den modularen </w:t>
      </w:r>
      <w:r w:rsidR="004F2421">
        <w:rPr>
          <w:rStyle w:val="Standard1"/>
          <w:rFonts w:cs="Arial"/>
          <w:b/>
        </w:rPr>
        <w:t>Aufbau</w:t>
      </w:r>
      <w:r w:rsidRPr="005D5D8E">
        <w:rPr>
          <w:rStyle w:val="Standard1"/>
          <w:rFonts w:cs="Arial"/>
          <w:b/>
        </w:rPr>
        <w:t xml:space="preserve"> konzipiert. </w:t>
      </w:r>
    </w:p>
    <w:p w:rsidR="005D5D8E" w:rsidRPr="005D5D8E" w:rsidRDefault="005D5D8E" w:rsidP="005D5D8E">
      <w:pPr>
        <w:spacing w:after="200" w:line="276" w:lineRule="auto"/>
        <w:rPr>
          <w:rStyle w:val="Standard1"/>
          <w:rFonts w:cs="Arial"/>
          <w:b/>
        </w:rPr>
      </w:pPr>
      <w:r w:rsidRPr="005D5D8E">
        <w:rPr>
          <w:rStyle w:val="Standard1"/>
          <w:rFonts w:cs="Arial"/>
        </w:rPr>
        <w:t>Ein genaues und formhaltendes Stanzgestell ist im Stanzwerkzeugbau ausschlaggebend für die wiederholgenaue Fertigung eines exakten Stanzteils.</w:t>
      </w:r>
      <w:r w:rsidRPr="005D5D8E">
        <w:rPr>
          <w:rStyle w:val="Standard1"/>
          <w:rFonts w:cs="Arial"/>
          <w:b/>
        </w:rPr>
        <w:t xml:space="preserve"> </w:t>
      </w:r>
      <w:r w:rsidRPr="005D5D8E">
        <w:rPr>
          <w:rStyle w:val="Standard1"/>
          <w:rFonts w:cs="Arial"/>
        </w:rPr>
        <w:t>Meusburger trifft besondere Maßnahme</w:t>
      </w:r>
      <w:bookmarkStart w:id="0" w:name="_GoBack"/>
      <w:bookmarkEnd w:id="0"/>
      <w:r w:rsidRPr="005D5D8E">
        <w:rPr>
          <w:rStyle w:val="Standard1"/>
          <w:rFonts w:cs="Arial"/>
        </w:rPr>
        <w:t xml:space="preserve">n, um diese entscheidende Präzision zu schaffen. Mit dem standardmäßigen Spannungsarmglühen aller Stahlsorten sowie der ideal temperierten Produktion und Lagerung wird </w:t>
      </w:r>
      <w:r w:rsidR="004F2421">
        <w:rPr>
          <w:rStyle w:val="Standard1"/>
          <w:rFonts w:cs="Arial"/>
        </w:rPr>
        <w:t>der</w:t>
      </w:r>
      <w:r w:rsidRPr="005D5D8E">
        <w:rPr>
          <w:rStyle w:val="Standard1"/>
          <w:rFonts w:cs="Arial"/>
        </w:rPr>
        <w:t xml:space="preserve"> Verzug des Stahls auf ein Minimum reduziert. Aus diesem Ausgangsmaterial</w:t>
      </w:r>
      <w:r w:rsidRPr="005D5D8E">
        <w:rPr>
          <w:rStyle w:val="Standard1"/>
          <w:rFonts w:cs="Arial"/>
        </w:rPr>
        <w:t xml:space="preserve"> </w:t>
      </w:r>
      <w:r w:rsidRPr="005D5D8E">
        <w:rPr>
          <w:rStyle w:val="Standard1"/>
          <w:rFonts w:cs="Arial"/>
        </w:rPr>
        <w:t xml:space="preserve">fertigen modernste Maschinen hochpräzise Platten, die unabhängig von der Stahlsorte idente Maße und Toleranzfelder aufweisen. Strikte Bearbeitungsrichtlinien sowie die sorgfältige Kontrolle mit der Zeiss Messanalage garantieren gleichbleibende Qualität. Die Stanznormalien von Meusburger sind perfekt auf einander abgestimmt und </w:t>
      </w:r>
      <w:r w:rsidR="004F2421">
        <w:rPr>
          <w:rStyle w:val="Standard1"/>
          <w:rFonts w:cs="Arial"/>
        </w:rPr>
        <w:t>eig</w:t>
      </w:r>
      <w:r w:rsidRPr="005D5D8E">
        <w:rPr>
          <w:rStyle w:val="Standard1"/>
          <w:rFonts w:cs="Arial"/>
        </w:rPr>
        <w:t xml:space="preserve">nen sich optimal für den modularen Aufbau eines individuellen Stanzgestelles mit verschiedenen Kombinationsmöglichkeiten. </w:t>
      </w:r>
    </w:p>
    <w:p w:rsidR="005D5D8E" w:rsidRPr="005D5D8E" w:rsidRDefault="005D5D8E" w:rsidP="005D5D8E">
      <w:pPr>
        <w:spacing w:line="276" w:lineRule="auto"/>
        <w:rPr>
          <w:rStyle w:val="Standard1"/>
          <w:rFonts w:cs="Arial"/>
        </w:rPr>
      </w:pPr>
    </w:p>
    <w:p w:rsidR="005D5D8E" w:rsidRPr="005D5D8E" w:rsidRDefault="005D5D8E" w:rsidP="005D5D8E">
      <w:pPr>
        <w:spacing w:after="200" w:line="276" w:lineRule="auto"/>
        <w:rPr>
          <w:rStyle w:val="Standard1"/>
          <w:rFonts w:cs="Arial"/>
          <w:b/>
        </w:rPr>
      </w:pPr>
      <w:r w:rsidRPr="005D5D8E">
        <w:rPr>
          <w:rStyle w:val="Standard1"/>
          <w:rFonts w:cs="Arial"/>
          <w:b/>
        </w:rPr>
        <w:t>Anwenderfreundliche Konstruktion</w:t>
      </w:r>
    </w:p>
    <w:p w:rsidR="005D5D8E" w:rsidRPr="005D5D8E" w:rsidRDefault="005D5D8E" w:rsidP="005D5D8E">
      <w:pPr>
        <w:spacing w:after="200" w:line="276" w:lineRule="auto"/>
        <w:rPr>
          <w:rStyle w:val="Standard1"/>
          <w:rFonts w:cs="Arial"/>
        </w:rPr>
      </w:pPr>
      <w:r w:rsidRPr="005D5D8E">
        <w:rPr>
          <w:rStyle w:val="Standard1"/>
          <w:rFonts w:cs="Arial"/>
        </w:rPr>
        <w:t>Meusburger ist es ein wichtiges Anliegen Werkzeugbauer während des gesamten Bearbeitungsprozesses bestmöglich zu unterstützen. Deshalb sind die Normalien von Meusburger sehr anwenderfreundlich konstruiert, in der Praxis geprüft und werden laufend weiterentwickelt. So dient zum Beispiel die Ausrichtkante bei den Stanzplatten zur Unterstützung der parallelen Ausrichtung auf der Bearbeitungsmaschine. Ideal abgestimmte Säulen- und Buchsenbohrungen mit tolerierten Bohr</w:t>
      </w:r>
      <w:r w:rsidR="004F2421">
        <w:rPr>
          <w:rStyle w:val="Standard1"/>
          <w:rFonts w:cs="Arial"/>
        </w:rPr>
        <w:t>ungs</w:t>
      </w:r>
      <w:r w:rsidRPr="005D5D8E">
        <w:rPr>
          <w:rStyle w:val="Standard1"/>
          <w:rFonts w:cs="Arial"/>
        </w:rPr>
        <w:t>abständen von ±0,003 mm sorgen für höchste Präzision und Wiederholgenauigkeit. Die verdrehgesicherte Konstruktion erlaubt den Einbau der Säule sowohl in der Kopf- als auch in der Grundplatte. Damit die Luft beim Eintauchen der Säule in die Gleitführungen entweichen kann, werden die Aufspannleisten standardmäßig mit einer Entlüftungsnut gefertigt. Darüber hinaus verfügt Meusburger über ein optimal angepasstes und innovatives Sortiment an Einbauteilen.</w:t>
      </w:r>
      <w:r w:rsidRPr="005D5D8E">
        <w:rPr>
          <w:rStyle w:val="Standard1"/>
          <w:rFonts w:cs="Arial"/>
        </w:rPr>
        <w:br/>
      </w:r>
    </w:p>
    <w:p w:rsidR="005D5D8E" w:rsidRPr="005D5D8E" w:rsidRDefault="005D5D8E" w:rsidP="005D5D8E">
      <w:pPr>
        <w:spacing w:after="200" w:line="276" w:lineRule="auto"/>
        <w:rPr>
          <w:rStyle w:val="Standard1"/>
          <w:rFonts w:cs="Arial"/>
          <w:b/>
        </w:rPr>
      </w:pPr>
      <w:r w:rsidRPr="005D5D8E">
        <w:rPr>
          <w:rStyle w:val="Standard1"/>
          <w:rFonts w:cs="Arial"/>
          <w:b/>
        </w:rPr>
        <w:t>H 3000 – Das innovative Spannsystem für den Stanzwerkzeugbau</w:t>
      </w:r>
    </w:p>
    <w:p w:rsidR="005D5D8E" w:rsidRPr="005D5D8E" w:rsidRDefault="005D5D8E" w:rsidP="005D5D8E">
      <w:pPr>
        <w:spacing w:after="200" w:line="276" w:lineRule="auto"/>
        <w:rPr>
          <w:rFonts w:ascii="Arial" w:hAnsi="Arial" w:cs="Arial"/>
          <w:bCs/>
          <w:sz w:val="20"/>
          <w:szCs w:val="20"/>
          <w:lang w:val="de-AT"/>
        </w:rPr>
      </w:pPr>
      <w:r w:rsidRPr="005D5D8E">
        <w:rPr>
          <w:rStyle w:val="Standard1"/>
          <w:rFonts w:cs="Arial"/>
        </w:rPr>
        <w:t xml:space="preserve">Um den Werkzeugmacher in der Herstellung eines exakten und maßlich einwandfreien Stanzwerkzeugs zu unterstützen, hat Meusburger das innovative H 3000 Spannsystem entwickelt. Die H 3000 ist ein Spannsystem für den </w:t>
      </w:r>
      <w:r w:rsidRPr="005D5D8E">
        <w:rPr>
          <w:rStyle w:val="Standard1"/>
          <w:rFonts w:cs="Arial"/>
          <w:szCs w:val="20"/>
        </w:rPr>
        <w:t xml:space="preserve">Stanzwerkzeugbau zum Ausrichten von Stanzplatten auf der Bearbeitungsmaschine. Die Ausrichtung und Aufspannung der Stanzplatten in den Führungsbohrungen ermöglicht nicht nur ein wiederholgenaues Spannen im </w:t>
      </w:r>
      <w:r w:rsidRPr="005D5D8E">
        <w:rPr>
          <w:rFonts w:ascii="Arial" w:hAnsi="Arial" w:cs="Arial"/>
          <w:bCs/>
          <w:sz w:val="20"/>
          <w:szCs w:val="20"/>
          <w:lang w:val="de-AT"/>
        </w:rPr>
        <w:t xml:space="preserve">µ-Bereich und eine erhebliche Verkürzung der Rüstzeiten, sondern vereinfacht auch die Maschinenprogrammierung durch das Aufspannen ohne Störkonturen. Das H 3000 Spannsystem </w:t>
      </w:r>
      <w:r w:rsidR="004F2421">
        <w:rPr>
          <w:rFonts w:ascii="Arial" w:hAnsi="Arial" w:cs="Arial"/>
          <w:bCs/>
          <w:sz w:val="20"/>
          <w:szCs w:val="20"/>
          <w:lang w:val="de-AT"/>
        </w:rPr>
        <w:t>erleichtert</w:t>
      </w:r>
      <w:r w:rsidRPr="005D5D8E">
        <w:rPr>
          <w:rFonts w:ascii="Arial" w:hAnsi="Arial" w:cs="Arial"/>
          <w:bCs/>
          <w:sz w:val="20"/>
          <w:szCs w:val="20"/>
          <w:lang w:val="de-AT"/>
        </w:rPr>
        <w:t xml:space="preserve"> dem Werkzeugbauer </w:t>
      </w:r>
      <w:r w:rsidR="004F2421">
        <w:rPr>
          <w:rFonts w:ascii="Arial" w:hAnsi="Arial" w:cs="Arial"/>
          <w:bCs/>
          <w:sz w:val="20"/>
          <w:szCs w:val="20"/>
          <w:lang w:val="de-AT"/>
        </w:rPr>
        <w:t>die</w:t>
      </w:r>
      <w:r w:rsidRPr="005D5D8E">
        <w:rPr>
          <w:rFonts w:ascii="Arial" w:hAnsi="Arial" w:cs="Arial"/>
          <w:bCs/>
          <w:sz w:val="20"/>
          <w:szCs w:val="20"/>
          <w:lang w:val="de-AT"/>
        </w:rPr>
        <w:t xml:space="preserve"> Fertigung eines präzisen Stanzwerkzeugs, welches wiederum enorm zur Erhöhung der </w:t>
      </w:r>
      <w:r w:rsidR="004F2421">
        <w:rPr>
          <w:rFonts w:ascii="Arial" w:hAnsi="Arial" w:cs="Arial"/>
          <w:bCs/>
          <w:sz w:val="20"/>
          <w:szCs w:val="20"/>
          <w:lang w:val="de-AT"/>
        </w:rPr>
        <w:t>Qualität</w:t>
      </w:r>
      <w:r w:rsidRPr="005D5D8E">
        <w:rPr>
          <w:rFonts w:ascii="Arial" w:hAnsi="Arial" w:cs="Arial"/>
          <w:bCs/>
          <w:sz w:val="20"/>
          <w:szCs w:val="20"/>
          <w:lang w:val="de-AT"/>
        </w:rPr>
        <w:t xml:space="preserve"> </w:t>
      </w:r>
      <w:r w:rsidR="004F2421">
        <w:rPr>
          <w:rFonts w:ascii="Arial" w:hAnsi="Arial" w:cs="Arial"/>
          <w:bCs/>
          <w:sz w:val="20"/>
          <w:szCs w:val="20"/>
          <w:lang w:val="de-AT"/>
        </w:rPr>
        <w:t>der</w:t>
      </w:r>
      <w:r w:rsidRPr="005D5D8E">
        <w:rPr>
          <w:rFonts w:ascii="Arial" w:hAnsi="Arial" w:cs="Arial"/>
          <w:bCs/>
          <w:sz w:val="20"/>
          <w:szCs w:val="20"/>
          <w:lang w:val="de-AT"/>
        </w:rPr>
        <w:t xml:space="preserve"> gestanzten Teil</w:t>
      </w:r>
      <w:r w:rsidR="004F2421">
        <w:rPr>
          <w:rFonts w:ascii="Arial" w:hAnsi="Arial" w:cs="Arial"/>
          <w:bCs/>
          <w:sz w:val="20"/>
          <w:szCs w:val="20"/>
          <w:lang w:val="de-AT"/>
        </w:rPr>
        <w:t>e</w:t>
      </w:r>
      <w:r w:rsidRPr="005D5D8E">
        <w:rPr>
          <w:rFonts w:ascii="Arial" w:hAnsi="Arial" w:cs="Arial"/>
          <w:bCs/>
          <w:sz w:val="20"/>
          <w:szCs w:val="20"/>
          <w:lang w:val="de-AT"/>
        </w:rPr>
        <w:t xml:space="preserve"> beiträgt.</w:t>
      </w:r>
      <w:r w:rsidRPr="005D5D8E">
        <w:rPr>
          <w:rFonts w:ascii="Arial" w:hAnsi="Arial" w:cs="Arial"/>
          <w:bCs/>
          <w:sz w:val="20"/>
          <w:szCs w:val="20"/>
          <w:lang w:val="de-AT"/>
        </w:rPr>
        <w:br/>
      </w:r>
    </w:p>
    <w:p w:rsidR="005D5D8E" w:rsidRPr="005D5D8E" w:rsidRDefault="005D5D8E" w:rsidP="005D5D8E">
      <w:pPr>
        <w:spacing w:after="200" w:line="276" w:lineRule="auto"/>
        <w:rPr>
          <w:rFonts w:ascii="Arial" w:hAnsi="Arial" w:cs="Arial"/>
          <w:b/>
          <w:bCs/>
          <w:sz w:val="20"/>
          <w:szCs w:val="20"/>
          <w:lang w:val="de-AT"/>
        </w:rPr>
      </w:pPr>
      <w:r w:rsidRPr="005D5D8E">
        <w:rPr>
          <w:rFonts w:ascii="Arial" w:hAnsi="Arial" w:cs="Arial"/>
          <w:b/>
          <w:bCs/>
          <w:sz w:val="20"/>
          <w:szCs w:val="20"/>
          <w:lang w:val="de-AT"/>
        </w:rPr>
        <w:t>Langfristig Wettbewerbsvorteile sichern</w:t>
      </w:r>
    </w:p>
    <w:p w:rsidR="005D5D8E" w:rsidRPr="005D5D8E" w:rsidRDefault="005D5D8E" w:rsidP="005D5D8E">
      <w:pPr>
        <w:spacing w:after="200" w:line="276" w:lineRule="auto"/>
        <w:rPr>
          <w:rFonts w:ascii="Arial" w:hAnsi="Arial" w:cs="Arial"/>
          <w:bCs/>
          <w:sz w:val="20"/>
          <w:szCs w:val="20"/>
          <w:lang w:val="de-AT"/>
        </w:rPr>
      </w:pPr>
      <w:r w:rsidRPr="005D5D8E">
        <w:rPr>
          <w:rFonts w:ascii="Arial" w:hAnsi="Arial" w:cs="Arial"/>
          <w:bCs/>
          <w:sz w:val="20"/>
          <w:szCs w:val="20"/>
          <w:lang w:val="de-AT"/>
        </w:rPr>
        <w:t xml:space="preserve">Alles in allem können Stanzwerkzeugbauer durch den konsequenten Einsatz von Meusburger-Normalien in vielerlei Hinsicht profitieren, denn präzise Endprodukte hängen letztendlich von präzisen Stanzgestellen ab. Meusburger bietet die perfekte Basis dafür. Das modulare System erlaubt eine nahezu unbegrenzte Anzahl an Kombinationsmöglichkeiten – und das bei höchster </w:t>
      </w:r>
      <w:r>
        <w:rPr>
          <w:rFonts w:ascii="Arial" w:hAnsi="Arial" w:cs="Arial"/>
          <w:bCs/>
          <w:sz w:val="20"/>
          <w:szCs w:val="20"/>
          <w:lang w:val="de-AT"/>
        </w:rPr>
        <w:t xml:space="preserve">und gleichbleibender </w:t>
      </w:r>
      <w:r w:rsidRPr="005D5D8E">
        <w:rPr>
          <w:rFonts w:ascii="Arial" w:hAnsi="Arial" w:cs="Arial"/>
          <w:bCs/>
          <w:sz w:val="20"/>
          <w:szCs w:val="20"/>
          <w:lang w:val="de-AT"/>
        </w:rPr>
        <w:t xml:space="preserve">Präzision. </w:t>
      </w:r>
    </w:p>
    <w:p w:rsidR="005D5D8E" w:rsidRPr="005D5D8E" w:rsidRDefault="005D5D8E" w:rsidP="005D5D8E">
      <w:pPr>
        <w:spacing w:after="200" w:line="276" w:lineRule="auto"/>
        <w:rPr>
          <w:rFonts w:ascii="Arial" w:hAnsi="Arial" w:cs="Arial"/>
          <w:bCs/>
          <w:sz w:val="20"/>
          <w:szCs w:val="20"/>
          <w:lang w:val="de-AT"/>
        </w:rPr>
      </w:pPr>
    </w:p>
    <w:p w:rsidR="005D5D8E" w:rsidRPr="005D5D8E" w:rsidRDefault="005D5D8E" w:rsidP="005D5D8E">
      <w:pPr>
        <w:spacing w:after="200" w:line="276" w:lineRule="auto"/>
        <w:rPr>
          <w:rFonts w:ascii="Arial" w:hAnsi="Arial" w:cs="Arial"/>
          <w:bCs/>
          <w:lang w:val="de-AT"/>
        </w:rPr>
      </w:pPr>
    </w:p>
    <w:p w:rsidR="004F2421" w:rsidRPr="005D5D8E" w:rsidRDefault="004F2421" w:rsidP="004F2421">
      <w:pPr>
        <w:autoSpaceDE w:val="0"/>
        <w:autoSpaceDN w:val="0"/>
        <w:adjustRightInd w:val="0"/>
        <w:spacing w:line="276" w:lineRule="auto"/>
        <w:jc w:val="both"/>
        <w:rPr>
          <w:rFonts w:ascii="Arial" w:hAnsi="Arial" w:cs="Arial"/>
          <w:color w:val="000000" w:themeColor="text1"/>
          <w:sz w:val="18"/>
          <w:szCs w:val="20"/>
        </w:rPr>
      </w:pPr>
      <w:r w:rsidRPr="005D5D8E">
        <w:rPr>
          <w:rFonts w:ascii="Arial" w:eastAsiaTheme="majorEastAsia" w:hAnsi="Arial" w:cs="Arial"/>
          <w:b/>
          <w:bCs/>
          <w:color w:val="000000" w:themeColor="text1"/>
          <w:sz w:val="18"/>
          <w:szCs w:val="20"/>
          <w:lang w:eastAsia="en-US"/>
        </w:rPr>
        <w:t>B</w:t>
      </w:r>
      <w:r w:rsidRPr="005D5D8E">
        <w:rPr>
          <w:rFonts w:ascii="Arial" w:hAnsi="Arial" w:cs="Arial"/>
          <w:b/>
          <w:color w:val="000000" w:themeColor="text1"/>
          <w:sz w:val="18"/>
          <w:szCs w:val="20"/>
        </w:rPr>
        <w:t>ildnachweis:</w:t>
      </w:r>
      <w:r w:rsidRPr="005D5D8E">
        <w:rPr>
          <w:rFonts w:ascii="Arial" w:hAnsi="Arial" w:cs="Arial"/>
          <w:color w:val="000000" w:themeColor="text1"/>
          <w:sz w:val="18"/>
          <w:szCs w:val="20"/>
        </w:rPr>
        <w:t xml:space="preserve"> Foto (Meusburger)</w:t>
      </w:r>
    </w:p>
    <w:p w:rsidR="005D5D8E" w:rsidRPr="005D5D8E" w:rsidRDefault="004F2421" w:rsidP="004F2421">
      <w:pPr>
        <w:spacing w:after="200" w:line="276" w:lineRule="auto"/>
        <w:rPr>
          <w:rFonts w:ascii="Arial" w:hAnsi="Arial" w:cs="Arial"/>
          <w:bCs/>
          <w:lang w:val="de-AT"/>
        </w:rPr>
      </w:pPr>
      <w:r w:rsidRPr="005D5D8E">
        <w:rPr>
          <w:rFonts w:ascii="Arial" w:hAnsi="Arial" w:cs="Arial"/>
          <w:b/>
          <w:color w:val="000000" w:themeColor="text1"/>
          <w:sz w:val="18"/>
          <w:szCs w:val="20"/>
        </w:rPr>
        <w:t>Bildunterschrift:</w:t>
      </w:r>
      <w:r w:rsidRPr="005D5D8E">
        <w:rPr>
          <w:rFonts w:ascii="Arial" w:hAnsi="Arial" w:cs="Arial"/>
          <w:i/>
          <w:color w:val="000000" w:themeColor="text1"/>
          <w:sz w:val="18"/>
          <w:szCs w:val="20"/>
        </w:rPr>
        <w:t xml:space="preserve"> </w:t>
      </w:r>
      <w:r w:rsidRPr="00731794">
        <w:rPr>
          <w:rStyle w:val="Standard1"/>
          <w:rFonts w:cs="Arial"/>
          <w:i/>
        </w:rPr>
        <w:t xml:space="preserve">Meusburger bietet die perfekte Grundlage für ein </w:t>
      </w:r>
      <w:r>
        <w:rPr>
          <w:rStyle w:val="Standard1"/>
          <w:rFonts w:cs="Arial"/>
          <w:i/>
        </w:rPr>
        <w:t>präzises Stanzwerkzeug</w:t>
      </w:r>
    </w:p>
    <w:p w:rsidR="00731794" w:rsidRDefault="004F2421" w:rsidP="005D5D8E">
      <w:pPr>
        <w:autoSpaceDE w:val="0"/>
        <w:autoSpaceDN w:val="0"/>
        <w:adjustRightInd w:val="0"/>
        <w:spacing w:line="276" w:lineRule="auto"/>
        <w:jc w:val="both"/>
        <w:rPr>
          <w:rFonts w:ascii="Arial" w:eastAsiaTheme="majorEastAsia" w:hAnsi="Arial" w:cs="Arial"/>
          <w:b/>
          <w:bCs/>
          <w:color w:val="000000" w:themeColor="text1"/>
          <w:sz w:val="18"/>
          <w:szCs w:val="20"/>
          <w:lang w:eastAsia="en-US"/>
        </w:rPr>
      </w:pPr>
      <w:r>
        <w:rPr>
          <w:rFonts w:ascii="Arial" w:eastAsiaTheme="majorEastAsia" w:hAnsi="Arial" w:cs="Arial"/>
          <w:b/>
          <w:bCs/>
          <w:noProof/>
          <w:color w:val="000000" w:themeColor="text1"/>
          <w:sz w:val="18"/>
          <w:szCs w:val="20"/>
          <w:lang w:val="de-AT" w:eastAsia="de-AT"/>
        </w:rPr>
        <w:drawing>
          <wp:inline distT="0" distB="0" distL="0" distR="0">
            <wp:extent cx="4287038" cy="2838450"/>
            <wp:effectExtent l="0" t="0" r="0" b="0"/>
            <wp:docPr id="9" name="Grafik 9" descr="G:\Marketing\Meusburger\10_Presse\PR_International\S\2018\2018_09_Präzision im Stanzen\PIC_PRO_PRE_Praezision_Stanzen_#SDE_#AIN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rketing\Meusburger\10_Presse\PR_International\S\2018\2018_09_Präzision im Stanzen\PIC_PRO_PRE_Praezision_Stanzen_#SDE_#AIN_#V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1724" cy="2841553"/>
                    </a:xfrm>
                    <a:prstGeom prst="rect">
                      <a:avLst/>
                    </a:prstGeom>
                    <a:noFill/>
                    <a:ln>
                      <a:noFill/>
                    </a:ln>
                  </pic:spPr>
                </pic:pic>
              </a:graphicData>
            </a:graphic>
          </wp:inline>
        </w:drawing>
      </w:r>
    </w:p>
    <w:p w:rsidR="00731794" w:rsidRDefault="00731794" w:rsidP="005D5D8E">
      <w:pPr>
        <w:pStyle w:val="Kopfzeile"/>
        <w:tabs>
          <w:tab w:val="left" w:pos="708"/>
        </w:tabs>
        <w:spacing w:line="276" w:lineRule="auto"/>
        <w:rPr>
          <w:rFonts w:cs="Arial"/>
          <w:b/>
          <w:bCs/>
          <w:color w:val="000000"/>
          <w:sz w:val="16"/>
          <w:szCs w:val="16"/>
          <w:lang w:val="de-AT"/>
        </w:rPr>
      </w:pPr>
    </w:p>
    <w:p w:rsidR="00731794" w:rsidRDefault="00731794" w:rsidP="005D5D8E">
      <w:pPr>
        <w:pStyle w:val="Kopfzeile"/>
        <w:tabs>
          <w:tab w:val="left" w:pos="708"/>
        </w:tabs>
        <w:spacing w:line="276" w:lineRule="auto"/>
        <w:rPr>
          <w:rFonts w:cs="Arial"/>
          <w:b/>
          <w:bCs/>
          <w:color w:val="000000"/>
          <w:sz w:val="16"/>
          <w:szCs w:val="16"/>
          <w:lang w:val="de-AT"/>
        </w:rPr>
      </w:pPr>
    </w:p>
    <w:p w:rsidR="00731794" w:rsidRDefault="00731794" w:rsidP="005D5D8E">
      <w:pPr>
        <w:pStyle w:val="Kopfzeile"/>
        <w:tabs>
          <w:tab w:val="left" w:pos="708"/>
        </w:tabs>
        <w:spacing w:line="276" w:lineRule="auto"/>
        <w:rPr>
          <w:rFonts w:cs="Arial"/>
          <w:b/>
          <w:bCs/>
          <w:color w:val="000000"/>
          <w:sz w:val="16"/>
          <w:szCs w:val="16"/>
          <w:lang w:val="de-AT"/>
        </w:rPr>
      </w:pPr>
    </w:p>
    <w:p w:rsidR="00E07A04" w:rsidRPr="005D5D8E" w:rsidRDefault="00E07A04" w:rsidP="005D5D8E">
      <w:pPr>
        <w:pStyle w:val="Kopfzeile"/>
        <w:tabs>
          <w:tab w:val="left" w:pos="708"/>
        </w:tabs>
        <w:spacing w:line="276" w:lineRule="auto"/>
        <w:rPr>
          <w:rFonts w:cs="Arial"/>
          <w:b/>
          <w:bCs/>
          <w:color w:val="000000"/>
          <w:sz w:val="16"/>
          <w:szCs w:val="16"/>
          <w:lang w:val="de-AT"/>
        </w:rPr>
      </w:pPr>
      <w:r w:rsidRPr="005D5D8E">
        <w:rPr>
          <w:rFonts w:cs="Arial"/>
          <w:b/>
          <w:bCs/>
          <w:color w:val="000000"/>
          <w:sz w:val="16"/>
          <w:szCs w:val="16"/>
          <w:lang w:val="de-AT"/>
        </w:rPr>
        <w:t>Meusburger – Wir setzen Standards.</w:t>
      </w:r>
    </w:p>
    <w:p w:rsidR="00E07A04" w:rsidRPr="005D5D8E" w:rsidRDefault="00E07A04" w:rsidP="005D5D8E">
      <w:pPr>
        <w:pStyle w:val="Kopfzeile"/>
        <w:tabs>
          <w:tab w:val="left" w:pos="708"/>
        </w:tabs>
        <w:spacing w:line="276" w:lineRule="auto"/>
        <w:rPr>
          <w:rFonts w:cs="Arial"/>
          <w:b/>
          <w:bCs/>
          <w:color w:val="000000"/>
          <w:sz w:val="16"/>
          <w:szCs w:val="16"/>
          <w:lang w:val="de-AT"/>
        </w:rPr>
      </w:pPr>
    </w:p>
    <w:p w:rsidR="00E07A04" w:rsidRPr="005D5D8E" w:rsidRDefault="00E07A04" w:rsidP="005D5D8E">
      <w:pPr>
        <w:spacing w:line="276" w:lineRule="auto"/>
        <w:jc w:val="both"/>
        <w:rPr>
          <w:rStyle w:val="Standard1"/>
          <w:rFonts w:cs="Arial"/>
          <w:sz w:val="16"/>
          <w:szCs w:val="16"/>
        </w:rPr>
      </w:pPr>
      <w:r w:rsidRPr="005D5D8E">
        <w:rPr>
          <w:rStyle w:val="Standard1"/>
          <w:rFonts w:cs="Arial"/>
          <w:sz w:val="16"/>
          <w:szCs w:val="16"/>
        </w:rPr>
        <w:t xml:space="preserve">Das Unternehmen </w:t>
      </w:r>
      <w:r w:rsidRPr="005D5D8E">
        <w:rPr>
          <w:rStyle w:val="Standard1"/>
          <w:rFonts w:cs="Arial"/>
          <w:b/>
          <w:sz w:val="16"/>
          <w:szCs w:val="16"/>
        </w:rPr>
        <w:t>Meusburger</w:t>
      </w:r>
      <w:r w:rsidRPr="005D5D8E">
        <w:rPr>
          <w:rStyle w:val="Standard1"/>
          <w:rFonts w:cs="Arial"/>
          <w:sz w:val="16"/>
          <w:szCs w:val="16"/>
        </w:rPr>
        <w:t xml:space="preserve"> ist als Teil der Meusburger Gruppe Marktführer im Bereich </w:t>
      </w:r>
      <w:r w:rsidRPr="005D5D8E">
        <w:rPr>
          <w:rStyle w:val="Standard1"/>
          <w:rFonts w:cs="Arial"/>
          <w:b/>
          <w:sz w:val="16"/>
          <w:szCs w:val="16"/>
        </w:rPr>
        <w:t>hochpräziser Normalien</w:t>
      </w:r>
      <w:r w:rsidRPr="005D5D8E">
        <w:rPr>
          <w:rStyle w:val="Standard1"/>
          <w:rFonts w:cs="Arial"/>
          <w:sz w:val="16"/>
          <w:szCs w:val="16"/>
        </w:rPr>
        <w:t xml:space="preserve">. Weltweit nutzen Kunden die Vorteile der </w:t>
      </w:r>
      <w:r w:rsidRPr="005D5D8E">
        <w:rPr>
          <w:rStyle w:val="Standard1"/>
          <w:rFonts w:cs="Arial"/>
          <w:b/>
          <w:sz w:val="16"/>
          <w:szCs w:val="16"/>
        </w:rPr>
        <w:t>Standardisierung</w:t>
      </w:r>
      <w:r w:rsidRPr="005D5D8E">
        <w:rPr>
          <w:rStyle w:val="Standard1"/>
          <w:rFonts w:cs="Arial"/>
          <w:sz w:val="16"/>
          <w:szCs w:val="16"/>
        </w:rPr>
        <w:t xml:space="preserve"> und profitieren von über </w:t>
      </w:r>
      <w:r w:rsidRPr="005D5D8E">
        <w:rPr>
          <w:rStyle w:val="Standard1"/>
          <w:rFonts w:cs="Arial"/>
          <w:b/>
          <w:sz w:val="16"/>
          <w:szCs w:val="16"/>
        </w:rPr>
        <w:t>50 Jahren Erfahrung</w:t>
      </w:r>
      <w:r w:rsidRPr="005D5D8E">
        <w:rPr>
          <w:rStyle w:val="Standard1"/>
          <w:rFonts w:cs="Arial"/>
          <w:sz w:val="16"/>
          <w:szCs w:val="16"/>
        </w:rPr>
        <w:t xml:space="preserve"> in der Bearbeitung von Stahl. Ein umfangreiches Normalienprogramm, kombiniert mit ausgesuchten Produkten für den Werkstattbedarf, macht Meusburger zum </w:t>
      </w:r>
      <w:r w:rsidRPr="005D5D8E">
        <w:rPr>
          <w:rStyle w:val="Standard1"/>
          <w:rFonts w:cs="Arial"/>
          <w:b/>
          <w:sz w:val="16"/>
          <w:szCs w:val="16"/>
        </w:rPr>
        <w:t>zuverlässigen</w:t>
      </w:r>
      <w:r w:rsidRPr="005D5D8E">
        <w:rPr>
          <w:rStyle w:val="Standard1"/>
          <w:rFonts w:cs="Arial"/>
          <w:sz w:val="16"/>
          <w:szCs w:val="16"/>
        </w:rPr>
        <w:t xml:space="preserve"> und </w:t>
      </w:r>
      <w:r w:rsidRPr="005D5D8E">
        <w:rPr>
          <w:rStyle w:val="Standard1"/>
          <w:rFonts w:cs="Arial"/>
          <w:b/>
          <w:sz w:val="16"/>
          <w:szCs w:val="16"/>
        </w:rPr>
        <w:t>globalen Partner</w:t>
      </w:r>
      <w:r w:rsidRPr="005D5D8E">
        <w:rPr>
          <w:rStyle w:val="Standard1"/>
          <w:rFonts w:cs="Arial"/>
          <w:sz w:val="16"/>
          <w:szCs w:val="16"/>
        </w:rPr>
        <w:t xml:space="preserve"> für den </w:t>
      </w:r>
      <w:r w:rsidRPr="005D5D8E">
        <w:rPr>
          <w:rStyle w:val="Standard1"/>
          <w:rFonts w:cs="Arial"/>
          <w:b/>
          <w:sz w:val="16"/>
          <w:szCs w:val="16"/>
        </w:rPr>
        <w:t>Werkzeug-, Formen- und Maschinenbau</w:t>
      </w:r>
      <w:r w:rsidRPr="005D5D8E">
        <w:rPr>
          <w:rStyle w:val="Standard1"/>
          <w:rFonts w:cs="Arial"/>
          <w:sz w:val="16"/>
          <w:szCs w:val="16"/>
        </w:rPr>
        <w:t>.</w:t>
      </w:r>
    </w:p>
    <w:p w:rsidR="00861E54" w:rsidRPr="005D5D8E" w:rsidRDefault="00861E54" w:rsidP="005D5D8E">
      <w:pPr>
        <w:spacing w:line="276" w:lineRule="auto"/>
        <w:rPr>
          <w:rFonts w:ascii="Arial" w:hAnsi="Arial" w:cs="Arial"/>
          <w:color w:val="000000"/>
          <w:sz w:val="16"/>
          <w:szCs w:val="16"/>
        </w:rPr>
      </w:pPr>
    </w:p>
    <w:p w:rsidR="00E51810" w:rsidRPr="005D5D8E" w:rsidRDefault="00E51810" w:rsidP="005D5D8E">
      <w:pPr>
        <w:spacing w:line="276" w:lineRule="auto"/>
        <w:rPr>
          <w:rFonts w:ascii="Arial" w:hAnsi="Arial" w:cs="Arial"/>
          <w:color w:val="000000"/>
          <w:sz w:val="10"/>
          <w:szCs w:val="10"/>
        </w:rPr>
      </w:pPr>
    </w:p>
    <w:p w:rsidR="00E02A57" w:rsidRPr="005D5D8E" w:rsidRDefault="00E02A57" w:rsidP="005D5D8E">
      <w:pPr>
        <w:autoSpaceDE w:val="0"/>
        <w:autoSpaceDN w:val="0"/>
        <w:adjustRightInd w:val="0"/>
        <w:spacing w:line="276" w:lineRule="auto"/>
        <w:jc w:val="both"/>
        <w:rPr>
          <w:rFonts w:ascii="Arial" w:hAnsi="Arial" w:cs="Arial"/>
          <w:b/>
          <w:color w:val="000000" w:themeColor="text1"/>
          <w:sz w:val="18"/>
          <w:szCs w:val="18"/>
        </w:rPr>
      </w:pPr>
      <w:r w:rsidRPr="005D5D8E">
        <w:rPr>
          <w:rFonts w:ascii="Arial" w:hAnsi="Arial" w:cs="Arial"/>
          <w:b/>
          <w:color w:val="000000" w:themeColor="text1"/>
          <w:sz w:val="18"/>
          <w:szCs w:val="18"/>
        </w:rPr>
        <w:t>Weitere Informationen: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tblGrid>
      <w:tr w:rsidR="00E02A57" w:rsidRPr="005D5D8E" w:rsidTr="00991C48">
        <w:tc>
          <w:tcPr>
            <w:tcW w:w="3331" w:type="dxa"/>
          </w:tcPr>
          <w:p w:rsidR="00E02A57" w:rsidRPr="005D5D8E" w:rsidRDefault="00E02A57" w:rsidP="005D5D8E">
            <w:pPr>
              <w:autoSpaceDE w:val="0"/>
              <w:autoSpaceDN w:val="0"/>
              <w:adjustRightInd w:val="0"/>
              <w:spacing w:line="276" w:lineRule="auto"/>
              <w:jc w:val="both"/>
              <w:rPr>
                <w:rFonts w:ascii="Arial" w:hAnsi="Arial" w:cs="Arial"/>
                <w:color w:val="000000" w:themeColor="text1"/>
                <w:sz w:val="10"/>
                <w:szCs w:val="10"/>
                <w:lang w:val="de-AT"/>
              </w:rPr>
            </w:pPr>
          </w:p>
          <w:p w:rsidR="00E02A57" w:rsidRPr="005D5D8E" w:rsidRDefault="00E02A57" w:rsidP="005D5D8E">
            <w:pPr>
              <w:autoSpaceDE w:val="0"/>
              <w:autoSpaceDN w:val="0"/>
              <w:adjustRightInd w:val="0"/>
              <w:spacing w:line="276" w:lineRule="auto"/>
              <w:jc w:val="both"/>
              <w:rPr>
                <w:rFonts w:ascii="Arial" w:hAnsi="Arial" w:cs="Arial"/>
                <w:color w:val="000000" w:themeColor="text1"/>
                <w:sz w:val="16"/>
                <w:szCs w:val="20"/>
              </w:rPr>
            </w:pPr>
            <w:r w:rsidRPr="005D5D8E">
              <w:rPr>
                <w:rFonts w:ascii="Arial" w:hAnsi="Arial" w:cs="Arial"/>
                <w:color w:val="000000" w:themeColor="text1"/>
                <w:sz w:val="16"/>
                <w:szCs w:val="20"/>
              </w:rPr>
              <w:t>Meusburger Georg GmbH &amp; Co KG</w:t>
            </w:r>
          </w:p>
          <w:p w:rsidR="00E02A57" w:rsidRPr="005D5D8E" w:rsidRDefault="00E02A57" w:rsidP="005D5D8E">
            <w:pPr>
              <w:autoSpaceDE w:val="0"/>
              <w:autoSpaceDN w:val="0"/>
              <w:adjustRightInd w:val="0"/>
              <w:spacing w:line="276" w:lineRule="auto"/>
              <w:jc w:val="both"/>
              <w:rPr>
                <w:rFonts w:ascii="Arial" w:hAnsi="Arial" w:cs="Arial"/>
                <w:color w:val="000000" w:themeColor="text1"/>
                <w:sz w:val="16"/>
                <w:szCs w:val="20"/>
              </w:rPr>
            </w:pPr>
            <w:r w:rsidRPr="005D5D8E">
              <w:rPr>
                <w:rFonts w:ascii="Arial" w:hAnsi="Arial" w:cs="Arial"/>
                <w:color w:val="000000" w:themeColor="text1"/>
                <w:sz w:val="16"/>
                <w:szCs w:val="20"/>
              </w:rPr>
              <w:t>Kommunikation / Pressearbeit</w:t>
            </w:r>
          </w:p>
          <w:p w:rsidR="002E63A8" w:rsidRPr="005D5D8E" w:rsidRDefault="008E235A" w:rsidP="005D5D8E">
            <w:pPr>
              <w:autoSpaceDE w:val="0"/>
              <w:autoSpaceDN w:val="0"/>
              <w:adjustRightInd w:val="0"/>
              <w:spacing w:line="276" w:lineRule="auto"/>
              <w:jc w:val="both"/>
              <w:rPr>
                <w:rFonts w:ascii="Arial" w:hAnsi="Arial" w:cs="Arial"/>
                <w:color w:val="000000" w:themeColor="text1"/>
                <w:sz w:val="16"/>
                <w:szCs w:val="20"/>
              </w:rPr>
            </w:pPr>
            <w:r w:rsidRPr="005D5D8E">
              <w:rPr>
                <w:rFonts w:ascii="Arial" w:hAnsi="Arial" w:cs="Arial"/>
                <w:color w:val="000000" w:themeColor="text1"/>
                <w:sz w:val="16"/>
                <w:szCs w:val="20"/>
              </w:rPr>
              <w:t xml:space="preserve">Eveline Steurer </w:t>
            </w:r>
          </w:p>
          <w:p w:rsidR="00E02A57" w:rsidRPr="005D5D8E" w:rsidRDefault="00FC0E89" w:rsidP="005D5D8E">
            <w:pPr>
              <w:autoSpaceDE w:val="0"/>
              <w:autoSpaceDN w:val="0"/>
              <w:adjustRightInd w:val="0"/>
              <w:spacing w:line="276" w:lineRule="auto"/>
              <w:jc w:val="both"/>
              <w:rPr>
                <w:rFonts w:ascii="Arial" w:hAnsi="Arial" w:cs="Arial"/>
                <w:color w:val="000000" w:themeColor="text1"/>
                <w:sz w:val="16"/>
                <w:szCs w:val="20"/>
                <w:lang w:val="pt-PT"/>
              </w:rPr>
            </w:pPr>
            <w:r w:rsidRPr="005D5D8E">
              <w:rPr>
                <w:rFonts w:ascii="Arial" w:hAnsi="Arial" w:cs="Arial"/>
                <w:color w:val="000000" w:themeColor="text1"/>
                <w:sz w:val="16"/>
                <w:szCs w:val="20"/>
                <w:lang w:val="pt-PT"/>
              </w:rPr>
              <w:t xml:space="preserve">Tel.: + </w:t>
            </w:r>
            <w:r w:rsidR="008E235A" w:rsidRPr="005D5D8E">
              <w:rPr>
                <w:rFonts w:ascii="Arial" w:hAnsi="Arial" w:cs="Arial"/>
                <w:color w:val="000000" w:themeColor="text1"/>
                <w:sz w:val="16"/>
                <w:szCs w:val="20"/>
                <w:lang w:val="pt-PT"/>
              </w:rPr>
              <w:t>43 5574 6706-1471</w:t>
            </w:r>
          </w:p>
          <w:p w:rsidR="00E02A57" w:rsidRPr="005D5D8E" w:rsidRDefault="00E02A57" w:rsidP="005D5D8E">
            <w:pPr>
              <w:autoSpaceDE w:val="0"/>
              <w:autoSpaceDN w:val="0"/>
              <w:adjustRightInd w:val="0"/>
              <w:spacing w:line="276" w:lineRule="auto"/>
              <w:jc w:val="both"/>
              <w:rPr>
                <w:rFonts w:ascii="Arial" w:hAnsi="Arial" w:cs="Arial"/>
                <w:lang w:val="pt-PT"/>
              </w:rPr>
            </w:pPr>
            <w:r w:rsidRPr="005D5D8E">
              <w:rPr>
                <w:rFonts w:ascii="Arial" w:hAnsi="Arial" w:cs="Arial"/>
                <w:color w:val="000000" w:themeColor="text1"/>
                <w:sz w:val="16"/>
                <w:szCs w:val="20"/>
                <w:lang w:val="pt-PT"/>
              </w:rPr>
              <w:t xml:space="preserve">E-Mail: </w:t>
            </w:r>
            <w:r w:rsidR="00672695" w:rsidRPr="005D5D8E">
              <w:rPr>
                <w:rFonts w:ascii="Arial" w:hAnsi="Arial" w:cs="Arial"/>
                <w:color w:val="000000" w:themeColor="text1"/>
                <w:sz w:val="16"/>
                <w:szCs w:val="20"/>
                <w:lang w:val="pt-PT"/>
              </w:rPr>
              <w:t>presse</w:t>
            </w:r>
            <w:r w:rsidR="00FC0E89" w:rsidRPr="005D5D8E">
              <w:rPr>
                <w:rFonts w:ascii="Arial" w:hAnsi="Arial" w:cs="Arial"/>
                <w:color w:val="000000" w:themeColor="text1"/>
                <w:sz w:val="16"/>
                <w:szCs w:val="20"/>
                <w:lang w:val="pt-PT"/>
              </w:rPr>
              <w:t>@meusburger.com</w:t>
            </w:r>
            <w:r w:rsidR="006C133E" w:rsidRPr="005D5D8E">
              <w:rPr>
                <w:rFonts w:ascii="Arial" w:hAnsi="Arial" w:cs="Arial"/>
              </w:rPr>
              <w:fldChar w:fldCharType="begin"/>
            </w:r>
            <w:r w:rsidR="002114BC" w:rsidRPr="005D5D8E">
              <w:rPr>
                <w:rFonts w:ascii="Arial" w:hAnsi="Arial" w:cs="Arial"/>
                <w:lang w:val="pt-PT"/>
              </w:rPr>
              <w:instrText>presse@meusburger.com"</w:instrText>
            </w:r>
            <w:r w:rsidR="006C133E" w:rsidRPr="005D5D8E">
              <w:rPr>
                <w:rFonts w:ascii="Arial" w:hAnsi="Arial" w:cs="Arial"/>
              </w:rPr>
              <w:fldChar w:fldCharType="separate"/>
            </w:r>
            <w:r w:rsidRPr="005D5D8E">
              <w:rPr>
                <w:rStyle w:val="Hyperlink"/>
                <w:rFonts w:ascii="Arial" w:hAnsi="Arial" w:cs="Arial"/>
                <w:sz w:val="16"/>
                <w:szCs w:val="20"/>
                <w:lang w:val="pt-PT"/>
              </w:rPr>
              <w:t>presse@meusburger.com</w:t>
            </w:r>
            <w:r w:rsidR="006C133E" w:rsidRPr="005D5D8E">
              <w:rPr>
                <w:rFonts w:ascii="Arial" w:hAnsi="Arial" w:cs="Arial"/>
              </w:rPr>
              <w:fldChar w:fldCharType="end"/>
            </w:r>
          </w:p>
          <w:p w:rsidR="00CE6056" w:rsidRPr="005D5D8E" w:rsidRDefault="000403B7" w:rsidP="005D5D8E">
            <w:pPr>
              <w:autoSpaceDE w:val="0"/>
              <w:autoSpaceDN w:val="0"/>
              <w:adjustRightInd w:val="0"/>
              <w:spacing w:line="276" w:lineRule="auto"/>
              <w:jc w:val="both"/>
              <w:rPr>
                <w:rFonts w:ascii="Arial" w:hAnsi="Arial" w:cs="Arial"/>
                <w:color w:val="000000" w:themeColor="text1"/>
                <w:sz w:val="16"/>
                <w:szCs w:val="20"/>
                <w:lang w:val="pt-PT"/>
              </w:rPr>
            </w:pPr>
            <w:hyperlink r:id="rId13" w:history="1">
              <w:r w:rsidR="00CE6056" w:rsidRPr="005D5D8E">
                <w:rPr>
                  <w:rStyle w:val="Hyperlink"/>
                  <w:rFonts w:ascii="Arial" w:hAnsi="Arial" w:cs="Arial"/>
                  <w:sz w:val="16"/>
                  <w:szCs w:val="20"/>
                  <w:lang w:val="pt-PT"/>
                </w:rPr>
                <w:t>www.meusburger.com/presse</w:t>
              </w:r>
            </w:hyperlink>
          </w:p>
          <w:p w:rsidR="00E02A57" w:rsidRPr="005D5D8E" w:rsidRDefault="00E02A57" w:rsidP="005D5D8E">
            <w:pPr>
              <w:autoSpaceDE w:val="0"/>
              <w:autoSpaceDN w:val="0"/>
              <w:adjustRightInd w:val="0"/>
              <w:spacing w:line="276" w:lineRule="auto"/>
              <w:jc w:val="both"/>
              <w:rPr>
                <w:rFonts w:ascii="Arial" w:hAnsi="Arial" w:cs="Arial"/>
                <w:b/>
                <w:color w:val="000000" w:themeColor="text1"/>
                <w:sz w:val="10"/>
                <w:szCs w:val="10"/>
                <w:lang w:val="pt-PT"/>
              </w:rPr>
            </w:pPr>
          </w:p>
        </w:tc>
      </w:tr>
    </w:tbl>
    <w:p w:rsidR="00640316" w:rsidRPr="005D5D8E" w:rsidRDefault="004F2421" w:rsidP="005D5D8E">
      <w:pPr>
        <w:autoSpaceDE w:val="0"/>
        <w:autoSpaceDN w:val="0"/>
        <w:adjustRightInd w:val="0"/>
        <w:spacing w:line="276" w:lineRule="auto"/>
        <w:jc w:val="both"/>
        <w:rPr>
          <w:rFonts w:ascii="Arial" w:hAnsi="Arial" w:cs="Arial"/>
          <w:color w:val="000000" w:themeColor="text1"/>
          <w:sz w:val="20"/>
          <w:szCs w:val="20"/>
          <w:lang w:val="pt-PT"/>
        </w:rPr>
      </w:pPr>
      <w:r>
        <w:rPr>
          <w:rFonts w:ascii="Arial" w:hAnsi="Arial" w:cs="Arial"/>
          <w:noProof/>
          <w:color w:val="000000" w:themeColor="text1"/>
          <w:sz w:val="20"/>
          <w:szCs w:val="20"/>
          <w:lang w:val="de-AT" w:eastAsia="de-AT"/>
        </w:rPr>
        <w:drawing>
          <wp:inline distT="0" distB="0" distL="0" distR="0">
            <wp:extent cx="6257925" cy="4143375"/>
            <wp:effectExtent l="0" t="0" r="9525" b="9525"/>
            <wp:docPr id="8" name="Grafik 8" descr="G:\Marketing\Meusburger\10_Presse\PR_International\S\2018\2018_09_Präzision im Stanzen\PIC_PRO_PRE_Praezision_Stanzen_#SDE_#AIN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Meusburger\10_Presse\PR_International\S\2018\2018_09_Präzision im Stanzen\PIC_PRO_PRE_Praezision_Stanzen_#SDE_#AIN_#V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57925" cy="4143375"/>
                    </a:xfrm>
                    <a:prstGeom prst="rect">
                      <a:avLst/>
                    </a:prstGeom>
                    <a:noFill/>
                    <a:ln>
                      <a:noFill/>
                    </a:ln>
                  </pic:spPr>
                </pic:pic>
              </a:graphicData>
            </a:graphic>
          </wp:inline>
        </w:drawing>
      </w:r>
    </w:p>
    <w:sectPr w:rsidR="00640316" w:rsidRPr="005D5D8E" w:rsidSect="002149A4">
      <w:headerReference w:type="default" r:id="rId15"/>
      <w:pgSz w:w="11906" w:h="16838"/>
      <w:pgMar w:top="1418" w:right="1021" w:bottom="142" w:left="102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1D18" w:rsidRDefault="00EB1D18" w:rsidP="009E748D">
      <w:r>
        <w:separator/>
      </w:r>
    </w:p>
  </w:endnote>
  <w:endnote w:type="continuationSeparator" w:id="0">
    <w:p w:rsidR="00EB1D18" w:rsidRDefault="00EB1D18" w:rsidP="009E7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1D18" w:rsidRDefault="00EB1D18" w:rsidP="009E748D">
      <w:r>
        <w:separator/>
      </w:r>
    </w:p>
  </w:footnote>
  <w:footnote w:type="continuationSeparator" w:id="0">
    <w:p w:rsidR="00EB1D18" w:rsidRDefault="00EB1D18" w:rsidP="009E7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70" w:type="dxa"/>
        <w:right w:w="70" w:type="dxa"/>
      </w:tblCellMar>
      <w:tblLook w:val="04A0" w:firstRow="1" w:lastRow="0" w:firstColumn="1" w:lastColumn="0" w:noHBand="0" w:noVBand="1"/>
    </w:tblPr>
    <w:tblGrid>
      <w:gridCol w:w="8522"/>
      <w:gridCol w:w="1342"/>
    </w:tblGrid>
    <w:tr w:rsidR="00EB1D18" w:rsidRPr="009E748D" w:rsidTr="00272305">
      <w:tc>
        <w:tcPr>
          <w:tcW w:w="9142" w:type="dxa"/>
        </w:tcPr>
        <w:p w:rsidR="00EB1D18" w:rsidRPr="0052115E" w:rsidRDefault="00F055F4" w:rsidP="0052115E">
          <w:pPr>
            <w:tabs>
              <w:tab w:val="left" w:pos="380"/>
              <w:tab w:val="left" w:pos="2705"/>
            </w:tabs>
            <w:suppressAutoHyphens/>
            <w:autoSpaceDE w:val="0"/>
            <w:autoSpaceDN w:val="0"/>
            <w:adjustRightInd w:val="0"/>
            <w:rPr>
              <w:rFonts w:ascii="Arial" w:hAnsi="Arial"/>
              <w:b/>
              <w:color w:val="000000"/>
              <w:sz w:val="22"/>
            </w:rPr>
          </w:pPr>
          <w:r>
            <w:rPr>
              <w:rFonts w:ascii="Arial" w:hAnsi="Arial"/>
              <w:b/>
              <w:color w:val="000000"/>
              <w:sz w:val="22"/>
            </w:rPr>
            <w:t xml:space="preserve">PRESSEINFORMATION </w:t>
          </w:r>
          <w:r w:rsidR="00DD0240">
            <w:rPr>
              <w:rFonts w:ascii="Arial" w:hAnsi="Arial"/>
              <w:b/>
              <w:color w:val="000000"/>
              <w:sz w:val="22"/>
            </w:rPr>
            <w:t>28.08</w:t>
          </w:r>
          <w:r>
            <w:rPr>
              <w:rFonts w:ascii="Arial" w:hAnsi="Arial"/>
              <w:b/>
              <w:color w:val="000000"/>
              <w:sz w:val="22"/>
            </w:rPr>
            <w:t>.2018</w:t>
          </w:r>
        </w:p>
        <w:p w:rsidR="00EB1D18" w:rsidRPr="00E02A57" w:rsidRDefault="00EB1D18" w:rsidP="00E02A57">
          <w:pPr>
            <w:pStyle w:val="Kopfzeile"/>
          </w:pPr>
          <w:r>
            <w:rPr>
              <w:noProof/>
              <w:lang w:val="de-AT" w:eastAsia="de-AT"/>
            </w:rPr>
            <w:drawing>
              <wp:inline distT="0" distB="0" distL="0" distR="0">
                <wp:extent cx="1926981" cy="440700"/>
                <wp:effectExtent l="19050" t="0" r="0" b="0"/>
                <wp:docPr id="1" name="Grafik 0" descr="LOGO+Slogan_Cmyk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logan_Cmyk_DE.jpg"/>
                        <pic:cNvPicPr/>
                      </pic:nvPicPr>
                      <pic:blipFill>
                        <a:blip r:embed="rId1"/>
                        <a:stretch>
                          <a:fillRect/>
                        </a:stretch>
                      </pic:blipFill>
                      <pic:spPr>
                        <a:xfrm>
                          <a:off x="0" y="0"/>
                          <a:ext cx="1927147" cy="440738"/>
                        </a:xfrm>
                        <a:prstGeom prst="rect">
                          <a:avLst/>
                        </a:prstGeom>
                      </pic:spPr>
                    </pic:pic>
                  </a:graphicData>
                </a:graphic>
              </wp:inline>
            </w:drawing>
          </w:r>
        </w:p>
      </w:tc>
      <w:tc>
        <w:tcPr>
          <w:tcW w:w="1430" w:type="dxa"/>
        </w:tcPr>
        <w:p w:rsidR="00EB1D18" w:rsidRPr="009E748D" w:rsidRDefault="00EB1D18" w:rsidP="009E748D">
          <w:pPr>
            <w:pStyle w:val="Kopfzeile"/>
            <w:spacing w:line="276" w:lineRule="auto"/>
            <w:jc w:val="right"/>
            <w:rPr>
              <w:rFonts w:cs="Arial"/>
              <w:b/>
              <w:sz w:val="32"/>
            </w:rPr>
          </w:pPr>
        </w:p>
      </w:tc>
    </w:tr>
  </w:tbl>
  <w:p w:rsidR="00EB1D18" w:rsidRDefault="00EB1D1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DB1750"/>
    <w:multiLevelType w:val="multilevel"/>
    <w:tmpl w:val="01AEE2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8A2485"/>
    <w:multiLevelType w:val="multilevel"/>
    <w:tmpl w:val="7E9E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AB2F74"/>
    <w:multiLevelType w:val="hybridMultilevel"/>
    <w:tmpl w:val="3D9E63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50BC0FE8"/>
    <w:multiLevelType w:val="multilevel"/>
    <w:tmpl w:val="F2509E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C29"/>
    <w:rsid w:val="0000400C"/>
    <w:rsid w:val="00017E55"/>
    <w:rsid w:val="00026B8F"/>
    <w:rsid w:val="00031CC4"/>
    <w:rsid w:val="00034E54"/>
    <w:rsid w:val="000371B9"/>
    <w:rsid w:val="00037B38"/>
    <w:rsid w:val="000403B7"/>
    <w:rsid w:val="00040D34"/>
    <w:rsid w:val="0004212E"/>
    <w:rsid w:val="00046F30"/>
    <w:rsid w:val="00052252"/>
    <w:rsid w:val="00052BC4"/>
    <w:rsid w:val="000544CB"/>
    <w:rsid w:val="00054B90"/>
    <w:rsid w:val="00056CC8"/>
    <w:rsid w:val="00057DAE"/>
    <w:rsid w:val="000605F9"/>
    <w:rsid w:val="00060CD1"/>
    <w:rsid w:val="0007161A"/>
    <w:rsid w:val="00075062"/>
    <w:rsid w:val="000762BD"/>
    <w:rsid w:val="00080329"/>
    <w:rsid w:val="00085C43"/>
    <w:rsid w:val="00085E29"/>
    <w:rsid w:val="000876B1"/>
    <w:rsid w:val="00094CBA"/>
    <w:rsid w:val="0009777E"/>
    <w:rsid w:val="000B09E5"/>
    <w:rsid w:val="000B5378"/>
    <w:rsid w:val="000D488B"/>
    <w:rsid w:val="000E4CA2"/>
    <w:rsid w:val="000E6547"/>
    <w:rsid w:val="000F7A37"/>
    <w:rsid w:val="0010237C"/>
    <w:rsid w:val="00103B65"/>
    <w:rsid w:val="00112706"/>
    <w:rsid w:val="00113DD2"/>
    <w:rsid w:val="00114E8B"/>
    <w:rsid w:val="00122916"/>
    <w:rsid w:val="0012525D"/>
    <w:rsid w:val="0013060A"/>
    <w:rsid w:val="00133812"/>
    <w:rsid w:val="0013642E"/>
    <w:rsid w:val="00137033"/>
    <w:rsid w:val="00137B8E"/>
    <w:rsid w:val="00137E96"/>
    <w:rsid w:val="00140B19"/>
    <w:rsid w:val="00141451"/>
    <w:rsid w:val="00144DBD"/>
    <w:rsid w:val="0014721D"/>
    <w:rsid w:val="00153419"/>
    <w:rsid w:val="001552ED"/>
    <w:rsid w:val="0015580C"/>
    <w:rsid w:val="00163113"/>
    <w:rsid w:val="00166DC6"/>
    <w:rsid w:val="00174AE7"/>
    <w:rsid w:val="00176289"/>
    <w:rsid w:val="001772B6"/>
    <w:rsid w:val="00180151"/>
    <w:rsid w:val="0018260F"/>
    <w:rsid w:val="001869BB"/>
    <w:rsid w:val="00186FD2"/>
    <w:rsid w:val="001938F4"/>
    <w:rsid w:val="00194FC1"/>
    <w:rsid w:val="001959BF"/>
    <w:rsid w:val="00196223"/>
    <w:rsid w:val="001A1CE5"/>
    <w:rsid w:val="001A2C24"/>
    <w:rsid w:val="001A3473"/>
    <w:rsid w:val="001A3C30"/>
    <w:rsid w:val="001A6BFA"/>
    <w:rsid w:val="001A6DC7"/>
    <w:rsid w:val="001A7BBE"/>
    <w:rsid w:val="001B1B4D"/>
    <w:rsid w:val="001B4B37"/>
    <w:rsid w:val="001B54C5"/>
    <w:rsid w:val="001B56CB"/>
    <w:rsid w:val="001B7760"/>
    <w:rsid w:val="001C5805"/>
    <w:rsid w:val="001D02A2"/>
    <w:rsid w:val="001D60F7"/>
    <w:rsid w:val="001D6A2D"/>
    <w:rsid w:val="001D74D8"/>
    <w:rsid w:val="001D7657"/>
    <w:rsid w:val="001E117D"/>
    <w:rsid w:val="001E3A2F"/>
    <w:rsid w:val="001E3B29"/>
    <w:rsid w:val="001F57B9"/>
    <w:rsid w:val="00200FFF"/>
    <w:rsid w:val="00201EBF"/>
    <w:rsid w:val="00204BCB"/>
    <w:rsid w:val="00207726"/>
    <w:rsid w:val="002114BC"/>
    <w:rsid w:val="002136C0"/>
    <w:rsid w:val="002147C7"/>
    <w:rsid w:val="002149A4"/>
    <w:rsid w:val="00215F7A"/>
    <w:rsid w:val="00220E1C"/>
    <w:rsid w:val="00223B97"/>
    <w:rsid w:val="0022548F"/>
    <w:rsid w:val="0023637E"/>
    <w:rsid w:val="00240865"/>
    <w:rsid w:val="00240C2F"/>
    <w:rsid w:val="00245DD5"/>
    <w:rsid w:val="00253CB6"/>
    <w:rsid w:val="002548D2"/>
    <w:rsid w:val="00257B66"/>
    <w:rsid w:val="002614D1"/>
    <w:rsid w:val="0026754C"/>
    <w:rsid w:val="0026795F"/>
    <w:rsid w:val="00271C5B"/>
    <w:rsid w:val="00272305"/>
    <w:rsid w:val="002802AA"/>
    <w:rsid w:val="0028440A"/>
    <w:rsid w:val="002870EB"/>
    <w:rsid w:val="00291681"/>
    <w:rsid w:val="00293861"/>
    <w:rsid w:val="00296203"/>
    <w:rsid w:val="00297BEF"/>
    <w:rsid w:val="002A2A94"/>
    <w:rsid w:val="002A5D2E"/>
    <w:rsid w:val="002A5E34"/>
    <w:rsid w:val="002A6A5E"/>
    <w:rsid w:val="002B4AE8"/>
    <w:rsid w:val="002C3DA2"/>
    <w:rsid w:val="002D1617"/>
    <w:rsid w:val="002D1623"/>
    <w:rsid w:val="002D2C9F"/>
    <w:rsid w:val="002D2EAF"/>
    <w:rsid w:val="002D481A"/>
    <w:rsid w:val="002D6AB5"/>
    <w:rsid w:val="002E42C1"/>
    <w:rsid w:val="002E5A57"/>
    <w:rsid w:val="002E63A8"/>
    <w:rsid w:val="002E64F0"/>
    <w:rsid w:val="002F0102"/>
    <w:rsid w:val="002F08B0"/>
    <w:rsid w:val="002F1DA0"/>
    <w:rsid w:val="002F24CD"/>
    <w:rsid w:val="002F33EA"/>
    <w:rsid w:val="002F3EE8"/>
    <w:rsid w:val="002F55FE"/>
    <w:rsid w:val="002F72AE"/>
    <w:rsid w:val="00302EFD"/>
    <w:rsid w:val="00302F23"/>
    <w:rsid w:val="00311D3D"/>
    <w:rsid w:val="00312CB0"/>
    <w:rsid w:val="0031536E"/>
    <w:rsid w:val="003177AD"/>
    <w:rsid w:val="00320A41"/>
    <w:rsid w:val="003269E4"/>
    <w:rsid w:val="00326FBB"/>
    <w:rsid w:val="00341827"/>
    <w:rsid w:val="00343B55"/>
    <w:rsid w:val="00344719"/>
    <w:rsid w:val="0035041F"/>
    <w:rsid w:val="00354D26"/>
    <w:rsid w:val="00354F74"/>
    <w:rsid w:val="003670B6"/>
    <w:rsid w:val="003675C3"/>
    <w:rsid w:val="00367C0E"/>
    <w:rsid w:val="00375D23"/>
    <w:rsid w:val="003767C2"/>
    <w:rsid w:val="003845CC"/>
    <w:rsid w:val="00384A17"/>
    <w:rsid w:val="0038560B"/>
    <w:rsid w:val="00385C27"/>
    <w:rsid w:val="00386CA3"/>
    <w:rsid w:val="00395B9C"/>
    <w:rsid w:val="003A4919"/>
    <w:rsid w:val="003A5D40"/>
    <w:rsid w:val="003B0396"/>
    <w:rsid w:val="003B0EAF"/>
    <w:rsid w:val="003B4F83"/>
    <w:rsid w:val="003B54B8"/>
    <w:rsid w:val="003B76B0"/>
    <w:rsid w:val="003B7F22"/>
    <w:rsid w:val="003C1229"/>
    <w:rsid w:val="003C346E"/>
    <w:rsid w:val="003C6C6B"/>
    <w:rsid w:val="003D0FE8"/>
    <w:rsid w:val="003D2FEB"/>
    <w:rsid w:val="003D3649"/>
    <w:rsid w:val="003D5376"/>
    <w:rsid w:val="003D59F4"/>
    <w:rsid w:val="003D73F2"/>
    <w:rsid w:val="003D7BEF"/>
    <w:rsid w:val="003E0920"/>
    <w:rsid w:val="003E596B"/>
    <w:rsid w:val="003E5BA6"/>
    <w:rsid w:val="003E6CBD"/>
    <w:rsid w:val="003F382B"/>
    <w:rsid w:val="004059BF"/>
    <w:rsid w:val="0040715A"/>
    <w:rsid w:val="00410C55"/>
    <w:rsid w:val="00422CD7"/>
    <w:rsid w:val="00431CFD"/>
    <w:rsid w:val="004337D9"/>
    <w:rsid w:val="00440000"/>
    <w:rsid w:val="0044546F"/>
    <w:rsid w:val="00445C02"/>
    <w:rsid w:val="00446DC8"/>
    <w:rsid w:val="0045733F"/>
    <w:rsid w:val="004617BC"/>
    <w:rsid w:val="00462F50"/>
    <w:rsid w:val="00464997"/>
    <w:rsid w:val="00467302"/>
    <w:rsid w:val="00473FF2"/>
    <w:rsid w:val="0047476F"/>
    <w:rsid w:val="00484515"/>
    <w:rsid w:val="00484C02"/>
    <w:rsid w:val="004902D4"/>
    <w:rsid w:val="004933E4"/>
    <w:rsid w:val="00495B4B"/>
    <w:rsid w:val="00496E72"/>
    <w:rsid w:val="00497CA5"/>
    <w:rsid w:val="004A52BE"/>
    <w:rsid w:val="004A5392"/>
    <w:rsid w:val="004B6344"/>
    <w:rsid w:val="004C1D18"/>
    <w:rsid w:val="004C3BEE"/>
    <w:rsid w:val="004C3D70"/>
    <w:rsid w:val="004D0529"/>
    <w:rsid w:val="004D314B"/>
    <w:rsid w:val="004D5939"/>
    <w:rsid w:val="004E767C"/>
    <w:rsid w:val="004E7EB5"/>
    <w:rsid w:val="004F2421"/>
    <w:rsid w:val="004F52A3"/>
    <w:rsid w:val="00506F19"/>
    <w:rsid w:val="005109E8"/>
    <w:rsid w:val="00512DC6"/>
    <w:rsid w:val="00512FF1"/>
    <w:rsid w:val="00513FE4"/>
    <w:rsid w:val="0052115E"/>
    <w:rsid w:val="0052200D"/>
    <w:rsid w:val="00524012"/>
    <w:rsid w:val="0052431B"/>
    <w:rsid w:val="00524E01"/>
    <w:rsid w:val="00525411"/>
    <w:rsid w:val="005263AC"/>
    <w:rsid w:val="00527339"/>
    <w:rsid w:val="005305B2"/>
    <w:rsid w:val="00530973"/>
    <w:rsid w:val="005317C7"/>
    <w:rsid w:val="00542500"/>
    <w:rsid w:val="0054252A"/>
    <w:rsid w:val="005451D8"/>
    <w:rsid w:val="00546A6F"/>
    <w:rsid w:val="00550E83"/>
    <w:rsid w:val="00552BA2"/>
    <w:rsid w:val="005612F7"/>
    <w:rsid w:val="005706C1"/>
    <w:rsid w:val="005707F0"/>
    <w:rsid w:val="00571210"/>
    <w:rsid w:val="0057462F"/>
    <w:rsid w:val="00576139"/>
    <w:rsid w:val="00577FE9"/>
    <w:rsid w:val="00580D60"/>
    <w:rsid w:val="00580E59"/>
    <w:rsid w:val="0058143B"/>
    <w:rsid w:val="005840F0"/>
    <w:rsid w:val="00587F3F"/>
    <w:rsid w:val="00591CC4"/>
    <w:rsid w:val="00596717"/>
    <w:rsid w:val="005A09D7"/>
    <w:rsid w:val="005A3D8C"/>
    <w:rsid w:val="005A4F7E"/>
    <w:rsid w:val="005A6D89"/>
    <w:rsid w:val="005B11FF"/>
    <w:rsid w:val="005B2784"/>
    <w:rsid w:val="005B3371"/>
    <w:rsid w:val="005B4A6D"/>
    <w:rsid w:val="005B5600"/>
    <w:rsid w:val="005B7B36"/>
    <w:rsid w:val="005C1958"/>
    <w:rsid w:val="005C34C3"/>
    <w:rsid w:val="005C655C"/>
    <w:rsid w:val="005D1081"/>
    <w:rsid w:val="005D219C"/>
    <w:rsid w:val="005D238E"/>
    <w:rsid w:val="005D3FBD"/>
    <w:rsid w:val="005D5D8E"/>
    <w:rsid w:val="005D7C01"/>
    <w:rsid w:val="005E007A"/>
    <w:rsid w:val="005E01D5"/>
    <w:rsid w:val="005E1F2C"/>
    <w:rsid w:val="005F1C18"/>
    <w:rsid w:val="005F2AAE"/>
    <w:rsid w:val="005F72C9"/>
    <w:rsid w:val="00601B88"/>
    <w:rsid w:val="006120DA"/>
    <w:rsid w:val="00614E02"/>
    <w:rsid w:val="00615BE5"/>
    <w:rsid w:val="00616439"/>
    <w:rsid w:val="0061718A"/>
    <w:rsid w:val="006255E4"/>
    <w:rsid w:val="0062597C"/>
    <w:rsid w:val="006326D6"/>
    <w:rsid w:val="00640316"/>
    <w:rsid w:val="00640F63"/>
    <w:rsid w:val="00643125"/>
    <w:rsid w:val="00643EBB"/>
    <w:rsid w:val="006443E4"/>
    <w:rsid w:val="00665055"/>
    <w:rsid w:val="00665298"/>
    <w:rsid w:val="00667DE4"/>
    <w:rsid w:val="00670B9F"/>
    <w:rsid w:val="00672695"/>
    <w:rsid w:val="00672FA0"/>
    <w:rsid w:val="00681F37"/>
    <w:rsid w:val="0068440A"/>
    <w:rsid w:val="00687A7B"/>
    <w:rsid w:val="00690ED8"/>
    <w:rsid w:val="006942DC"/>
    <w:rsid w:val="00695B63"/>
    <w:rsid w:val="006A2044"/>
    <w:rsid w:val="006A2A6D"/>
    <w:rsid w:val="006A3449"/>
    <w:rsid w:val="006B38B4"/>
    <w:rsid w:val="006B55BC"/>
    <w:rsid w:val="006B7BDF"/>
    <w:rsid w:val="006C029B"/>
    <w:rsid w:val="006C133E"/>
    <w:rsid w:val="006C6710"/>
    <w:rsid w:val="006C7174"/>
    <w:rsid w:val="006D054C"/>
    <w:rsid w:val="006E43E7"/>
    <w:rsid w:val="006F0FDC"/>
    <w:rsid w:val="006F34DE"/>
    <w:rsid w:val="006F374B"/>
    <w:rsid w:val="006F6ADB"/>
    <w:rsid w:val="00700E2D"/>
    <w:rsid w:val="007132B7"/>
    <w:rsid w:val="00717FA0"/>
    <w:rsid w:val="007214E3"/>
    <w:rsid w:val="007218BA"/>
    <w:rsid w:val="007230C1"/>
    <w:rsid w:val="00724FFE"/>
    <w:rsid w:val="00731794"/>
    <w:rsid w:val="00732451"/>
    <w:rsid w:val="007333E3"/>
    <w:rsid w:val="00733493"/>
    <w:rsid w:val="00733F97"/>
    <w:rsid w:val="007350AA"/>
    <w:rsid w:val="007404EA"/>
    <w:rsid w:val="007406B0"/>
    <w:rsid w:val="00741D07"/>
    <w:rsid w:val="007432A9"/>
    <w:rsid w:val="00747AF3"/>
    <w:rsid w:val="00747F28"/>
    <w:rsid w:val="007507E3"/>
    <w:rsid w:val="00750B7E"/>
    <w:rsid w:val="0075107F"/>
    <w:rsid w:val="0075303D"/>
    <w:rsid w:val="0075505A"/>
    <w:rsid w:val="007557B6"/>
    <w:rsid w:val="00756737"/>
    <w:rsid w:val="00760F63"/>
    <w:rsid w:val="0076137F"/>
    <w:rsid w:val="00764434"/>
    <w:rsid w:val="0076483C"/>
    <w:rsid w:val="007725C6"/>
    <w:rsid w:val="00793C0E"/>
    <w:rsid w:val="007A3837"/>
    <w:rsid w:val="007A4200"/>
    <w:rsid w:val="007A617A"/>
    <w:rsid w:val="007A6E50"/>
    <w:rsid w:val="007B2530"/>
    <w:rsid w:val="007B4485"/>
    <w:rsid w:val="007B6A6F"/>
    <w:rsid w:val="007B7823"/>
    <w:rsid w:val="007C0CB7"/>
    <w:rsid w:val="007C1402"/>
    <w:rsid w:val="007C45CE"/>
    <w:rsid w:val="007C6C3E"/>
    <w:rsid w:val="007C7490"/>
    <w:rsid w:val="007D0B8C"/>
    <w:rsid w:val="007D4730"/>
    <w:rsid w:val="007E21D9"/>
    <w:rsid w:val="007E50E5"/>
    <w:rsid w:val="007F2C53"/>
    <w:rsid w:val="007F30E5"/>
    <w:rsid w:val="007F3181"/>
    <w:rsid w:val="007F3A10"/>
    <w:rsid w:val="007F6222"/>
    <w:rsid w:val="007F69B3"/>
    <w:rsid w:val="007F74B9"/>
    <w:rsid w:val="00801BE9"/>
    <w:rsid w:val="00803A75"/>
    <w:rsid w:val="00813EA0"/>
    <w:rsid w:val="00814587"/>
    <w:rsid w:val="00816E80"/>
    <w:rsid w:val="00820684"/>
    <w:rsid w:val="0082189C"/>
    <w:rsid w:val="00821D9E"/>
    <w:rsid w:val="00822CC8"/>
    <w:rsid w:val="008238AC"/>
    <w:rsid w:val="00830557"/>
    <w:rsid w:val="008309B6"/>
    <w:rsid w:val="00830A83"/>
    <w:rsid w:val="008320D6"/>
    <w:rsid w:val="00833CAA"/>
    <w:rsid w:val="00836C91"/>
    <w:rsid w:val="00837725"/>
    <w:rsid w:val="00843E75"/>
    <w:rsid w:val="00846715"/>
    <w:rsid w:val="0084713F"/>
    <w:rsid w:val="008476DC"/>
    <w:rsid w:val="00855CD5"/>
    <w:rsid w:val="008570A3"/>
    <w:rsid w:val="0085739E"/>
    <w:rsid w:val="00861E54"/>
    <w:rsid w:val="00865331"/>
    <w:rsid w:val="00866943"/>
    <w:rsid w:val="00867087"/>
    <w:rsid w:val="00867D34"/>
    <w:rsid w:val="00867EF8"/>
    <w:rsid w:val="008717B5"/>
    <w:rsid w:val="00872DFF"/>
    <w:rsid w:val="0088089B"/>
    <w:rsid w:val="00884613"/>
    <w:rsid w:val="00884DD9"/>
    <w:rsid w:val="0089046C"/>
    <w:rsid w:val="0089177D"/>
    <w:rsid w:val="00892667"/>
    <w:rsid w:val="00892A76"/>
    <w:rsid w:val="008A7B5D"/>
    <w:rsid w:val="008B05C2"/>
    <w:rsid w:val="008B7168"/>
    <w:rsid w:val="008C0F42"/>
    <w:rsid w:val="008C16EA"/>
    <w:rsid w:val="008C706F"/>
    <w:rsid w:val="008C7467"/>
    <w:rsid w:val="008C777E"/>
    <w:rsid w:val="008D03A8"/>
    <w:rsid w:val="008D22C6"/>
    <w:rsid w:val="008D2D99"/>
    <w:rsid w:val="008D34CD"/>
    <w:rsid w:val="008D7610"/>
    <w:rsid w:val="008E07A8"/>
    <w:rsid w:val="008E07DD"/>
    <w:rsid w:val="008E235A"/>
    <w:rsid w:val="008F0118"/>
    <w:rsid w:val="008F0EF4"/>
    <w:rsid w:val="008F2488"/>
    <w:rsid w:val="008F571D"/>
    <w:rsid w:val="00900315"/>
    <w:rsid w:val="00901C50"/>
    <w:rsid w:val="00903A04"/>
    <w:rsid w:val="00907892"/>
    <w:rsid w:val="00910D54"/>
    <w:rsid w:val="00911015"/>
    <w:rsid w:val="0091747B"/>
    <w:rsid w:val="00922EE4"/>
    <w:rsid w:val="00924E33"/>
    <w:rsid w:val="00925E5E"/>
    <w:rsid w:val="00931FA7"/>
    <w:rsid w:val="009329C0"/>
    <w:rsid w:val="00932C55"/>
    <w:rsid w:val="00934D6B"/>
    <w:rsid w:val="0093748B"/>
    <w:rsid w:val="00940EF1"/>
    <w:rsid w:val="009413E1"/>
    <w:rsid w:val="00941E0B"/>
    <w:rsid w:val="009469D7"/>
    <w:rsid w:val="00950CE4"/>
    <w:rsid w:val="009541EF"/>
    <w:rsid w:val="0095447E"/>
    <w:rsid w:val="0095466B"/>
    <w:rsid w:val="00967682"/>
    <w:rsid w:val="0097655E"/>
    <w:rsid w:val="009768FF"/>
    <w:rsid w:val="009808E1"/>
    <w:rsid w:val="00983748"/>
    <w:rsid w:val="00983CA5"/>
    <w:rsid w:val="00984271"/>
    <w:rsid w:val="0099123D"/>
    <w:rsid w:val="00991C48"/>
    <w:rsid w:val="00994CDF"/>
    <w:rsid w:val="009A0B61"/>
    <w:rsid w:val="009A40A1"/>
    <w:rsid w:val="009B0239"/>
    <w:rsid w:val="009B6531"/>
    <w:rsid w:val="009C04CD"/>
    <w:rsid w:val="009C47C7"/>
    <w:rsid w:val="009C4A05"/>
    <w:rsid w:val="009C587E"/>
    <w:rsid w:val="009D094F"/>
    <w:rsid w:val="009D0B37"/>
    <w:rsid w:val="009D16C4"/>
    <w:rsid w:val="009D187A"/>
    <w:rsid w:val="009D486D"/>
    <w:rsid w:val="009D6702"/>
    <w:rsid w:val="009E1DF4"/>
    <w:rsid w:val="009E748D"/>
    <w:rsid w:val="009E7B39"/>
    <w:rsid w:val="009F1ACF"/>
    <w:rsid w:val="009F1EAC"/>
    <w:rsid w:val="009F6114"/>
    <w:rsid w:val="00A051A5"/>
    <w:rsid w:val="00A07FCA"/>
    <w:rsid w:val="00A13C7D"/>
    <w:rsid w:val="00A146EB"/>
    <w:rsid w:val="00A15D00"/>
    <w:rsid w:val="00A160DD"/>
    <w:rsid w:val="00A23BB2"/>
    <w:rsid w:val="00A2685E"/>
    <w:rsid w:val="00A31400"/>
    <w:rsid w:val="00A31DA8"/>
    <w:rsid w:val="00A32A3B"/>
    <w:rsid w:val="00A32A90"/>
    <w:rsid w:val="00A443EC"/>
    <w:rsid w:val="00A45A85"/>
    <w:rsid w:val="00A465E3"/>
    <w:rsid w:val="00A506C2"/>
    <w:rsid w:val="00A507D7"/>
    <w:rsid w:val="00A51C9E"/>
    <w:rsid w:val="00A54893"/>
    <w:rsid w:val="00A54C29"/>
    <w:rsid w:val="00A55918"/>
    <w:rsid w:val="00A613DB"/>
    <w:rsid w:val="00A63988"/>
    <w:rsid w:val="00A6400C"/>
    <w:rsid w:val="00A6639E"/>
    <w:rsid w:val="00A809E1"/>
    <w:rsid w:val="00A81871"/>
    <w:rsid w:val="00A865D3"/>
    <w:rsid w:val="00A91457"/>
    <w:rsid w:val="00A914A1"/>
    <w:rsid w:val="00A9211D"/>
    <w:rsid w:val="00A925B8"/>
    <w:rsid w:val="00AA0074"/>
    <w:rsid w:val="00AA0400"/>
    <w:rsid w:val="00AA1851"/>
    <w:rsid w:val="00AA2A2C"/>
    <w:rsid w:val="00AA46D9"/>
    <w:rsid w:val="00AA69A2"/>
    <w:rsid w:val="00AB06EF"/>
    <w:rsid w:val="00AB501F"/>
    <w:rsid w:val="00AC3E86"/>
    <w:rsid w:val="00AC4A44"/>
    <w:rsid w:val="00AC7993"/>
    <w:rsid w:val="00AD09C2"/>
    <w:rsid w:val="00AD16E2"/>
    <w:rsid w:val="00AD51CB"/>
    <w:rsid w:val="00AD5B87"/>
    <w:rsid w:val="00AE45A6"/>
    <w:rsid w:val="00AE5005"/>
    <w:rsid w:val="00AF0BA4"/>
    <w:rsid w:val="00AF2CF8"/>
    <w:rsid w:val="00AF7406"/>
    <w:rsid w:val="00B0198E"/>
    <w:rsid w:val="00B028E3"/>
    <w:rsid w:val="00B13616"/>
    <w:rsid w:val="00B146A4"/>
    <w:rsid w:val="00B15D33"/>
    <w:rsid w:val="00B16AB1"/>
    <w:rsid w:val="00B16B5C"/>
    <w:rsid w:val="00B1759D"/>
    <w:rsid w:val="00B2143C"/>
    <w:rsid w:val="00B219D5"/>
    <w:rsid w:val="00B25A47"/>
    <w:rsid w:val="00B25C63"/>
    <w:rsid w:val="00B2676A"/>
    <w:rsid w:val="00B27F24"/>
    <w:rsid w:val="00B32508"/>
    <w:rsid w:val="00B34A5B"/>
    <w:rsid w:val="00B40277"/>
    <w:rsid w:val="00B457FC"/>
    <w:rsid w:val="00B45D95"/>
    <w:rsid w:val="00B46512"/>
    <w:rsid w:val="00B54A72"/>
    <w:rsid w:val="00B55A1B"/>
    <w:rsid w:val="00B568C3"/>
    <w:rsid w:val="00B64520"/>
    <w:rsid w:val="00B64F28"/>
    <w:rsid w:val="00B70FE6"/>
    <w:rsid w:val="00B7195A"/>
    <w:rsid w:val="00B74552"/>
    <w:rsid w:val="00B74E46"/>
    <w:rsid w:val="00B75CDF"/>
    <w:rsid w:val="00B81532"/>
    <w:rsid w:val="00B8431F"/>
    <w:rsid w:val="00B8635C"/>
    <w:rsid w:val="00B86D11"/>
    <w:rsid w:val="00B90AEE"/>
    <w:rsid w:val="00B93608"/>
    <w:rsid w:val="00B95A80"/>
    <w:rsid w:val="00BA41BF"/>
    <w:rsid w:val="00BC3921"/>
    <w:rsid w:val="00BC4291"/>
    <w:rsid w:val="00BC578B"/>
    <w:rsid w:val="00BD0E79"/>
    <w:rsid w:val="00BD2638"/>
    <w:rsid w:val="00BD2CC5"/>
    <w:rsid w:val="00BD41DF"/>
    <w:rsid w:val="00BD69F7"/>
    <w:rsid w:val="00BD6B48"/>
    <w:rsid w:val="00BE0DB5"/>
    <w:rsid w:val="00BE1B4C"/>
    <w:rsid w:val="00BE3771"/>
    <w:rsid w:val="00BF1896"/>
    <w:rsid w:val="00BF1C31"/>
    <w:rsid w:val="00BF45AA"/>
    <w:rsid w:val="00BF5FFB"/>
    <w:rsid w:val="00BF7500"/>
    <w:rsid w:val="00C00426"/>
    <w:rsid w:val="00C01A23"/>
    <w:rsid w:val="00C02B2C"/>
    <w:rsid w:val="00C04C9D"/>
    <w:rsid w:val="00C12D25"/>
    <w:rsid w:val="00C13011"/>
    <w:rsid w:val="00C1344E"/>
    <w:rsid w:val="00C135E6"/>
    <w:rsid w:val="00C15F95"/>
    <w:rsid w:val="00C24CF5"/>
    <w:rsid w:val="00C251D2"/>
    <w:rsid w:val="00C261D7"/>
    <w:rsid w:val="00C2742A"/>
    <w:rsid w:val="00C31021"/>
    <w:rsid w:val="00C320CB"/>
    <w:rsid w:val="00C34A25"/>
    <w:rsid w:val="00C35162"/>
    <w:rsid w:val="00C359C9"/>
    <w:rsid w:val="00C371A1"/>
    <w:rsid w:val="00C41625"/>
    <w:rsid w:val="00C44DF9"/>
    <w:rsid w:val="00C47354"/>
    <w:rsid w:val="00C57393"/>
    <w:rsid w:val="00C57B31"/>
    <w:rsid w:val="00C611E5"/>
    <w:rsid w:val="00C626C5"/>
    <w:rsid w:val="00C6434A"/>
    <w:rsid w:val="00C64B9D"/>
    <w:rsid w:val="00C6723F"/>
    <w:rsid w:val="00C73106"/>
    <w:rsid w:val="00C81E26"/>
    <w:rsid w:val="00C82380"/>
    <w:rsid w:val="00C84638"/>
    <w:rsid w:val="00C8525D"/>
    <w:rsid w:val="00C90C20"/>
    <w:rsid w:val="00CA29F9"/>
    <w:rsid w:val="00CA2AE8"/>
    <w:rsid w:val="00CA40AB"/>
    <w:rsid w:val="00CA559B"/>
    <w:rsid w:val="00CA5CDF"/>
    <w:rsid w:val="00CA68CD"/>
    <w:rsid w:val="00CB551C"/>
    <w:rsid w:val="00CB6145"/>
    <w:rsid w:val="00CC26D3"/>
    <w:rsid w:val="00CC2982"/>
    <w:rsid w:val="00CC4CBF"/>
    <w:rsid w:val="00CC5BD4"/>
    <w:rsid w:val="00CD4D7D"/>
    <w:rsid w:val="00CE0B51"/>
    <w:rsid w:val="00CE37EE"/>
    <w:rsid w:val="00CE6056"/>
    <w:rsid w:val="00CF0BED"/>
    <w:rsid w:val="00CF4175"/>
    <w:rsid w:val="00CF52AB"/>
    <w:rsid w:val="00D01F64"/>
    <w:rsid w:val="00D10FB7"/>
    <w:rsid w:val="00D13F26"/>
    <w:rsid w:val="00D14B91"/>
    <w:rsid w:val="00D169C0"/>
    <w:rsid w:val="00D21EE1"/>
    <w:rsid w:val="00D2257F"/>
    <w:rsid w:val="00D247F6"/>
    <w:rsid w:val="00D26017"/>
    <w:rsid w:val="00D2784B"/>
    <w:rsid w:val="00D3151E"/>
    <w:rsid w:val="00D3305E"/>
    <w:rsid w:val="00D40946"/>
    <w:rsid w:val="00D4136C"/>
    <w:rsid w:val="00D41CA2"/>
    <w:rsid w:val="00D43E07"/>
    <w:rsid w:val="00D44CC6"/>
    <w:rsid w:val="00D50794"/>
    <w:rsid w:val="00D54913"/>
    <w:rsid w:val="00D553BF"/>
    <w:rsid w:val="00D56449"/>
    <w:rsid w:val="00D5672B"/>
    <w:rsid w:val="00D57965"/>
    <w:rsid w:val="00D616BB"/>
    <w:rsid w:val="00D64BEA"/>
    <w:rsid w:val="00D66123"/>
    <w:rsid w:val="00D662AB"/>
    <w:rsid w:val="00D72FF1"/>
    <w:rsid w:val="00D80C82"/>
    <w:rsid w:val="00D85E97"/>
    <w:rsid w:val="00D92728"/>
    <w:rsid w:val="00D96C75"/>
    <w:rsid w:val="00DA09DF"/>
    <w:rsid w:val="00DA22EB"/>
    <w:rsid w:val="00DA6007"/>
    <w:rsid w:val="00DB0359"/>
    <w:rsid w:val="00DB3414"/>
    <w:rsid w:val="00DB37F9"/>
    <w:rsid w:val="00DB754F"/>
    <w:rsid w:val="00DC0F0A"/>
    <w:rsid w:val="00DC2A8A"/>
    <w:rsid w:val="00DC4B7C"/>
    <w:rsid w:val="00DC56B4"/>
    <w:rsid w:val="00DD0240"/>
    <w:rsid w:val="00DD3089"/>
    <w:rsid w:val="00DE1E74"/>
    <w:rsid w:val="00DF162D"/>
    <w:rsid w:val="00DF5C96"/>
    <w:rsid w:val="00DF6A2C"/>
    <w:rsid w:val="00DF75CE"/>
    <w:rsid w:val="00E02A57"/>
    <w:rsid w:val="00E05777"/>
    <w:rsid w:val="00E06F44"/>
    <w:rsid w:val="00E07A04"/>
    <w:rsid w:val="00E10DAF"/>
    <w:rsid w:val="00E14E44"/>
    <w:rsid w:val="00E20D84"/>
    <w:rsid w:val="00E3156E"/>
    <w:rsid w:val="00E41B13"/>
    <w:rsid w:val="00E43085"/>
    <w:rsid w:val="00E43EF2"/>
    <w:rsid w:val="00E504A5"/>
    <w:rsid w:val="00E50C58"/>
    <w:rsid w:val="00E51810"/>
    <w:rsid w:val="00E51C5C"/>
    <w:rsid w:val="00E60AE5"/>
    <w:rsid w:val="00E63985"/>
    <w:rsid w:val="00E65997"/>
    <w:rsid w:val="00E70041"/>
    <w:rsid w:val="00E70C20"/>
    <w:rsid w:val="00E77647"/>
    <w:rsid w:val="00E85396"/>
    <w:rsid w:val="00E96F11"/>
    <w:rsid w:val="00EA2081"/>
    <w:rsid w:val="00EA4A30"/>
    <w:rsid w:val="00EB150B"/>
    <w:rsid w:val="00EB1D18"/>
    <w:rsid w:val="00EB5381"/>
    <w:rsid w:val="00EB5423"/>
    <w:rsid w:val="00EB75AB"/>
    <w:rsid w:val="00EC429C"/>
    <w:rsid w:val="00EC581B"/>
    <w:rsid w:val="00EC6E61"/>
    <w:rsid w:val="00EC78F6"/>
    <w:rsid w:val="00ED2E81"/>
    <w:rsid w:val="00ED5A55"/>
    <w:rsid w:val="00ED6F88"/>
    <w:rsid w:val="00EE0E69"/>
    <w:rsid w:val="00EE7124"/>
    <w:rsid w:val="00EF35EC"/>
    <w:rsid w:val="00EF6D88"/>
    <w:rsid w:val="00F0115B"/>
    <w:rsid w:val="00F055F4"/>
    <w:rsid w:val="00F07D82"/>
    <w:rsid w:val="00F11967"/>
    <w:rsid w:val="00F13F17"/>
    <w:rsid w:val="00F150F1"/>
    <w:rsid w:val="00F17DDA"/>
    <w:rsid w:val="00F31D4A"/>
    <w:rsid w:val="00F337BD"/>
    <w:rsid w:val="00F3524A"/>
    <w:rsid w:val="00F35B5B"/>
    <w:rsid w:val="00F35ED3"/>
    <w:rsid w:val="00F366FF"/>
    <w:rsid w:val="00F36787"/>
    <w:rsid w:val="00F43A59"/>
    <w:rsid w:val="00F43E48"/>
    <w:rsid w:val="00F45F0D"/>
    <w:rsid w:val="00F45F4C"/>
    <w:rsid w:val="00F55673"/>
    <w:rsid w:val="00F573F1"/>
    <w:rsid w:val="00F67053"/>
    <w:rsid w:val="00F71ED5"/>
    <w:rsid w:val="00F73F8E"/>
    <w:rsid w:val="00F75428"/>
    <w:rsid w:val="00F82470"/>
    <w:rsid w:val="00F83099"/>
    <w:rsid w:val="00F91AFF"/>
    <w:rsid w:val="00F968B5"/>
    <w:rsid w:val="00F9697E"/>
    <w:rsid w:val="00F97380"/>
    <w:rsid w:val="00F97AFA"/>
    <w:rsid w:val="00FA12E0"/>
    <w:rsid w:val="00FB0420"/>
    <w:rsid w:val="00FB1F40"/>
    <w:rsid w:val="00FB4C8F"/>
    <w:rsid w:val="00FB5110"/>
    <w:rsid w:val="00FB5D6C"/>
    <w:rsid w:val="00FB792A"/>
    <w:rsid w:val="00FC0E89"/>
    <w:rsid w:val="00FC10B7"/>
    <w:rsid w:val="00FC1821"/>
    <w:rsid w:val="00FC2169"/>
    <w:rsid w:val="00FC3D6C"/>
    <w:rsid w:val="00FE1FA2"/>
    <w:rsid w:val="00FE3310"/>
    <w:rsid w:val="00FE5672"/>
    <w:rsid w:val="00FE7149"/>
    <w:rsid w:val="00FE7821"/>
    <w:rsid w:val="00FF1B55"/>
    <w:rsid w:val="00FF2D81"/>
    <w:rsid w:val="00FF3375"/>
    <w:rsid w:val="00FF6606"/>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4:docId w14:val="5A12FD94"/>
  <w15:docId w15:val="{A6BDA0AA-C947-4115-BC88-92AB06AA1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C3921"/>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0B09E5"/>
    <w:pPr>
      <w:keepNext/>
      <w:keepLines/>
      <w:spacing w:before="480" w:after="120" w:line="276" w:lineRule="auto"/>
      <w:outlineLvl w:val="0"/>
    </w:pPr>
    <w:rPr>
      <w:rFonts w:ascii="Arial" w:eastAsiaTheme="majorEastAsia" w:hAnsi="Arial" w:cstheme="majorBidi"/>
      <w:b/>
      <w:bCs/>
      <w:szCs w:val="28"/>
      <w:lang w:eastAsia="en-US"/>
    </w:rPr>
  </w:style>
  <w:style w:type="paragraph" w:styleId="berschrift2">
    <w:name w:val="heading 2"/>
    <w:basedOn w:val="Standard"/>
    <w:next w:val="Standard"/>
    <w:link w:val="berschrift2Zchn"/>
    <w:uiPriority w:val="9"/>
    <w:unhideWhenUsed/>
    <w:qFormat/>
    <w:rsid w:val="00F968B5"/>
    <w:pPr>
      <w:keepNext/>
      <w:keepLines/>
      <w:spacing w:before="200" w:after="120" w:line="276" w:lineRule="auto"/>
      <w:outlineLvl w:val="1"/>
    </w:pPr>
    <w:rPr>
      <w:rFonts w:ascii="Arial" w:eastAsiaTheme="majorEastAsia" w:hAnsi="Arial" w:cstheme="majorBidi"/>
      <w:b/>
      <w:bCs/>
      <w:sz w:val="20"/>
      <w:szCs w:val="26"/>
      <w:lang w:eastAsia="en-US"/>
    </w:rPr>
  </w:style>
  <w:style w:type="paragraph" w:styleId="berschrift3">
    <w:name w:val="heading 3"/>
    <w:basedOn w:val="Standard"/>
    <w:next w:val="Standard"/>
    <w:link w:val="berschrift3Zchn"/>
    <w:uiPriority w:val="9"/>
    <w:unhideWhenUsed/>
    <w:qFormat/>
    <w:rsid w:val="00A865D3"/>
    <w:pPr>
      <w:keepNext/>
      <w:keepLines/>
      <w:spacing w:before="200" w:line="276" w:lineRule="auto"/>
      <w:outlineLvl w:val="2"/>
    </w:pPr>
    <w:rPr>
      <w:rFonts w:asciiTheme="majorHAnsi" w:eastAsiaTheme="majorEastAsia" w:hAnsiTheme="majorHAnsi" w:cstheme="majorBidi"/>
      <w:b/>
      <w:bCs/>
      <w:color w:val="4F81BD" w:themeColor="accent1"/>
      <w:sz w:val="20"/>
      <w:szCs w:val="20"/>
      <w:lang w:eastAsia="en-US"/>
    </w:rPr>
  </w:style>
  <w:style w:type="paragraph" w:styleId="berschrift5">
    <w:name w:val="heading 5"/>
    <w:basedOn w:val="Standard"/>
    <w:link w:val="berschrift5Zchn"/>
    <w:uiPriority w:val="9"/>
    <w:qFormat/>
    <w:rsid w:val="00892A76"/>
    <w:pPr>
      <w:spacing w:before="100" w:beforeAutospacing="1" w:after="100" w:afterAutospacing="1"/>
      <w:outlineLvl w:val="4"/>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contextualSpacing/>
    </w:pPr>
    <w:rPr>
      <w:rFonts w:ascii="Arial" w:eastAsiaTheme="majorEastAsia" w:hAnsi="Arial" w:cstheme="majorBidi"/>
      <w:color w:val="00A4A4"/>
      <w:spacing w:val="5"/>
      <w:kern w:val="28"/>
      <w:sz w:val="52"/>
      <w:szCs w:val="52"/>
      <w:lang w:eastAsia="en-US"/>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spacing w:line="276" w:lineRule="auto"/>
    </w:pPr>
    <w:rPr>
      <w:rFonts w:ascii="Arial" w:eastAsiaTheme="majorEastAsia" w:hAnsi="Arial" w:cstheme="majorBidi"/>
      <w:i/>
      <w:iCs/>
      <w:spacing w:val="15"/>
      <w:lang w:eastAsia="en-US"/>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pPr>
      <w:spacing w:line="276" w:lineRule="auto"/>
    </w:pPr>
    <w:rPr>
      <w:rFonts w:ascii="Arial" w:eastAsiaTheme="minorHAnsi" w:hAnsi="Arial" w:cstheme="minorBidi"/>
      <w:i/>
      <w:iCs/>
      <w:color w:val="000000" w:themeColor="text1"/>
      <w:sz w:val="20"/>
      <w:szCs w:val="20"/>
      <w:lang w:eastAsia="en-US"/>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line="276" w:lineRule="auto"/>
      <w:ind w:left="936" w:right="936"/>
    </w:pPr>
    <w:rPr>
      <w:rFonts w:ascii="Arial" w:eastAsiaTheme="minorHAnsi" w:hAnsi="Arial" w:cstheme="minorBidi"/>
      <w:b/>
      <w:bCs/>
      <w:i/>
      <w:iCs/>
      <w:color w:val="4F81BD" w:themeColor="accent1"/>
      <w:sz w:val="20"/>
      <w:szCs w:val="20"/>
      <w:lang w:eastAsia="en-US"/>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spacing w:line="276" w:lineRule="auto"/>
      <w:ind w:left="720"/>
      <w:contextualSpacing/>
    </w:pPr>
    <w:rPr>
      <w:rFonts w:ascii="Arial" w:eastAsiaTheme="minorHAnsi" w:hAnsi="Arial" w:cstheme="minorBidi"/>
      <w:sz w:val="20"/>
      <w:szCs w:val="20"/>
      <w:lang w:eastAsia="en-US"/>
    </w:rPr>
  </w:style>
  <w:style w:type="paragraph" w:styleId="Kopfzeile">
    <w:name w:val="header"/>
    <w:basedOn w:val="Standard"/>
    <w:link w:val="KopfzeileZchn"/>
    <w:uiPriority w:val="99"/>
    <w:unhideWhenUsed/>
    <w:rsid w:val="009E748D"/>
    <w:pPr>
      <w:tabs>
        <w:tab w:val="center" w:pos="4536"/>
        <w:tab w:val="right" w:pos="9072"/>
      </w:tabs>
    </w:pPr>
    <w:rPr>
      <w:rFonts w:ascii="Arial" w:eastAsiaTheme="minorHAnsi" w:hAnsi="Arial" w:cstheme="minorBidi"/>
      <w:sz w:val="20"/>
      <w:szCs w:val="20"/>
      <w:lang w:eastAsia="en-US"/>
    </w:rPr>
  </w:style>
  <w:style w:type="character" w:customStyle="1" w:styleId="KopfzeileZchn">
    <w:name w:val="Kopfzeile Zchn"/>
    <w:basedOn w:val="Absatz-Standardschriftart"/>
    <w:link w:val="Kopfzeile"/>
    <w:uiPriority w:val="99"/>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pPr>
    <w:rPr>
      <w:rFonts w:ascii="Arial" w:eastAsiaTheme="minorHAnsi" w:hAnsi="Arial" w:cstheme="minorBidi"/>
      <w:sz w:val="20"/>
      <w:szCs w:val="20"/>
      <w:lang w:eastAsia="en-US"/>
    </w:r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character" w:styleId="BesuchterLink">
    <w:name w:val="FollowedHyperlink"/>
    <w:basedOn w:val="Absatz-Standardschriftart"/>
    <w:uiPriority w:val="99"/>
    <w:semiHidden/>
    <w:unhideWhenUsed/>
    <w:rsid w:val="00A54C29"/>
    <w:rPr>
      <w:color w:val="800080" w:themeColor="followedHyperlink"/>
      <w:u w:val="single"/>
    </w:rPr>
  </w:style>
  <w:style w:type="paragraph" w:customStyle="1" w:styleId="bodytext">
    <w:name w:val="bodytext"/>
    <w:basedOn w:val="Standard"/>
    <w:rsid w:val="00892A76"/>
    <w:pPr>
      <w:spacing w:before="100" w:beforeAutospacing="1" w:after="100" w:afterAutospacing="1"/>
    </w:pPr>
  </w:style>
  <w:style w:type="character" w:customStyle="1" w:styleId="berschrift5Zchn">
    <w:name w:val="Überschrift 5 Zchn"/>
    <w:basedOn w:val="Absatz-Standardschriftart"/>
    <w:link w:val="berschrift5"/>
    <w:uiPriority w:val="9"/>
    <w:rsid w:val="00892A76"/>
    <w:rPr>
      <w:rFonts w:ascii="Times New Roman" w:eastAsia="Times New Roman" w:hAnsi="Times New Roman" w:cs="Times New Roman"/>
      <w:b/>
      <w:bCs/>
      <w:lang w:eastAsia="de-DE"/>
    </w:rPr>
  </w:style>
  <w:style w:type="paragraph" w:styleId="StandardWeb">
    <w:name w:val="Normal (Web)"/>
    <w:basedOn w:val="Standard"/>
    <w:uiPriority w:val="99"/>
    <w:semiHidden/>
    <w:unhideWhenUsed/>
    <w:rsid w:val="00892A76"/>
    <w:pPr>
      <w:spacing w:before="100" w:beforeAutospacing="1" w:after="100" w:afterAutospacing="1"/>
    </w:pPr>
  </w:style>
  <w:style w:type="character" w:styleId="Kommentarzeichen">
    <w:name w:val="annotation reference"/>
    <w:basedOn w:val="Absatz-Standardschriftart"/>
    <w:uiPriority w:val="99"/>
    <w:semiHidden/>
    <w:unhideWhenUsed/>
    <w:rsid w:val="007A3837"/>
    <w:rPr>
      <w:sz w:val="16"/>
      <w:szCs w:val="16"/>
    </w:rPr>
  </w:style>
  <w:style w:type="paragraph" w:styleId="Kommentartext">
    <w:name w:val="annotation text"/>
    <w:basedOn w:val="Standard"/>
    <w:link w:val="KommentartextZchn"/>
    <w:uiPriority w:val="99"/>
    <w:semiHidden/>
    <w:unhideWhenUsed/>
    <w:rsid w:val="007A3837"/>
    <w:rPr>
      <w:sz w:val="20"/>
      <w:szCs w:val="20"/>
    </w:rPr>
  </w:style>
  <w:style w:type="character" w:customStyle="1" w:styleId="KommentartextZchn">
    <w:name w:val="Kommentartext Zchn"/>
    <w:basedOn w:val="Absatz-Standardschriftart"/>
    <w:link w:val="Kommentartext"/>
    <w:uiPriority w:val="99"/>
    <w:semiHidden/>
    <w:rsid w:val="007A3837"/>
    <w:rPr>
      <w:rFonts w:ascii="Times New Roman" w:eastAsia="Times New Roman" w:hAnsi="Times New Roman" w:cs="Times New Roman"/>
      <w:lang w:eastAsia="de-DE"/>
    </w:rPr>
  </w:style>
  <w:style w:type="paragraph" w:styleId="Kommentarthema">
    <w:name w:val="annotation subject"/>
    <w:basedOn w:val="Kommentartext"/>
    <w:next w:val="Kommentartext"/>
    <w:link w:val="KommentarthemaZchn"/>
    <w:uiPriority w:val="99"/>
    <w:semiHidden/>
    <w:unhideWhenUsed/>
    <w:rsid w:val="007A3837"/>
    <w:rPr>
      <w:b/>
      <w:bCs/>
    </w:rPr>
  </w:style>
  <w:style w:type="character" w:customStyle="1" w:styleId="KommentarthemaZchn">
    <w:name w:val="Kommentarthema Zchn"/>
    <w:basedOn w:val="KommentartextZchn"/>
    <w:link w:val="Kommentarthema"/>
    <w:uiPriority w:val="99"/>
    <w:semiHidden/>
    <w:rsid w:val="007A3837"/>
    <w:rPr>
      <w:rFonts w:ascii="Times New Roman" w:eastAsia="Times New Roman" w:hAnsi="Times New Roman" w:cs="Times New Roman"/>
      <w:b/>
      <w:bCs/>
      <w:lang w:eastAsia="de-DE"/>
    </w:rPr>
  </w:style>
  <w:style w:type="paragraph" w:customStyle="1" w:styleId="pbigcenter">
    <w:name w:val="pbigcenter"/>
    <w:basedOn w:val="Standard"/>
    <w:rsid w:val="00431CFD"/>
    <w:pPr>
      <w:spacing w:before="100" w:beforeAutospacing="1" w:after="100" w:afterAutospacing="1"/>
    </w:pPr>
    <w:rPr>
      <w:lang w:val="de-AT" w:eastAsia="de-AT"/>
    </w:rPr>
  </w:style>
  <w:style w:type="paragraph" w:customStyle="1" w:styleId="pdefault">
    <w:name w:val="pdefault"/>
    <w:basedOn w:val="Standard"/>
    <w:rsid w:val="00431CFD"/>
    <w:pPr>
      <w:spacing w:before="100" w:beforeAutospacing="1" w:after="100" w:afterAutospacing="1"/>
    </w:pPr>
    <w:rPr>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503">
      <w:bodyDiv w:val="1"/>
      <w:marLeft w:val="0"/>
      <w:marRight w:val="0"/>
      <w:marTop w:val="0"/>
      <w:marBottom w:val="0"/>
      <w:divBdr>
        <w:top w:val="none" w:sz="0" w:space="0" w:color="auto"/>
        <w:left w:val="none" w:sz="0" w:space="0" w:color="auto"/>
        <w:bottom w:val="none" w:sz="0" w:space="0" w:color="auto"/>
        <w:right w:val="none" w:sz="0" w:space="0" w:color="auto"/>
      </w:divBdr>
    </w:div>
    <w:div w:id="84767919">
      <w:bodyDiv w:val="1"/>
      <w:marLeft w:val="0"/>
      <w:marRight w:val="0"/>
      <w:marTop w:val="0"/>
      <w:marBottom w:val="0"/>
      <w:divBdr>
        <w:top w:val="none" w:sz="0" w:space="0" w:color="auto"/>
        <w:left w:val="none" w:sz="0" w:space="0" w:color="auto"/>
        <w:bottom w:val="none" w:sz="0" w:space="0" w:color="auto"/>
        <w:right w:val="none" w:sz="0" w:space="0" w:color="auto"/>
      </w:divBdr>
    </w:div>
    <w:div w:id="342899914">
      <w:bodyDiv w:val="1"/>
      <w:marLeft w:val="0"/>
      <w:marRight w:val="0"/>
      <w:marTop w:val="0"/>
      <w:marBottom w:val="0"/>
      <w:divBdr>
        <w:top w:val="none" w:sz="0" w:space="0" w:color="auto"/>
        <w:left w:val="none" w:sz="0" w:space="0" w:color="auto"/>
        <w:bottom w:val="none" w:sz="0" w:space="0" w:color="auto"/>
        <w:right w:val="none" w:sz="0" w:space="0" w:color="auto"/>
      </w:divBdr>
    </w:div>
    <w:div w:id="1189953724">
      <w:bodyDiv w:val="1"/>
      <w:marLeft w:val="0"/>
      <w:marRight w:val="0"/>
      <w:marTop w:val="0"/>
      <w:marBottom w:val="0"/>
      <w:divBdr>
        <w:top w:val="none" w:sz="0" w:space="0" w:color="auto"/>
        <w:left w:val="none" w:sz="0" w:space="0" w:color="auto"/>
        <w:bottom w:val="none" w:sz="0" w:space="0" w:color="auto"/>
        <w:right w:val="none" w:sz="0" w:space="0" w:color="auto"/>
      </w:divBdr>
    </w:div>
    <w:div w:id="1368526544">
      <w:bodyDiv w:val="1"/>
      <w:marLeft w:val="0"/>
      <w:marRight w:val="0"/>
      <w:marTop w:val="0"/>
      <w:marBottom w:val="0"/>
      <w:divBdr>
        <w:top w:val="none" w:sz="0" w:space="0" w:color="auto"/>
        <w:left w:val="none" w:sz="0" w:space="0" w:color="auto"/>
        <w:bottom w:val="none" w:sz="0" w:space="0" w:color="auto"/>
        <w:right w:val="none" w:sz="0" w:space="0" w:color="auto"/>
      </w:divBdr>
      <w:divsChild>
        <w:div w:id="343365044">
          <w:marLeft w:val="0"/>
          <w:marRight w:val="0"/>
          <w:marTop w:val="0"/>
          <w:marBottom w:val="0"/>
          <w:divBdr>
            <w:top w:val="none" w:sz="0" w:space="0" w:color="auto"/>
            <w:left w:val="none" w:sz="0" w:space="0" w:color="auto"/>
            <w:bottom w:val="none" w:sz="0" w:space="0" w:color="auto"/>
            <w:right w:val="none" w:sz="0" w:space="0" w:color="auto"/>
          </w:divBdr>
        </w:div>
        <w:div w:id="463306593">
          <w:marLeft w:val="0"/>
          <w:marRight w:val="0"/>
          <w:marTop w:val="0"/>
          <w:marBottom w:val="0"/>
          <w:divBdr>
            <w:top w:val="none" w:sz="0" w:space="0" w:color="auto"/>
            <w:left w:val="none" w:sz="0" w:space="0" w:color="auto"/>
            <w:bottom w:val="none" w:sz="0" w:space="0" w:color="auto"/>
            <w:right w:val="none" w:sz="0" w:space="0" w:color="auto"/>
          </w:divBdr>
        </w:div>
      </w:divsChild>
    </w:div>
    <w:div w:id="1564439821">
      <w:bodyDiv w:val="1"/>
      <w:marLeft w:val="0"/>
      <w:marRight w:val="0"/>
      <w:marTop w:val="0"/>
      <w:marBottom w:val="0"/>
      <w:divBdr>
        <w:top w:val="none" w:sz="0" w:space="0" w:color="auto"/>
        <w:left w:val="none" w:sz="0" w:space="0" w:color="auto"/>
        <w:bottom w:val="none" w:sz="0" w:space="0" w:color="auto"/>
        <w:right w:val="none" w:sz="0" w:space="0" w:color="auto"/>
      </w:divBdr>
      <w:divsChild>
        <w:div w:id="1396391175">
          <w:marLeft w:val="0"/>
          <w:marRight w:val="0"/>
          <w:marTop w:val="0"/>
          <w:marBottom w:val="0"/>
          <w:divBdr>
            <w:top w:val="none" w:sz="0" w:space="0" w:color="auto"/>
            <w:left w:val="none" w:sz="0" w:space="0" w:color="auto"/>
            <w:bottom w:val="none" w:sz="0" w:space="0" w:color="auto"/>
            <w:right w:val="none" w:sz="0" w:space="0" w:color="auto"/>
          </w:divBdr>
          <w:divsChild>
            <w:div w:id="286855214">
              <w:marLeft w:val="0"/>
              <w:marRight w:val="0"/>
              <w:marTop w:val="0"/>
              <w:marBottom w:val="0"/>
              <w:divBdr>
                <w:top w:val="none" w:sz="0" w:space="0" w:color="auto"/>
                <w:left w:val="none" w:sz="0" w:space="0" w:color="auto"/>
                <w:bottom w:val="none" w:sz="0" w:space="0" w:color="auto"/>
                <w:right w:val="none" w:sz="0" w:space="0" w:color="auto"/>
              </w:divBdr>
              <w:divsChild>
                <w:div w:id="1335110606">
                  <w:marLeft w:val="0"/>
                  <w:marRight w:val="0"/>
                  <w:marTop w:val="0"/>
                  <w:marBottom w:val="0"/>
                  <w:divBdr>
                    <w:top w:val="none" w:sz="0" w:space="0" w:color="auto"/>
                    <w:left w:val="none" w:sz="0" w:space="0" w:color="auto"/>
                    <w:bottom w:val="none" w:sz="0" w:space="0" w:color="auto"/>
                    <w:right w:val="none" w:sz="0" w:space="0" w:color="auto"/>
                  </w:divBdr>
                  <w:divsChild>
                    <w:div w:id="1837114689">
                      <w:marLeft w:val="0"/>
                      <w:marRight w:val="0"/>
                      <w:marTop w:val="0"/>
                      <w:marBottom w:val="0"/>
                      <w:divBdr>
                        <w:top w:val="none" w:sz="0" w:space="0" w:color="auto"/>
                        <w:left w:val="none" w:sz="0" w:space="0" w:color="auto"/>
                        <w:bottom w:val="none" w:sz="0" w:space="0" w:color="auto"/>
                        <w:right w:val="none" w:sz="0" w:space="0" w:color="auto"/>
                      </w:divBdr>
                      <w:divsChild>
                        <w:div w:id="1197039546">
                          <w:marLeft w:val="0"/>
                          <w:marRight w:val="0"/>
                          <w:marTop w:val="0"/>
                          <w:marBottom w:val="0"/>
                          <w:divBdr>
                            <w:top w:val="none" w:sz="0" w:space="0" w:color="auto"/>
                            <w:left w:val="none" w:sz="0" w:space="0" w:color="auto"/>
                            <w:bottom w:val="none" w:sz="0" w:space="0" w:color="auto"/>
                            <w:right w:val="none" w:sz="0" w:space="0" w:color="auto"/>
                          </w:divBdr>
                          <w:divsChild>
                            <w:div w:id="473841710">
                              <w:marLeft w:val="0"/>
                              <w:marRight w:val="0"/>
                              <w:marTop w:val="0"/>
                              <w:marBottom w:val="0"/>
                              <w:divBdr>
                                <w:top w:val="none" w:sz="0" w:space="0" w:color="auto"/>
                                <w:left w:val="none" w:sz="0" w:space="0" w:color="auto"/>
                                <w:bottom w:val="none" w:sz="0" w:space="0" w:color="auto"/>
                                <w:right w:val="none" w:sz="0" w:space="0" w:color="auto"/>
                              </w:divBdr>
                              <w:divsChild>
                                <w:div w:id="46415797">
                                  <w:marLeft w:val="0"/>
                                  <w:marRight w:val="0"/>
                                  <w:marTop w:val="0"/>
                                  <w:marBottom w:val="0"/>
                                  <w:divBdr>
                                    <w:top w:val="none" w:sz="0" w:space="0" w:color="auto"/>
                                    <w:left w:val="none" w:sz="0" w:space="0" w:color="auto"/>
                                    <w:bottom w:val="none" w:sz="0" w:space="0" w:color="auto"/>
                                    <w:right w:val="none" w:sz="0" w:space="0" w:color="auto"/>
                                  </w:divBdr>
                                  <w:divsChild>
                                    <w:div w:id="2008627097">
                                      <w:marLeft w:val="0"/>
                                      <w:marRight w:val="0"/>
                                      <w:marTop w:val="0"/>
                                      <w:marBottom w:val="0"/>
                                      <w:divBdr>
                                        <w:top w:val="none" w:sz="0" w:space="0" w:color="auto"/>
                                        <w:left w:val="none" w:sz="0" w:space="0" w:color="auto"/>
                                        <w:bottom w:val="none" w:sz="0" w:space="0" w:color="auto"/>
                                        <w:right w:val="none" w:sz="0" w:space="0" w:color="auto"/>
                                      </w:divBdr>
                                    </w:div>
                                  </w:divsChild>
                                </w:div>
                                <w:div w:id="517961550">
                                  <w:marLeft w:val="0"/>
                                  <w:marRight w:val="0"/>
                                  <w:marTop w:val="0"/>
                                  <w:marBottom w:val="0"/>
                                  <w:divBdr>
                                    <w:top w:val="none" w:sz="0" w:space="0" w:color="auto"/>
                                    <w:left w:val="none" w:sz="0" w:space="0" w:color="auto"/>
                                    <w:bottom w:val="none" w:sz="0" w:space="0" w:color="auto"/>
                                    <w:right w:val="none" w:sz="0" w:space="0" w:color="auto"/>
                                  </w:divBdr>
                                  <w:divsChild>
                                    <w:div w:id="35110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96715">
                          <w:marLeft w:val="0"/>
                          <w:marRight w:val="0"/>
                          <w:marTop w:val="0"/>
                          <w:marBottom w:val="0"/>
                          <w:divBdr>
                            <w:top w:val="none" w:sz="0" w:space="0" w:color="auto"/>
                            <w:left w:val="none" w:sz="0" w:space="0" w:color="auto"/>
                            <w:bottom w:val="none" w:sz="0" w:space="0" w:color="auto"/>
                            <w:right w:val="none" w:sz="0" w:space="0" w:color="auto"/>
                          </w:divBdr>
                          <w:divsChild>
                            <w:div w:id="130486111">
                              <w:marLeft w:val="0"/>
                              <w:marRight w:val="0"/>
                              <w:marTop w:val="0"/>
                              <w:marBottom w:val="0"/>
                              <w:divBdr>
                                <w:top w:val="none" w:sz="0" w:space="0" w:color="auto"/>
                                <w:left w:val="none" w:sz="0" w:space="0" w:color="auto"/>
                                <w:bottom w:val="none" w:sz="0" w:space="0" w:color="auto"/>
                                <w:right w:val="none" w:sz="0" w:space="0" w:color="auto"/>
                              </w:divBdr>
                            </w:div>
                          </w:divsChild>
                        </w:div>
                        <w:div w:id="971328487">
                          <w:marLeft w:val="0"/>
                          <w:marRight w:val="0"/>
                          <w:marTop w:val="0"/>
                          <w:marBottom w:val="0"/>
                          <w:divBdr>
                            <w:top w:val="none" w:sz="0" w:space="0" w:color="auto"/>
                            <w:left w:val="none" w:sz="0" w:space="0" w:color="auto"/>
                            <w:bottom w:val="none" w:sz="0" w:space="0" w:color="auto"/>
                            <w:right w:val="none" w:sz="0" w:space="0" w:color="auto"/>
                          </w:divBdr>
                          <w:divsChild>
                            <w:div w:id="1639914506">
                              <w:marLeft w:val="0"/>
                              <w:marRight w:val="0"/>
                              <w:marTop w:val="0"/>
                              <w:marBottom w:val="0"/>
                              <w:divBdr>
                                <w:top w:val="none" w:sz="0" w:space="0" w:color="auto"/>
                                <w:left w:val="none" w:sz="0" w:space="0" w:color="auto"/>
                                <w:bottom w:val="none" w:sz="0" w:space="0" w:color="auto"/>
                                <w:right w:val="none" w:sz="0" w:space="0" w:color="auto"/>
                              </w:divBdr>
                              <w:divsChild>
                                <w:div w:id="1096905909">
                                  <w:marLeft w:val="0"/>
                                  <w:marRight w:val="0"/>
                                  <w:marTop w:val="0"/>
                                  <w:marBottom w:val="0"/>
                                  <w:divBdr>
                                    <w:top w:val="none" w:sz="0" w:space="0" w:color="auto"/>
                                    <w:left w:val="none" w:sz="0" w:space="0" w:color="auto"/>
                                    <w:bottom w:val="none" w:sz="0" w:space="0" w:color="auto"/>
                                    <w:right w:val="none" w:sz="0" w:space="0" w:color="auto"/>
                                  </w:divBdr>
                                  <w:divsChild>
                                    <w:div w:id="58203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808973">
      <w:bodyDiv w:val="1"/>
      <w:marLeft w:val="0"/>
      <w:marRight w:val="0"/>
      <w:marTop w:val="0"/>
      <w:marBottom w:val="0"/>
      <w:divBdr>
        <w:top w:val="none" w:sz="0" w:space="0" w:color="auto"/>
        <w:left w:val="none" w:sz="0" w:space="0" w:color="auto"/>
        <w:bottom w:val="none" w:sz="0" w:space="0" w:color="auto"/>
        <w:right w:val="none" w:sz="0" w:space="0" w:color="auto"/>
      </w:divBdr>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 w:id="189368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meusburger.com/presse"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2.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4.xml><?xml version="1.0" encoding="utf-8"?>
<ds:datastoreItem xmlns:ds="http://schemas.openxmlformats.org/officeDocument/2006/customXml" ds:itemID="{338867CD-7040-4A24-B68E-A4458EFB02F5}">
  <ds:schemaRefs>
    <ds:schemaRef ds:uri="http://purl.org/dc/dcmitype/"/>
    <ds:schemaRef ds:uri="http://purl.org/dc/elements/1.1/"/>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1c633809-d045-4759-b659-fbc416dcbd7a"/>
    <ds:schemaRef ds:uri="13210ff9-5087-4253-be09-b07114560a7d"/>
    <ds:schemaRef ds:uri="http://schemas.microsoft.com/sharepoint/v3"/>
    <ds:schemaRef ds:uri="http://schemas.microsoft.com/office/2006/metadata/properties"/>
  </ds:schemaRefs>
</ds:datastoreItem>
</file>

<file path=customXml/itemProps5.xml><?xml version="1.0" encoding="utf-8"?>
<ds:datastoreItem xmlns:ds="http://schemas.openxmlformats.org/officeDocument/2006/customXml" ds:itemID="{91B5A2BA-B696-4BE5-B7D8-9560306E1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604</Words>
  <Characters>3806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asdf</vt:lpstr>
    </vt:vector>
  </TitlesOfParts>
  <Company>Meusburger Georg GmbH</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asdf</dc:title>
  <dc:creator>STG</dc:creator>
  <dc:description>asdf,,STG</dc:description>
  <cp:lastModifiedBy>Steurer Eveline</cp:lastModifiedBy>
  <cp:revision>7</cp:revision>
  <cp:lastPrinted>2018-08-21T07:07:00Z</cp:lastPrinted>
  <dcterms:created xsi:type="dcterms:W3CDTF">2018-08-21T08:51:00Z</dcterms:created>
  <dcterms:modified xsi:type="dcterms:W3CDTF">2018-08-23T07:20:00Z</dcterms:modified>
</cp:coreProperties>
</file>