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180DD8">
      <w:pPr>
        <w:pStyle w:val="EinfAbs"/>
        <w:rPr>
          <w:rFonts w:ascii="Arial" w:hAnsi="Arial" w:cs="Arial"/>
          <w:b/>
          <w:bCs/>
        </w:rPr>
      </w:pPr>
      <w:r w:rsidRPr="00A56C3D">
        <w:rPr>
          <w:rFonts w:ascii="Arial" w:hAnsi="Arial" w:cs="Arial"/>
          <w:b/>
          <w:bCs/>
        </w:rPr>
        <w:t>PRESSEINFORMATION</w:t>
      </w:r>
    </w:p>
    <w:p w:rsidR="00180DD8" w:rsidRPr="00025642" w:rsidRDefault="00180DD8" w:rsidP="00180DD8">
      <w:pPr>
        <w:spacing w:line="360" w:lineRule="auto"/>
        <w:jc w:val="both"/>
        <w:rPr>
          <w:rStyle w:val="Standard1"/>
          <w:rFonts w:cs="Arial"/>
          <w:i/>
          <w:sz w:val="22"/>
          <w:szCs w:val="28"/>
        </w:rPr>
      </w:pPr>
      <w:r w:rsidRPr="00025642">
        <w:rPr>
          <w:rFonts w:cs="Arial"/>
          <w:sz w:val="16"/>
          <w:szCs w:val="16"/>
        </w:rPr>
        <w:t xml:space="preserve">Wolfurt, am </w:t>
      </w:r>
      <w:r w:rsidR="00FE3BEF" w:rsidRPr="00025642">
        <w:rPr>
          <w:rFonts w:cs="Arial"/>
          <w:sz w:val="16"/>
          <w:szCs w:val="16"/>
        </w:rPr>
        <w:t>09</w:t>
      </w:r>
      <w:r w:rsidRPr="00025642">
        <w:rPr>
          <w:rFonts w:cs="Arial"/>
          <w:sz w:val="16"/>
          <w:szCs w:val="16"/>
        </w:rPr>
        <w:t xml:space="preserve">. </w:t>
      </w:r>
      <w:r w:rsidR="00991C88" w:rsidRPr="00025642">
        <w:rPr>
          <w:rFonts w:cs="Arial"/>
          <w:sz w:val="16"/>
          <w:szCs w:val="16"/>
        </w:rPr>
        <w:t>Februar</w:t>
      </w:r>
      <w:r w:rsidRPr="00025642">
        <w:rPr>
          <w:rFonts w:cs="Arial"/>
          <w:sz w:val="16"/>
          <w:szCs w:val="16"/>
        </w:rPr>
        <w:t xml:space="preserve"> </w:t>
      </w:r>
      <w:r w:rsidR="0009124D" w:rsidRPr="00025642">
        <w:rPr>
          <w:rFonts w:cs="Arial"/>
          <w:sz w:val="16"/>
          <w:szCs w:val="16"/>
        </w:rPr>
        <w:t>202</w:t>
      </w:r>
      <w:r w:rsidR="00194541" w:rsidRPr="00025642">
        <w:rPr>
          <w:rFonts w:cs="Arial"/>
          <w:sz w:val="16"/>
          <w:szCs w:val="16"/>
        </w:rPr>
        <w:t>1</w:t>
      </w:r>
    </w:p>
    <w:p w:rsidR="00180DD8" w:rsidRPr="00991C88" w:rsidRDefault="00180DD8" w:rsidP="00B962B2">
      <w:pPr>
        <w:jc w:val="both"/>
        <w:rPr>
          <w:rStyle w:val="Standard1"/>
          <w:rFonts w:cs="Arial"/>
          <w:szCs w:val="28"/>
        </w:rPr>
      </w:pPr>
    </w:p>
    <w:p w:rsidR="00582B94" w:rsidRDefault="00602AF4" w:rsidP="00B962B2">
      <w:pPr>
        <w:jc w:val="both"/>
        <w:rPr>
          <w:rStyle w:val="Standard1"/>
          <w:rFonts w:cs="Arial"/>
          <w:b/>
          <w:color w:val="00A4A4"/>
          <w:sz w:val="28"/>
          <w:szCs w:val="30"/>
        </w:rPr>
      </w:pPr>
      <w:r>
        <w:rPr>
          <w:rStyle w:val="Standard1"/>
          <w:rFonts w:cs="Arial"/>
          <w:b/>
          <w:color w:val="00A4A4"/>
          <w:sz w:val="28"/>
          <w:szCs w:val="30"/>
        </w:rPr>
        <w:t xml:space="preserve">Meusburger blickt </w:t>
      </w:r>
      <w:r w:rsidR="0099129F">
        <w:rPr>
          <w:rStyle w:val="Standard1"/>
          <w:rFonts w:cs="Arial"/>
          <w:b/>
          <w:color w:val="00A4A4"/>
          <w:sz w:val="28"/>
          <w:szCs w:val="30"/>
        </w:rPr>
        <w:t>optimistisch</w:t>
      </w:r>
      <w:r>
        <w:rPr>
          <w:rStyle w:val="Standard1"/>
          <w:rFonts w:cs="Arial"/>
          <w:b/>
          <w:color w:val="00A4A4"/>
          <w:sz w:val="28"/>
          <w:szCs w:val="30"/>
        </w:rPr>
        <w:t xml:space="preserve"> auf 2021</w:t>
      </w:r>
    </w:p>
    <w:p w:rsidR="008F10DC" w:rsidRPr="00CC6A1D" w:rsidRDefault="008F10DC" w:rsidP="0009124D">
      <w:pPr>
        <w:jc w:val="both"/>
        <w:rPr>
          <w:rStyle w:val="Standard1"/>
          <w:rFonts w:cs="Arial"/>
          <w:szCs w:val="22"/>
        </w:rPr>
      </w:pPr>
    </w:p>
    <w:p w:rsidR="00FE3BEF" w:rsidRDefault="00FE3BEF" w:rsidP="0009124D">
      <w:pPr>
        <w:jc w:val="both"/>
        <w:rPr>
          <w:rStyle w:val="Standard1"/>
          <w:rFonts w:cs="Arial"/>
          <w:b/>
          <w:szCs w:val="22"/>
        </w:rPr>
      </w:pPr>
      <w:r>
        <w:rPr>
          <w:rStyle w:val="Standard1"/>
          <w:rFonts w:cs="Arial"/>
          <w:b/>
          <w:szCs w:val="22"/>
        </w:rPr>
        <w:t xml:space="preserve">Nach einem herausfordernden Jahr 2020 blickt Meusburger positiv auf </w:t>
      </w:r>
      <w:r w:rsidR="00FB6DE5">
        <w:rPr>
          <w:rStyle w:val="Standard1"/>
          <w:rFonts w:cs="Arial"/>
          <w:b/>
          <w:szCs w:val="22"/>
        </w:rPr>
        <w:t>2021</w:t>
      </w:r>
      <w:r>
        <w:rPr>
          <w:rStyle w:val="Standard1"/>
          <w:rFonts w:cs="Arial"/>
          <w:b/>
          <w:szCs w:val="22"/>
        </w:rPr>
        <w:t>. Dafür verantwortlich sind vor a</w:t>
      </w:r>
      <w:r w:rsidR="0099129F">
        <w:rPr>
          <w:rStyle w:val="Standard1"/>
          <w:rFonts w:cs="Arial"/>
          <w:b/>
          <w:szCs w:val="22"/>
        </w:rPr>
        <w:t xml:space="preserve">llem der Büroneubau in Hohenems, </w:t>
      </w:r>
      <w:r>
        <w:rPr>
          <w:rStyle w:val="Standard1"/>
          <w:rFonts w:cs="Arial"/>
          <w:b/>
          <w:szCs w:val="22"/>
        </w:rPr>
        <w:t>die zahlreichen digitalen Lösungen, die für die Kunden neu- und weiterentwickelt wurden</w:t>
      </w:r>
      <w:r w:rsidR="0099129F">
        <w:rPr>
          <w:rStyle w:val="Standard1"/>
          <w:rFonts w:cs="Arial"/>
          <w:b/>
          <w:szCs w:val="22"/>
        </w:rPr>
        <w:t xml:space="preserve"> sowie die Produktvielfalt als Komplettanbieter im Werkzeug- und Formenbau</w:t>
      </w:r>
      <w:r>
        <w:rPr>
          <w:rStyle w:val="Standard1"/>
          <w:rFonts w:cs="Arial"/>
          <w:b/>
          <w:szCs w:val="22"/>
        </w:rPr>
        <w:t>.</w:t>
      </w:r>
    </w:p>
    <w:p w:rsidR="005A38FC" w:rsidRDefault="005A38FC" w:rsidP="0009124D">
      <w:pPr>
        <w:jc w:val="both"/>
        <w:rPr>
          <w:rStyle w:val="Standard1"/>
          <w:rFonts w:cs="Arial"/>
          <w:b/>
          <w:szCs w:val="22"/>
        </w:rPr>
      </w:pPr>
    </w:p>
    <w:p w:rsidR="00687B58" w:rsidRDefault="001D2EA9" w:rsidP="0009124D">
      <w:pPr>
        <w:jc w:val="both"/>
        <w:rPr>
          <w:rStyle w:val="Standard1"/>
          <w:rFonts w:cs="Arial"/>
          <w:szCs w:val="22"/>
        </w:rPr>
      </w:pPr>
      <w:r w:rsidRPr="00222924">
        <w:rPr>
          <w:rStyle w:val="Standard1"/>
          <w:rFonts w:cs="Arial"/>
          <w:i/>
          <w:szCs w:val="22"/>
        </w:rPr>
        <w:t>Wolfurt, Österreich</w:t>
      </w:r>
      <w:r w:rsidR="00FE3BEF">
        <w:rPr>
          <w:rStyle w:val="Standard1"/>
          <w:rFonts w:cs="Arial"/>
          <w:i/>
          <w:szCs w:val="22"/>
        </w:rPr>
        <w:t>.</w:t>
      </w:r>
      <w:r w:rsidR="00FE3BEF">
        <w:rPr>
          <w:rStyle w:val="Standard1"/>
          <w:rFonts w:cs="Arial"/>
          <w:szCs w:val="22"/>
        </w:rPr>
        <w:t xml:space="preserve"> </w:t>
      </w:r>
      <w:r w:rsidRPr="00222924">
        <w:rPr>
          <w:rStyle w:val="Standard1"/>
          <w:rFonts w:cs="Arial"/>
          <w:szCs w:val="22"/>
        </w:rPr>
        <w:t xml:space="preserve">Das international tätige Unternehmen Meusburger, </w:t>
      </w:r>
      <w:r w:rsidR="00A56741" w:rsidRPr="00222924">
        <w:rPr>
          <w:rStyle w:val="Standard1"/>
          <w:rFonts w:cs="Arial"/>
          <w:szCs w:val="22"/>
        </w:rPr>
        <w:t>führender Hersteller von hochwertigen Produkten für den Werkzeug-, Formen- und Maschinenbau,</w:t>
      </w:r>
      <w:r w:rsidRPr="00222924">
        <w:rPr>
          <w:rStyle w:val="Standard1"/>
          <w:rFonts w:cs="Arial"/>
          <w:szCs w:val="22"/>
        </w:rPr>
        <w:t xml:space="preserve"> </w:t>
      </w:r>
      <w:r w:rsidR="00FE3BEF">
        <w:rPr>
          <w:rStyle w:val="Standard1"/>
          <w:rFonts w:cs="Arial"/>
          <w:szCs w:val="22"/>
        </w:rPr>
        <w:t xml:space="preserve">blickt nach einem herausfordernden Jahr 2020 sehr positiv </w:t>
      </w:r>
      <w:r w:rsidR="0019241C">
        <w:rPr>
          <w:rStyle w:val="Standard1"/>
          <w:rFonts w:cs="Arial"/>
          <w:szCs w:val="22"/>
        </w:rPr>
        <w:t>in die Zukunft</w:t>
      </w:r>
      <w:r w:rsidR="00FE3BEF">
        <w:rPr>
          <w:rStyle w:val="Standard1"/>
          <w:rFonts w:cs="Arial"/>
          <w:szCs w:val="22"/>
        </w:rPr>
        <w:t xml:space="preserve">. </w:t>
      </w:r>
      <w:r w:rsidR="00AD11DC">
        <w:rPr>
          <w:rStyle w:val="Standard1"/>
          <w:rFonts w:cs="Arial"/>
          <w:szCs w:val="22"/>
        </w:rPr>
        <w:t xml:space="preserve">Im Zentrum steht dabei der Neubau </w:t>
      </w:r>
      <w:r w:rsidR="0019241C">
        <w:rPr>
          <w:rStyle w:val="Standard1"/>
          <w:rFonts w:cs="Arial"/>
          <w:szCs w:val="22"/>
        </w:rPr>
        <w:t xml:space="preserve">eines Bürogebäudes in Hohenems, wo </w:t>
      </w:r>
      <w:r w:rsidR="00AD11DC">
        <w:rPr>
          <w:rStyle w:val="Standard1"/>
          <w:rFonts w:cs="Arial"/>
          <w:szCs w:val="22"/>
        </w:rPr>
        <w:t xml:space="preserve">bereits im Sommer 2020 wichtige Vorarbeiten, wie die Erhöhung der Hochspannungsleitungen, stattgefunden </w:t>
      </w:r>
      <w:r w:rsidR="0019241C">
        <w:rPr>
          <w:rStyle w:val="Standard1"/>
          <w:rFonts w:cs="Arial"/>
          <w:szCs w:val="22"/>
        </w:rPr>
        <w:t>haben. Kürzlich erhielt Meusburger den positiven</w:t>
      </w:r>
      <w:r w:rsidR="00AD11DC">
        <w:rPr>
          <w:rStyle w:val="Standard1"/>
          <w:rFonts w:cs="Arial"/>
          <w:szCs w:val="22"/>
        </w:rPr>
        <w:t xml:space="preserve"> Baubescheid</w:t>
      </w:r>
      <w:r w:rsidR="0019241C">
        <w:rPr>
          <w:rStyle w:val="Standard1"/>
          <w:rFonts w:cs="Arial"/>
          <w:szCs w:val="22"/>
        </w:rPr>
        <w:t xml:space="preserve">, </w:t>
      </w:r>
      <w:r w:rsidR="00FB6DE5">
        <w:rPr>
          <w:rStyle w:val="Standard1"/>
          <w:rFonts w:cs="Arial"/>
          <w:szCs w:val="22"/>
        </w:rPr>
        <w:t>worauf der</w:t>
      </w:r>
      <w:r w:rsidR="00AD11DC">
        <w:rPr>
          <w:rStyle w:val="Standard1"/>
          <w:rFonts w:cs="Arial"/>
          <w:szCs w:val="22"/>
        </w:rPr>
        <w:t xml:space="preserve"> Baustart</w:t>
      </w:r>
      <w:r w:rsidR="00FB6DE5">
        <w:rPr>
          <w:rStyle w:val="Standard1"/>
          <w:rFonts w:cs="Arial"/>
          <w:szCs w:val="22"/>
        </w:rPr>
        <w:t xml:space="preserve"> erfolgte</w:t>
      </w:r>
      <w:r w:rsidR="00AD11DC">
        <w:rPr>
          <w:rStyle w:val="Standard1"/>
          <w:rFonts w:cs="Arial"/>
          <w:szCs w:val="22"/>
        </w:rPr>
        <w:t xml:space="preserve">. </w:t>
      </w:r>
      <w:r w:rsidR="00A72B44">
        <w:rPr>
          <w:rStyle w:val="Standard1"/>
          <w:rFonts w:cs="Arial"/>
          <w:szCs w:val="22"/>
        </w:rPr>
        <w:t xml:space="preserve">Das </w:t>
      </w:r>
      <w:r w:rsidR="00862C05">
        <w:rPr>
          <w:rStyle w:val="Standard1"/>
          <w:rFonts w:cs="Arial"/>
          <w:szCs w:val="22"/>
        </w:rPr>
        <w:t>für die erste</w:t>
      </w:r>
      <w:r w:rsidR="00A72B44">
        <w:rPr>
          <w:rStyle w:val="Standard1"/>
          <w:rFonts w:cs="Arial"/>
          <w:szCs w:val="22"/>
        </w:rPr>
        <w:t xml:space="preserve"> Bauetappe geplante Vertriebs-Gebäude bietet Platz für 250 </w:t>
      </w:r>
      <w:r w:rsidR="00CC6A1D">
        <w:rPr>
          <w:rStyle w:val="Standard1"/>
          <w:rFonts w:cs="Arial"/>
          <w:szCs w:val="22"/>
        </w:rPr>
        <w:t>MitarbeiterInnen</w:t>
      </w:r>
      <w:r w:rsidR="00A72B44">
        <w:rPr>
          <w:rStyle w:val="Standard1"/>
          <w:rFonts w:cs="Arial"/>
          <w:szCs w:val="22"/>
        </w:rPr>
        <w:t xml:space="preserve">. Der Einzug der ersten 200 MitarbeiterInnen der Abteilungen Vertrieb, Marketing, Produkt und Wissensmanagement, die von Wolfurt nach Hohenems umziehen, </w:t>
      </w:r>
      <w:r w:rsidR="00862C05">
        <w:rPr>
          <w:rStyle w:val="Standard1"/>
          <w:rFonts w:cs="Arial"/>
          <w:szCs w:val="22"/>
        </w:rPr>
        <w:t>erfolgt</w:t>
      </w:r>
      <w:r w:rsidR="00A72B44">
        <w:rPr>
          <w:rStyle w:val="Standard1"/>
          <w:rFonts w:cs="Arial"/>
          <w:szCs w:val="22"/>
        </w:rPr>
        <w:t xml:space="preserve"> bis spätestens Ende Februar 2022. </w:t>
      </w:r>
      <w:r w:rsidR="00AD11DC">
        <w:rPr>
          <w:rStyle w:val="Standard1"/>
          <w:rFonts w:cs="Arial"/>
          <w:szCs w:val="22"/>
        </w:rPr>
        <w:t xml:space="preserve">Das gesamte Investitionsvolumen </w:t>
      </w:r>
      <w:r w:rsidR="00A72B44">
        <w:rPr>
          <w:rStyle w:val="Standard1"/>
          <w:rFonts w:cs="Arial"/>
          <w:szCs w:val="22"/>
        </w:rPr>
        <w:t xml:space="preserve">für den zusätzlichen Meusburger </w:t>
      </w:r>
      <w:r w:rsidR="00A72B44" w:rsidRPr="00025642">
        <w:rPr>
          <w:rStyle w:val="Standard1"/>
          <w:rFonts w:cs="Arial"/>
          <w:szCs w:val="22"/>
        </w:rPr>
        <w:t xml:space="preserve">Standort </w:t>
      </w:r>
      <w:r w:rsidR="00AD11DC" w:rsidRPr="00025642">
        <w:rPr>
          <w:rStyle w:val="Standard1"/>
          <w:rFonts w:cs="Arial"/>
          <w:szCs w:val="22"/>
        </w:rPr>
        <w:t xml:space="preserve">liegt bei rund </w:t>
      </w:r>
      <w:r w:rsidR="00FA1746">
        <w:rPr>
          <w:rStyle w:val="Standard1"/>
          <w:rFonts w:cs="Arial"/>
          <w:szCs w:val="22"/>
        </w:rPr>
        <w:t>20</w:t>
      </w:r>
      <w:r w:rsidR="00AD11DC" w:rsidRPr="00025642">
        <w:rPr>
          <w:rStyle w:val="Standard1"/>
          <w:rFonts w:cs="Arial"/>
          <w:szCs w:val="22"/>
        </w:rPr>
        <w:t xml:space="preserve"> Millionen Euro. </w:t>
      </w:r>
      <w:r w:rsidR="00687B58" w:rsidRPr="00025642">
        <w:rPr>
          <w:rStyle w:val="Standard1"/>
          <w:rFonts w:cs="Arial"/>
          <w:szCs w:val="22"/>
        </w:rPr>
        <w:t xml:space="preserve">„Wir freuen uns, durch den Neubau in Hohenems den Verbleib am </w:t>
      </w:r>
      <w:r w:rsidR="00687B58">
        <w:rPr>
          <w:rStyle w:val="Standard1"/>
          <w:rFonts w:cs="Arial"/>
          <w:szCs w:val="22"/>
        </w:rPr>
        <w:t>Standort Vorarlberg langfristig sicherzustellen und blicken sehr optimistisch in die Zukunft“, so der geschäftsführende Gesellschafter Guntram Meusburger.</w:t>
      </w:r>
    </w:p>
    <w:p w:rsidR="00A72B44" w:rsidRDefault="00A72B44" w:rsidP="0009124D">
      <w:pPr>
        <w:jc w:val="both"/>
        <w:rPr>
          <w:rStyle w:val="Standard1"/>
          <w:rFonts w:cs="Arial"/>
          <w:szCs w:val="22"/>
        </w:rPr>
      </w:pPr>
      <w:bookmarkStart w:id="0" w:name="_GoBack"/>
      <w:bookmarkEnd w:id="0"/>
    </w:p>
    <w:p w:rsidR="00687B58" w:rsidRPr="002A7936" w:rsidRDefault="00FE4BBF" w:rsidP="00687B58">
      <w:pPr>
        <w:jc w:val="both"/>
        <w:rPr>
          <w:rStyle w:val="Standard1"/>
          <w:rFonts w:cs="Arial"/>
          <w:b/>
          <w:color w:val="00A4A4"/>
        </w:rPr>
      </w:pPr>
      <w:r>
        <w:rPr>
          <w:rStyle w:val="Standard1"/>
          <w:rFonts w:cs="Arial"/>
          <w:b/>
          <w:color w:val="00A4A4"/>
        </w:rPr>
        <w:t>Investitionen für die Zukunft</w:t>
      </w:r>
    </w:p>
    <w:p w:rsidR="00687B58" w:rsidRDefault="0099129F" w:rsidP="00687B58">
      <w:pPr>
        <w:jc w:val="both"/>
        <w:rPr>
          <w:rStyle w:val="Standard1"/>
          <w:rFonts w:cs="Arial"/>
          <w:szCs w:val="22"/>
        </w:rPr>
      </w:pPr>
      <w:r>
        <w:rPr>
          <w:rStyle w:val="Standard1"/>
          <w:rFonts w:cs="Arial"/>
          <w:szCs w:val="22"/>
        </w:rPr>
        <w:t xml:space="preserve">Ein weiterer Schritt in </w:t>
      </w:r>
      <w:r w:rsidR="00FB6DE5">
        <w:rPr>
          <w:rStyle w:val="Standard1"/>
          <w:rFonts w:cs="Arial"/>
          <w:szCs w:val="22"/>
        </w:rPr>
        <w:t>eine</w:t>
      </w:r>
      <w:r>
        <w:rPr>
          <w:rStyle w:val="Standard1"/>
          <w:rFonts w:cs="Arial"/>
          <w:szCs w:val="22"/>
        </w:rPr>
        <w:t xml:space="preserve"> erfolgreiche Zukunft erfolgte </w:t>
      </w:r>
      <w:r w:rsidR="00D839CD">
        <w:rPr>
          <w:rStyle w:val="Standard1"/>
          <w:rFonts w:cs="Arial"/>
          <w:szCs w:val="22"/>
        </w:rPr>
        <w:t xml:space="preserve">bereits </w:t>
      </w:r>
      <w:r>
        <w:rPr>
          <w:rStyle w:val="Standard1"/>
          <w:rFonts w:cs="Arial"/>
          <w:szCs w:val="22"/>
        </w:rPr>
        <w:t xml:space="preserve">im Frühjahr 2020 durch die </w:t>
      </w:r>
      <w:r w:rsidR="00687B58">
        <w:rPr>
          <w:rStyle w:val="Standard1"/>
          <w:rFonts w:cs="Arial"/>
          <w:szCs w:val="22"/>
        </w:rPr>
        <w:t>Einführung einer neuen Unternehmenssoftware</w:t>
      </w:r>
      <w:r w:rsidR="00D839CD">
        <w:rPr>
          <w:rStyle w:val="Standard1"/>
          <w:rFonts w:cs="Arial"/>
          <w:szCs w:val="22"/>
        </w:rPr>
        <w:t>. So konnte</w:t>
      </w:r>
      <w:r w:rsidR="00687B58">
        <w:rPr>
          <w:rStyle w:val="Standard1"/>
          <w:rFonts w:cs="Arial"/>
          <w:szCs w:val="22"/>
        </w:rPr>
        <w:t xml:space="preserve"> die </w:t>
      </w:r>
      <w:r w:rsidR="00687B58" w:rsidRPr="00431546">
        <w:rPr>
          <w:rStyle w:val="Standard1"/>
          <w:rFonts w:cs="Arial"/>
          <w:szCs w:val="22"/>
        </w:rPr>
        <w:t xml:space="preserve">Leistungsfähigkeit für </w:t>
      </w:r>
      <w:r w:rsidR="00FB6DE5">
        <w:rPr>
          <w:rStyle w:val="Standard1"/>
          <w:rFonts w:cs="Arial"/>
          <w:szCs w:val="22"/>
        </w:rPr>
        <w:t>die Kunden</w:t>
      </w:r>
      <w:r w:rsidR="00687B58" w:rsidRPr="00431546">
        <w:rPr>
          <w:rStyle w:val="Standard1"/>
          <w:rFonts w:cs="Arial"/>
          <w:szCs w:val="22"/>
        </w:rPr>
        <w:t xml:space="preserve"> </w:t>
      </w:r>
      <w:r w:rsidR="00687B58">
        <w:rPr>
          <w:rStyle w:val="Standard1"/>
          <w:rFonts w:cs="Arial"/>
          <w:szCs w:val="22"/>
        </w:rPr>
        <w:t xml:space="preserve">noch weiter verbessert </w:t>
      </w:r>
      <w:r w:rsidR="00D839CD">
        <w:rPr>
          <w:rStyle w:val="Standard1"/>
          <w:rFonts w:cs="Arial"/>
          <w:szCs w:val="22"/>
        </w:rPr>
        <w:t>werden</w:t>
      </w:r>
      <w:r w:rsidR="00687B58">
        <w:rPr>
          <w:rStyle w:val="Standard1"/>
          <w:rFonts w:cs="Arial"/>
          <w:szCs w:val="22"/>
        </w:rPr>
        <w:t xml:space="preserve">. Trotz der </w:t>
      </w:r>
      <w:r w:rsidR="00687B58" w:rsidRPr="00A10605">
        <w:rPr>
          <w:rStyle w:val="Standard1"/>
          <w:rFonts w:cs="Arial"/>
          <w:szCs w:val="22"/>
        </w:rPr>
        <w:t>unsicheren wirtschaftlichen Lage wurde zudem in den Bereich Produktion und die eigenen digitalen</w:t>
      </w:r>
      <w:r w:rsidR="00687B58">
        <w:rPr>
          <w:rStyle w:val="Standard1"/>
          <w:rFonts w:cs="Arial"/>
          <w:szCs w:val="22"/>
        </w:rPr>
        <w:t xml:space="preserve"> Lösungen investiert. Diese werden vom Unternehmen selbst stetig weiterentwickelt und für die Kunden optimiert. </w:t>
      </w:r>
      <w:r w:rsidR="00D839CD">
        <w:rPr>
          <w:rStyle w:val="Standard1"/>
          <w:rFonts w:cs="Arial"/>
          <w:szCs w:val="22"/>
        </w:rPr>
        <w:t>Der</w:t>
      </w:r>
      <w:r w:rsidR="00687B58">
        <w:rPr>
          <w:rStyle w:val="Standard1"/>
          <w:rFonts w:cs="Arial"/>
          <w:szCs w:val="22"/>
        </w:rPr>
        <w:t xml:space="preserve"> Weg der Digitalisierung </w:t>
      </w:r>
      <w:r w:rsidR="00D839CD">
        <w:rPr>
          <w:rStyle w:val="Standard1"/>
          <w:rFonts w:cs="Arial"/>
          <w:szCs w:val="22"/>
        </w:rPr>
        <w:t>wird</w:t>
      </w:r>
      <w:r w:rsidR="00687B58">
        <w:rPr>
          <w:rStyle w:val="Standard1"/>
          <w:rFonts w:cs="Arial"/>
          <w:szCs w:val="22"/>
        </w:rPr>
        <w:t xml:space="preserve"> auch in den kommenden Jahren konsequent weiterverfolgt, wodurch zahlreiche interessante Projekte umgesetzt werden. Dadurch ist das Unternehmen für die Zukunft gerüstet und strategisch sehr gut aufgestellt, um die Kunden als Komplettanbieter im Werkzeug- und Formenbau langfristig und nachhaltig zu unterstützen</w:t>
      </w:r>
      <w:r>
        <w:rPr>
          <w:rStyle w:val="Standard1"/>
          <w:rFonts w:cs="Arial"/>
          <w:szCs w:val="22"/>
        </w:rPr>
        <w:t>.</w:t>
      </w:r>
    </w:p>
    <w:p w:rsidR="00AD11DC" w:rsidRDefault="00AD11DC" w:rsidP="0009124D">
      <w:pPr>
        <w:jc w:val="both"/>
        <w:rPr>
          <w:rStyle w:val="Standard1"/>
          <w:rFonts w:cs="Arial"/>
          <w:szCs w:val="22"/>
        </w:rPr>
      </w:pPr>
    </w:p>
    <w:p w:rsidR="0099129F" w:rsidRPr="002A7936" w:rsidRDefault="0099129F" w:rsidP="0099129F">
      <w:pPr>
        <w:jc w:val="both"/>
        <w:rPr>
          <w:rStyle w:val="Standard1"/>
          <w:rFonts w:cs="Arial"/>
          <w:b/>
          <w:color w:val="00A4A4"/>
        </w:rPr>
      </w:pPr>
      <w:r>
        <w:rPr>
          <w:rStyle w:val="Standard1"/>
          <w:rFonts w:cs="Arial"/>
          <w:b/>
          <w:color w:val="00A4A4"/>
        </w:rPr>
        <w:t>2020 besser als erwartet</w:t>
      </w:r>
    </w:p>
    <w:p w:rsidR="001744F4" w:rsidRDefault="0099129F" w:rsidP="0009124D">
      <w:pPr>
        <w:jc w:val="both"/>
        <w:rPr>
          <w:rStyle w:val="Standard1"/>
          <w:rFonts w:cs="Arial"/>
          <w:szCs w:val="22"/>
        </w:rPr>
      </w:pPr>
      <w:r>
        <w:rPr>
          <w:rStyle w:val="Standard1"/>
          <w:rFonts w:cs="Arial"/>
          <w:szCs w:val="22"/>
        </w:rPr>
        <w:t xml:space="preserve">Für das Jahr 2020 </w:t>
      </w:r>
      <w:r w:rsidR="00C1458C" w:rsidRPr="00222924">
        <w:rPr>
          <w:rStyle w:val="Standard1"/>
          <w:rFonts w:cs="Arial"/>
          <w:szCs w:val="22"/>
        </w:rPr>
        <w:t xml:space="preserve">weist </w:t>
      </w:r>
      <w:r>
        <w:rPr>
          <w:rStyle w:val="Standard1"/>
          <w:rFonts w:cs="Arial"/>
          <w:szCs w:val="22"/>
        </w:rPr>
        <w:t>Meusburger</w:t>
      </w:r>
      <w:r w:rsidR="00C1458C" w:rsidRPr="00222924">
        <w:rPr>
          <w:rStyle w:val="Standard1"/>
          <w:rFonts w:cs="Arial"/>
          <w:szCs w:val="22"/>
        </w:rPr>
        <w:t xml:space="preserve"> ein</w:t>
      </w:r>
      <w:r w:rsidR="009D1A49" w:rsidRPr="00222924">
        <w:rPr>
          <w:rStyle w:val="Standard1"/>
          <w:rFonts w:cs="Arial"/>
          <w:szCs w:val="22"/>
        </w:rPr>
        <w:t>en</w:t>
      </w:r>
      <w:r w:rsidR="00C1458C" w:rsidRPr="00222924">
        <w:rPr>
          <w:rStyle w:val="Standard1"/>
          <w:rFonts w:cs="Arial"/>
          <w:szCs w:val="22"/>
        </w:rPr>
        <w:t xml:space="preserve"> Umsatz </w:t>
      </w:r>
      <w:r w:rsidR="00AF5351" w:rsidRPr="00222924">
        <w:rPr>
          <w:rStyle w:val="Standard1"/>
          <w:rFonts w:cs="Arial"/>
          <w:szCs w:val="22"/>
        </w:rPr>
        <w:t xml:space="preserve">von </w:t>
      </w:r>
      <w:r w:rsidR="00C1458C" w:rsidRPr="00222924">
        <w:rPr>
          <w:rStyle w:val="Standard1"/>
          <w:rFonts w:cs="Arial"/>
          <w:szCs w:val="22"/>
        </w:rPr>
        <w:t xml:space="preserve">rund </w:t>
      </w:r>
      <w:r w:rsidR="00014D97" w:rsidRPr="00014D97">
        <w:rPr>
          <w:rStyle w:val="Standard1"/>
          <w:rFonts w:cs="Arial"/>
          <w:szCs w:val="22"/>
        </w:rPr>
        <w:t>261</w:t>
      </w:r>
      <w:r w:rsidR="00C1458C" w:rsidRPr="00222924">
        <w:rPr>
          <w:rStyle w:val="Standard1"/>
          <w:rFonts w:cs="Arial"/>
          <w:szCs w:val="22"/>
        </w:rPr>
        <w:t xml:space="preserve"> </w:t>
      </w:r>
      <w:r w:rsidR="00C1458C" w:rsidRPr="00A10605">
        <w:rPr>
          <w:rStyle w:val="Standard1"/>
          <w:rFonts w:cs="Arial"/>
          <w:szCs w:val="22"/>
        </w:rPr>
        <w:t>Millionen Euro</w:t>
      </w:r>
      <w:r w:rsidR="008E585A" w:rsidRPr="00A10605">
        <w:rPr>
          <w:rStyle w:val="Standard1"/>
          <w:rFonts w:cs="Arial"/>
          <w:szCs w:val="22"/>
        </w:rPr>
        <w:t xml:space="preserve"> </w:t>
      </w:r>
      <w:r w:rsidR="001744F4" w:rsidRPr="00A10605">
        <w:rPr>
          <w:rStyle w:val="Standard1"/>
          <w:rFonts w:cs="Arial"/>
          <w:szCs w:val="22"/>
        </w:rPr>
        <w:t>auf</w:t>
      </w:r>
      <w:r>
        <w:rPr>
          <w:rStyle w:val="Standard1"/>
          <w:rFonts w:cs="Arial"/>
          <w:szCs w:val="22"/>
        </w:rPr>
        <w:t>, was einem Minus von rund 10 Prozent entspricht.</w:t>
      </w:r>
      <w:r w:rsidR="001744F4" w:rsidRPr="00A10605">
        <w:rPr>
          <w:rStyle w:val="Standard1"/>
          <w:rFonts w:cs="Arial"/>
          <w:szCs w:val="22"/>
        </w:rPr>
        <w:t xml:space="preserve"> „Neben der immer noch angespannten wirtschaftlichen Situation hatte</w:t>
      </w:r>
      <w:r w:rsidR="005A38FC" w:rsidRPr="00A10605">
        <w:rPr>
          <w:rStyle w:val="Standard1"/>
          <w:rFonts w:cs="Arial"/>
          <w:szCs w:val="22"/>
        </w:rPr>
        <w:t>n</w:t>
      </w:r>
      <w:r w:rsidR="001744F4" w:rsidRPr="00A10605">
        <w:rPr>
          <w:rStyle w:val="Standard1"/>
          <w:rFonts w:cs="Arial"/>
          <w:szCs w:val="22"/>
        </w:rPr>
        <w:t xml:space="preserve"> die</w:t>
      </w:r>
      <w:r w:rsidR="001744F4">
        <w:rPr>
          <w:rStyle w:val="Standard1"/>
          <w:rFonts w:cs="Arial"/>
          <w:szCs w:val="22"/>
        </w:rPr>
        <w:t xml:space="preserve"> </w:t>
      </w:r>
      <w:r w:rsidR="005A38FC">
        <w:rPr>
          <w:rStyle w:val="Standard1"/>
          <w:rFonts w:cs="Arial"/>
          <w:szCs w:val="22"/>
        </w:rPr>
        <w:t xml:space="preserve">Umstellung unserer Unternehmenssoftware sowie die </w:t>
      </w:r>
      <w:r w:rsidR="001744F4">
        <w:rPr>
          <w:rStyle w:val="Standard1"/>
          <w:rFonts w:cs="Arial"/>
          <w:szCs w:val="22"/>
        </w:rPr>
        <w:t>Corona-Pandemie negative Auswirkungen auf unser Geschäftsjahr</w:t>
      </w:r>
      <w:r w:rsidR="00FB6DE5">
        <w:rPr>
          <w:rStyle w:val="Standard1"/>
          <w:rFonts w:cs="Arial"/>
          <w:szCs w:val="22"/>
        </w:rPr>
        <w:t>.</w:t>
      </w:r>
      <w:r w:rsidR="00FB6DE5" w:rsidRPr="00FB6DE5">
        <w:rPr>
          <w:rStyle w:val="Standard1"/>
          <w:rFonts w:cs="Arial"/>
          <w:szCs w:val="22"/>
        </w:rPr>
        <w:t xml:space="preserve"> </w:t>
      </w:r>
      <w:r w:rsidR="00FB6DE5">
        <w:rPr>
          <w:rStyle w:val="Standard1"/>
          <w:rFonts w:cs="Arial"/>
          <w:szCs w:val="22"/>
        </w:rPr>
        <w:t xml:space="preserve">Dank einer positiven Entwicklung in den letzten Monaten 2020 fiel der Umsatzrückgang am Ende geringer aus, als noch im </w:t>
      </w:r>
      <w:r w:rsidR="00E0740E">
        <w:rPr>
          <w:rStyle w:val="Standard1"/>
          <w:rFonts w:cs="Arial"/>
          <w:szCs w:val="22"/>
        </w:rPr>
        <w:t>Sommer</w:t>
      </w:r>
      <w:r w:rsidR="00FB6DE5">
        <w:rPr>
          <w:rStyle w:val="Standard1"/>
          <w:rFonts w:cs="Arial"/>
          <w:szCs w:val="22"/>
        </w:rPr>
        <w:t xml:space="preserve"> erwartet</w:t>
      </w:r>
      <w:r w:rsidR="001744F4">
        <w:rPr>
          <w:rStyle w:val="Standard1"/>
          <w:rFonts w:cs="Arial"/>
          <w:szCs w:val="22"/>
        </w:rPr>
        <w:t>“, so Guntram Meusburger.</w:t>
      </w:r>
      <w:r w:rsidR="001C79A6">
        <w:rPr>
          <w:rStyle w:val="Standard1"/>
          <w:rFonts w:cs="Arial"/>
          <w:szCs w:val="22"/>
        </w:rPr>
        <w:t xml:space="preserve"> </w:t>
      </w:r>
      <w:r>
        <w:rPr>
          <w:rStyle w:val="Standard1"/>
          <w:rFonts w:cs="Arial"/>
          <w:szCs w:val="22"/>
        </w:rPr>
        <w:t xml:space="preserve">Dennoch musste </w:t>
      </w:r>
      <w:r w:rsidR="00FB6DE5">
        <w:rPr>
          <w:rStyle w:val="Standard1"/>
          <w:rFonts w:cs="Arial"/>
          <w:szCs w:val="22"/>
        </w:rPr>
        <w:t>das Unternehmen</w:t>
      </w:r>
      <w:r w:rsidR="006350F4">
        <w:rPr>
          <w:rStyle w:val="Standard1"/>
          <w:rFonts w:cs="Arial"/>
          <w:szCs w:val="22"/>
        </w:rPr>
        <w:t xml:space="preserve"> über den Sommer und im Herbst personelle Anpassungen vornehmen.</w:t>
      </w:r>
      <w:r w:rsidR="002903AA">
        <w:rPr>
          <w:rStyle w:val="Standard1"/>
          <w:rFonts w:cs="Arial"/>
          <w:szCs w:val="22"/>
        </w:rPr>
        <w:t xml:space="preserve"> </w:t>
      </w:r>
      <w:r w:rsidR="006350F4">
        <w:rPr>
          <w:rStyle w:val="Standard1"/>
          <w:rFonts w:cs="Arial"/>
          <w:szCs w:val="22"/>
        </w:rPr>
        <w:t xml:space="preserve">Die MitarbeiterInnen-Zahl wurde von </w:t>
      </w:r>
      <w:r w:rsidR="00CF4AFB">
        <w:rPr>
          <w:rStyle w:val="Standard1"/>
          <w:rFonts w:cs="Arial"/>
          <w:szCs w:val="22"/>
        </w:rPr>
        <w:t xml:space="preserve">insgesamt </w:t>
      </w:r>
      <w:r w:rsidR="006350F4">
        <w:rPr>
          <w:rStyle w:val="Standard1"/>
          <w:rFonts w:cs="Arial"/>
          <w:szCs w:val="22"/>
        </w:rPr>
        <w:t xml:space="preserve">1.750 auf 1.670 </w:t>
      </w:r>
      <w:r w:rsidR="006350F4" w:rsidRPr="00431546">
        <w:rPr>
          <w:rStyle w:val="Standard1"/>
          <w:rFonts w:cs="Arial"/>
          <w:szCs w:val="22"/>
        </w:rPr>
        <w:t>verringert</w:t>
      </w:r>
      <w:r w:rsidR="006350F4">
        <w:rPr>
          <w:rStyle w:val="Standard1"/>
          <w:rFonts w:cs="Arial"/>
          <w:szCs w:val="22"/>
        </w:rPr>
        <w:t xml:space="preserve">. </w:t>
      </w:r>
      <w:r w:rsidR="00B8308D">
        <w:rPr>
          <w:rStyle w:val="Standard1"/>
          <w:rFonts w:cs="Arial"/>
          <w:szCs w:val="22"/>
        </w:rPr>
        <w:t>Dies</w:t>
      </w:r>
      <w:r w:rsidR="006350F4">
        <w:rPr>
          <w:rStyle w:val="Standard1"/>
          <w:rFonts w:cs="Arial"/>
          <w:szCs w:val="22"/>
        </w:rPr>
        <w:t xml:space="preserve"> </w:t>
      </w:r>
      <w:r w:rsidR="00B8308D">
        <w:rPr>
          <w:rStyle w:val="Standard1"/>
          <w:rFonts w:cs="Arial"/>
          <w:szCs w:val="22"/>
        </w:rPr>
        <w:t>war</w:t>
      </w:r>
      <w:r w:rsidR="006350F4">
        <w:rPr>
          <w:rStyle w:val="Standard1"/>
          <w:rFonts w:cs="Arial"/>
          <w:szCs w:val="22"/>
        </w:rPr>
        <w:t xml:space="preserve"> </w:t>
      </w:r>
      <w:r w:rsidR="009250F8">
        <w:rPr>
          <w:rStyle w:val="Standard1"/>
          <w:rFonts w:cs="Arial"/>
          <w:szCs w:val="22"/>
        </w:rPr>
        <w:t>erforderlich</w:t>
      </w:r>
      <w:r w:rsidR="006350F4">
        <w:rPr>
          <w:rStyle w:val="Standard1"/>
          <w:rFonts w:cs="Arial"/>
          <w:szCs w:val="22"/>
        </w:rPr>
        <w:t xml:space="preserve">, damit das Unternehmen weiterhin auf wirtschaftlich gesunden Beinen </w:t>
      </w:r>
      <w:r w:rsidR="00C346AA">
        <w:rPr>
          <w:rStyle w:val="Standard1"/>
          <w:rFonts w:cs="Arial"/>
          <w:szCs w:val="22"/>
        </w:rPr>
        <w:t>steht</w:t>
      </w:r>
      <w:r w:rsidR="006350F4">
        <w:rPr>
          <w:rStyle w:val="Standard1"/>
          <w:rFonts w:cs="Arial"/>
          <w:szCs w:val="22"/>
        </w:rPr>
        <w:t xml:space="preserve"> und die Arbeitsplätze auch zukünftig gesichert werden können.</w:t>
      </w:r>
    </w:p>
    <w:p w:rsidR="006350F4" w:rsidRDefault="006350F4" w:rsidP="0009124D">
      <w:pPr>
        <w:jc w:val="both"/>
        <w:rPr>
          <w:rStyle w:val="Standard1"/>
          <w:rFonts w:cs="Arial"/>
          <w:szCs w:val="22"/>
        </w:rPr>
      </w:pPr>
    </w:p>
    <w:p w:rsidR="001758D6" w:rsidRPr="009360D6" w:rsidRDefault="001758D6" w:rsidP="001758D6">
      <w:pPr>
        <w:pStyle w:val="Kopfzeile"/>
        <w:tabs>
          <w:tab w:val="left" w:pos="708"/>
        </w:tabs>
        <w:spacing w:line="360" w:lineRule="auto"/>
        <w:jc w:val="both"/>
        <w:rPr>
          <w:rFonts w:cs="Arial"/>
          <w:b/>
          <w:color w:val="00A4A4"/>
        </w:rPr>
      </w:pPr>
      <w:r w:rsidRPr="009360D6">
        <w:rPr>
          <w:rFonts w:cs="Arial"/>
          <w:b/>
          <w:color w:val="00A4A4"/>
        </w:rPr>
        <w:t xml:space="preserve">Zahlen und Fakten </w:t>
      </w:r>
    </w:p>
    <w:p w:rsidR="001758D6" w:rsidRPr="009360D6" w:rsidRDefault="00B8308D" w:rsidP="001758D6">
      <w:pPr>
        <w:jc w:val="both"/>
        <w:rPr>
          <w:rFonts w:cs="Arial"/>
        </w:rPr>
      </w:pPr>
      <w:r>
        <w:rPr>
          <w:rFonts w:cs="Arial"/>
        </w:rPr>
        <w:t>Umsatz 2020</w:t>
      </w:r>
      <w:r w:rsidR="001758D6" w:rsidRPr="009360D6">
        <w:rPr>
          <w:rFonts w:cs="Arial"/>
        </w:rPr>
        <w:t>:</w:t>
      </w:r>
      <w:r w:rsidR="001758D6" w:rsidRPr="009360D6">
        <w:rPr>
          <w:rFonts w:cs="Arial"/>
        </w:rPr>
        <w:tab/>
      </w:r>
      <w:r w:rsidR="001758D6" w:rsidRPr="009360D6">
        <w:rPr>
          <w:rFonts w:cs="Arial"/>
        </w:rPr>
        <w:tab/>
      </w:r>
      <w:r w:rsidR="001758D6" w:rsidRPr="009360D6">
        <w:rPr>
          <w:rFonts w:cs="Arial"/>
        </w:rPr>
        <w:tab/>
      </w:r>
      <w:r w:rsidR="00014D97">
        <w:rPr>
          <w:rFonts w:cs="Arial"/>
        </w:rPr>
        <w:t>261</w:t>
      </w:r>
      <w:r w:rsidR="002B3B92">
        <w:rPr>
          <w:rFonts w:cs="Arial"/>
        </w:rPr>
        <w:t xml:space="preserve"> Millionen Euro</w:t>
      </w:r>
    </w:p>
    <w:p w:rsidR="001758D6" w:rsidRPr="009360D6" w:rsidRDefault="001758D6" w:rsidP="001758D6">
      <w:pPr>
        <w:ind w:left="2832" w:hanging="2832"/>
        <w:jc w:val="both"/>
        <w:rPr>
          <w:rFonts w:cs="Arial"/>
        </w:rPr>
      </w:pPr>
      <w:r w:rsidRPr="009360D6">
        <w:rPr>
          <w:rFonts w:cs="Arial"/>
        </w:rPr>
        <w:t>Produkte</w:t>
      </w:r>
      <w:r w:rsidR="00C346AA">
        <w:rPr>
          <w:rFonts w:cs="Arial"/>
        </w:rPr>
        <w:t xml:space="preserve"> und Leistungen</w:t>
      </w:r>
      <w:r w:rsidRPr="009360D6">
        <w:rPr>
          <w:rFonts w:cs="Arial"/>
        </w:rPr>
        <w:t>:</w:t>
      </w:r>
      <w:r w:rsidRPr="009360D6">
        <w:rPr>
          <w:rFonts w:cs="Arial"/>
        </w:rPr>
        <w:tab/>
      </w:r>
      <w:r w:rsidR="00C346AA">
        <w:rPr>
          <w:rFonts w:cs="Arial"/>
        </w:rPr>
        <w:t>Platten, kundenspezifische Bearbeitung, Einbauteile</w:t>
      </w:r>
      <w:r>
        <w:rPr>
          <w:rFonts w:cs="Arial"/>
        </w:rPr>
        <w:t xml:space="preserve">, </w:t>
      </w:r>
      <w:r w:rsidRPr="009360D6">
        <w:rPr>
          <w:rFonts w:cs="Arial"/>
        </w:rPr>
        <w:t>Heißkanal- und Regeltechnik</w:t>
      </w:r>
      <w:r w:rsidR="00C346AA">
        <w:rPr>
          <w:rFonts w:cs="Arial"/>
        </w:rPr>
        <w:t>, Werkstattbedarf</w:t>
      </w:r>
      <w:r>
        <w:rPr>
          <w:rFonts w:cs="Arial"/>
        </w:rPr>
        <w:t xml:space="preserve"> </w:t>
      </w:r>
      <w:r w:rsidR="00D40722">
        <w:rPr>
          <w:rFonts w:cs="Arial"/>
        </w:rPr>
        <w:t xml:space="preserve">sowie </w:t>
      </w:r>
      <w:r w:rsidR="00C346AA">
        <w:rPr>
          <w:rFonts w:cs="Arial"/>
        </w:rPr>
        <w:t xml:space="preserve">ERP und </w:t>
      </w:r>
      <w:r w:rsidR="00D40722">
        <w:rPr>
          <w:rFonts w:cs="Arial"/>
        </w:rPr>
        <w:t xml:space="preserve">Wissensmanagement </w:t>
      </w:r>
      <w:r w:rsidRPr="009360D6">
        <w:rPr>
          <w:rFonts w:cs="Arial"/>
        </w:rPr>
        <w:t>für den Werkzeug-, Formen- und Maschinenbau</w:t>
      </w:r>
    </w:p>
    <w:p w:rsidR="001758D6" w:rsidRPr="00437B74" w:rsidRDefault="001758D6" w:rsidP="001758D6">
      <w:pPr>
        <w:jc w:val="both"/>
        <w:rPr>
          <w:rFonts w:cs="Arial"/>
        </w:rPr>
      </w:pPr>
      <w:r w:rsidRPr="00437B74">
        <w:rPr>
          <w:rFonts w:cs="Arial"/>
        </w:rPr>
        <w:t>Aktive Kunden:</w:t>
      </w:r>
      <w:r w:rsidRPr="00437B74">
        <w:rPr>
          <w:rFonts w:cs="Arial"/>
        </w:rPr>
        <w:tab/>
      </w:r>
      <w:r w:rsidRPr="00437B74">
        <w:rPr>
          <w:rFonts w:cs="Arial"/>
        </w:rPr>
        <w:tab/>
      </w:r>
      <w:r w:rsidRPr="00437B74">
        <w:rPr>
          <w:rFonts w:cs="Arial"/>
        </w:rPr>
        <w:tab/>
        <w:t>Weltweit über 2</w:t>
      </w:r>
      <w:r w:rsidR="00C3028C" w:rsidRPr="00437B74">
        <w:rPr>
          <w:rFonts w:cs="Arial"/>
        </w:rPr>
        <w:t>2</w:t>
      </w:r>
      <w:r w:rsidRPr="00437B74">
        <w:rPr>
          <w:rFonts w:cs="Arial"/>
        </w:rPr>
        <w:t>.</w:t>
      </w:r>
      <w:r w:rsidR="008E585A" w:rsidRPr="00437B74">
        <w:rPr>
          <w:rFonts w:cs="Arial"/>
        </w:rPr>
        <w:t>5</w:t>
      </w:r>
      <w:r w:rsidRPr="00437B74">
        <w:rPr>
          <w:rFonts w:cs="Arial"/>
        </w:rPr>
        <w:t>00 in 8</w:t>
      </w:r>
      <w:r w:rsidR="00205B3B" w:rsidRPr="00437B74">
        <w:rPr>
          <w:rFonts w:cs="Arial"/>
        </w:rPr>
        <w:t>2</w:t>
      </w:r>
      <w:r w:rsidRPr="00437B74">
        <w:rPr>
          <w:rFonts w:cs="Arial"/>
        </w:rPr>
        <w:t xml:space="preserve"> Ländern</w:t>
      </w:r>
    </w:p>
    <w:p w:rsidR="001758D6" w:rsidRPr="009360D6" w:rsidRDefault="001758D6" w:rsidP="001758D6">
      <w:pPr>
        <w:jc w:val="both"/>
        <w:rPr>
          <w:rFonts w:cs="Arial"/>
        </w:rPr>
      </w:pPr>
      <w:r w:rsidRPr="009360D6">
        <w:rPr>
          <w:rFonts w:cs="Arial"/>
        </w:rPr>
        <w:t>Tochtergesellschaften:</w:t>
      </w:r>
      <w:r w:rsidRPr="009360D6">
        <w:rPr>
          <w:rFonts w:cs="Arial"/>
        </w:rPr>
        <w:tab/>
      </w:r>
      <w:r w:rsidRPr="009360D6">
        <w:rPr>
          <w:rFonts w:cs="Arial"/>
        </w:rPr>
        <w:tab/>
      </w:r>
      <w:r w:rsidR="00C3028C">
        <w:rPr>
          <w:rFonts w:cs="Arial"/>
        </w:rPr>
        <w:t xml:space="preserve">Deutschland, </w:t>
      </w:r>
      <w:r w:rsidRPr="009360D6">
        <w:rPr>
          <w:rFonts w:cs="Arial"/>
        </w:rPr>
        <w:t>China, Indien, Türkei, USA und Mexiko</w:t>
      </w:r>
      <w:r w:rsidR="009D6879">
        <w:rPr>
          <w:rFonts w:cs="Arial"/>
        </w:rPr>
        <w:t xml:space="preserve">   </w:t>
      </w:r>
    </w:p>
    <w:p w:rsidR="001758D6" w:rsidRPr="009360D6" w:rsidRDefault="001758D6" w:rsidP="001758D6">
      <w:pPr>
        <w:jc w:val="both"/>
        <w:rPr>
          <w:rFonts w:cs="Arial"/>
        </w:rPr>
      </w:pPr>
      <w:r w:rsidRPr="009360D6">
        <w:rPr>
          <w:rFonts w:cs="Arial"/>
        </w:rPr>
        <w:t>MitarbeiterInnen:</w:t>
      </w:r>
      <w:r w:rsidRPr="009360D6">
        <w:rPr>
          <w:rFonts w:cs="Arial"/>
        </w:rPr>
        <w:tab/>
      </w:r>
      <w:r w:rsidRPr="009360D6">
        <w:rPr>
          <w:rFonts w:cs="Arial"/>
        </w:rPr>
        <w:tab/>
      </w:r>
      <w:r w:rsidR="00C3028C">
        <w:rPr>
          <w:rFonts w:cs="Arial"/>
        </w:rPr>
        <w:t>1.</w:t>
      </w:r>
      <w:r w:rsidR="001744F4">
        <w:rPr>
          <w:rFonts w:cs="Arial"/>
        </w:rPr>
        <w:t>67</w:t>
      </w:r>
      <w:r w:rsidR="00C3028C">
        <w:rPr>
          <w:rFonts w:cs="Arial"/>
        </w:rPr>
        <w:t>0</w:t>
      </w:r>
      <w:r w:rsidR="00DE46B5">
        <w:rPr>
          <w:rFonts w:cs="Arial"/>
        </w:rPr>
        <w:t xml:space="preserve"> weltweit</w:t>
      </w:r>
    </w:p>
    <w:p w:rsidR="001758D6" w:rsidRDefault="001758D6" w:rsidP="0009124D">
      <w:pPr>
        <w:jc w:val="both"/>
        <w:rPr>
          <w:rStyle w:val="Standard1"/>
          <w:rFonts w:cs="Arial"/>
        </w:rPr>
      </w:pPr>
    </w:p>
    <w:p w:rsidR="008C0A84" w:rsidRDefault="008C0A84" w:rsidP="0009124D">
      <w:pPr>
        <w:jc w:val="both"/>
        <w:rPr>
          <w:rStyle w:val="Standard1"/>
          <w:rFonts w:cs="Arial"/>
        </w:rPr>
      </w:pPr>
    </w:p>
    <w:p w:rsidR="001C79A6" w:rsidRDefault="001C79A6" w:rsidP="0009124D">
      <w:pPr>
        <w:jc w:val="both"/>
        <w:rPr>
          <w:rStyle w:val="Standard1"/>
          <w:rFonts w:cs="Arial"/>
        </w:rPr>
      </w:pPr>
    </w:p>
    <w:p w:rsidR="001C79A6" w:rsidRDefault="001C79A6" w:rsidP="0009124D">
      <w:pPr>
        <w:jc w:val="both"/>
        <w:rPr>
          <w:rStyle w:val="Standard1"/>
          <w:rFonts w:cs="Arial"/>
        </w:rPr>
      </w:pPr>
    </w:p>
    <w:p w:rsidR="001C79A6" w:rsidRDefault="001C79A6" w:rsidP="0009124D">
      <w:pPr>
        <w:jc w:val="both"/>
        <w:rPr>
          <w:rStyle w:val="Standard1"/>
          <w:rFonts w:cs="Arial"/>
        </w:rPr>
      </w:pPr>
    </w:p>
    <w:p w:rsidR="001C79A6" w:rsidRDefault="001C79A6" w:rsidP="0009124D">
      <w:pPr>
        <w:jc w:val="both"/>
        <w:rPr>
          <w:rStyle w:val="Standard1"/>
          <w:rFonts w:cs="Arial"/>
        </w:rPr>
      </w:pPr>
    </w:p>
    <w:p w:rsidR="00FB6DE5" w:rsidRDefault="00FB6DE5" w:rsidP="0009124D">
      <w:pPr>
        <w:jc w:val="both"/>
        <w:rPr>
          <w:rStyle w:val="Standard1"/>
          <w:rFonts w:cs="Arial"/>
        </w:rPr>
      </w:pPr>
    </w:p>
    <w:p w:rsidR="00A20900" w:rsidRDefault="00FE3BEF" w:rsidP="008C0A84">
      <w:pPr>
        <w:rPr>
          <w:rStyle w:val="Standard1"/>
          <w:noProof/>
          <w:szCs w:val="22"/>
          <w:lang w:val="de-AT" w:eastAsia="de-AT"/>
        </w:rPr>
      </w:pPr>
      <w:r>
        <w:rPr>
          <w:rStyle w:val="Standard1"/>
          <w:noProof/>
          <w:szCs w:val="22"/>
          <w:lang w:val="de-AT" w:eastAsia="de-AT"/>
        </w:rPr>
        <w:lastRenderedPageBreak/>
        <w:drawing>
          <wp:inline distT="0" distB="0" distL="0" distR="0" wp14:anchorId="44BE0A41" wp14:editId="499C437E">
            <wp:extent cx="2571750" cy="1671320"/>
            <wp:effectExtent l="0" t="0" r="0" b="5080"/>
            <wp:docPr id="10" name="Grafik 10" descr="C:\Users\OSL\AppData\Local\Microsoft\Windows\INetCache\Content.Word\Bild_Hoh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Bild_Hoh_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22" r="8443"/>
                    <a:stretch/>
                  </pic:blipFill>
                  <pic:spPr bwMode="auto">
                    <a:xfrm>
                      <a:off x="0" y="0"/>
                      <a:ext cx="2611945" cy="1697442"/>
                    </a:xfrm>
                    <a:prstGeom prst="rect">
                      <a:avLst/>
                    </a:prstGeom>
                    <a:noFill/>
                    <a:ln>
                      <a:noFill/>
                    </a:ln>
                    <a:extLst>
                      <a:ext uri="{53640926-AAD7-44D8-BBD7-CCE9431645EC}">
                        <a14:shadowObscured xmlns:a14="http://schemas.microsoft.com/office/drawing/2010/main"/>
                      </a:ext>
                    </a:extLst>
                  </pic:spPr>
                </pic:pic>
              </a:graphicData>
            </a:graphic>
          </wp:inline>
        </w:drawing>
      </w:r>
      <w:r>
        <w:rPr>
          <w:rStyle w:val="Standard1"/>
          <w:noProof/>
          <w:szCs w:val="22"/>
          <w:lang w:val="de-AT" w:eastAsia="de-AT"/>
        </w:rPr>
        <w:t xml:space="preserve"> </w:t>
      </w:r>
      <w:r w:rsidR="00A20900">
        <w:rPr>
          <w:rStyle w:val="Standard1"/>
          <w:noProof/>
          <w:szCs w:val="22"/>
          <w:lang w:val="de-AT" w:eastAsia="de-AT"/>
        </w:rPr>
        <w:drawing>
          <wp:inline distT="0" distB="0" distL="0" distR="0" wp14:anchorId="61758339" wp14:editId="74380D60">
            <wp:extent cx="2497540" cy="1668521"/>
            <wp:effectExtent l="0" t="0" r="0" b="8255"/>
            <wp:docPr id="5" name="Grafik 5" descr="\\meusburger-norm.com\GroupShares\Crossbase\intern\PIC\EMP\PIC_EMP_Guntram-34_#SALL_#AI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usburger-norm.com\GroupShares\Crossbase\intern\PIC\EMP\PIC_EMP_Guntram-34_#SALL_#AIN_#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9160" cy="1703007"/>
                    </a:xfrm>
                    <a:prstGeom prst="rect">
                      <a:avLst/>
                    </a:prstGeom>
                    <a:noFill/>
                    <a:ln>
                      <a:noFill/>
                    </a:ln>
                  </pic:spPr>
                </pic:pic>
              </a:graphicData>
            </a:graphic>
          </wp:inline>
        </w:drawing>
      </w:r>
    </w:p>
    <w:p w:rsidR="00A20900" w:rsidRDefault="00A20900" w:rsidP="008C0A84">
      <w:pPr>
        <w:rPr>
          <w:rStyle w:val="Standard1"/>
          <w:noProof/>
          <w:szCs w:val="22"/>
          <w:lang w:val="de-AT" w:eastAsia="de-AT"/>
        </w:rPr>
      </w:pPr>
    </w:p>
    <w:p w:rsidR="008C0A84" w:rsidRDefault="00A20900" w:rsidP="008C0A84">
      <w:pPr>
        <w:rPr>
          <w:rStyle w:val="Standard1"/>
          <w:noProof/>
          <w:szCs w:val="22"/>
          <w:lang w:val="de-AT" w:eastAsia="de-AT"/>
        </w:rPr>
      </w:pPr>
      <w:r>
        <w:rPr>
          <w:rStyle w:val="Standard1"/>
          <w:noProof/>
          <w:szCs w:val="22"/>
          <w:lang w:val="de-AT" w:eastAsia="de-AT"/>
        </w:rPr>
        <w:drawing>
          <wp:inline distT="0" distB="0" distL="0" distR="0" wp14:anchorId="6624D958" wp14:editId="2EB2FDAE">
            <wp:extent cx="2571750" cy="1712663"/>
            <wp:effectExtent l="0" t="0" r="0" b="1905"/>
            <wp:docPr id="1" name="Grafik 1" descr="DSC_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86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924" cy="1723434"/>
                    </a:xfrm>
                    <a:prstGeom prst="rect">
                      <a:avLst/>
                    </a:prstGeom>
                    <a:noFill/>
                    <a:ln>
                      <a:noFill/>
                    </a:ln>
                  </pic:spPr>
                </pic:pic>
              </a:graphicData>
            </a:graphic>
          </wp:inline>
        </w:drawing>
      </w:r>
    </w:p>
    <w:p w:rsidR="00FA1746" w:rsidRDefault="00FA1746" w:rsidP="00FA1746">
      <w:pPr>
        <w:jc w:val="both"/>
        <w:rPr>
          <w:rStyle w:val="Standard1"/>
          <w:rFonts w:cs="Arial"/>
          <w:strike/>
        </w:rPr>
      </w:pPr>
      <w:r w:rsidRPr="00A56C3D">
        <w:rPr>
          <w:rStyle w:val="Standard1"/>
          <w:rFonts w:cs="Arial"/>
          <w:b/>
          <w:strike/>
        </w:rPr>
        <w:t>Bildquelle</w:t>
      </w:r>
      <w:r w:rsidRPr="00A56C3D">
        <w:rPr>
          <w:rStyle w:val="Standard1"/>
          <w:rFonts w:cs="Arial"/>
        </w:rPr>
        <w:t xml:space="preserve">: Meusburger, </w:t>
      </w:r>
      <w:r w:rsidRPr="00A56C3D">
        <w:rPr>
          <w:rStyle w:val="Standard1"/>
          <w:rFonts w:cs="Arial"/>
          <w:strike/>
        </w:rPr>
        <w:t>Veröffentlichung honorarfrei</w:t>
      </w:r>
    </w:p>
    <w:p w:rsidR="00F95080" w:rsidRPr="008C0A84" w:rsidRDefault="00F95080" w:rsidP="008C0A84">
      <w:pPr>
        <w:rPr>
          <w:rStyle w:val="Standard1"/>
          <w:szCs w:val="22"/>
        </w:rPr>
      </w:pPr>
      <w:r>
        <w:rPr>
          <w:rFonts w:cs="Arial"/>
          <w:b/>
          <w:bCs/>
          <w:noProof/>
          <w:lang w:val="de-AT" w:eastAsia="de-AT"/>
        </w:rPr>
        <mc:AlternateContent>
          <mc:Choice Requires="wps">
            <w:drawing>
              <wp:anchor distT="45720" distB="45720" distL="114300" distR="114300" simplePos="0" relativeHeight="251658752" behindDoc="0" locked="0" layoutInCell="1" allowOverlap="1" wp14:anchorId="154B06D3" wp14:editId="7A519A6D">
                <wp:simplePos x="0" y="0"/>
                <wp:positionH relativeFrom="column">
                  <wp:posOffset>-1905</wp:posOffset>
                </wp:positionH>
                <wp:positionV relativeFrom="paragraph">
                  <wp:posOffset>458631</wp:posOffset>
                </wp:positionV>
                <wp:extent cx="4276725" cy="1130300"/>
                <wp:effectExtent l="0" t="0" r="9525"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4D6" w:rsidRPr="00A56C3D" w:rsidRDefault="001F44D6" w:rsidP="001F44D6">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rsidR="001F44D6" w:rsidRPr="00A56C3D" w:rsidRDefault="001F44D6" w:rsidP="001F44D6">
                            <w:pPr>
                              <w:autoSpaceDE w:val="0"/>
                              <w:autoSpaceDN w:val="0"/>
                              <w:adjustRightInd w:val="0"/>
                              <w:jc w:val="both"/>
                              <w:rPr>
                                <w:rFonts w:cs="Arial"/>
                                <w:b/>
                                <w:color w:val="00A4A4"/>
                                <w:sz w:val="14"/>
                                <w:szCs w:val="14"/>
                                <w:lang w:val="de-AT"/>
                              </w:rPr>
                            </w:pPr>
                          </w:p>
                          <w:p w:rsidR="001F44D6" w:rsidRPr="00F829F5" w:rsidRDefault="001F44D6" w:rsidP="001F44D6">
                            <w:pPr>
                              <w:jc w:val="both"/>
                              <w:rPr>
                                <w:rFonts w:cs="Arial"/>
                                <w:color w:val="191919"/>
                                <w:sz w:val="14"/>
                                <w:szCs w:val="14"/>
                                <w:shd w:val="clear" w:color="auto" w:fill="FFFFFF"/>
                              </w:rPr>
                            </w:pPr>
                            <w:r w:rsidRPr="00F829F5">
                              <w:rPr>
                                <w:rFonts w:cs="Arial"/>
                                <w:color w:val="191919"/>
                                <w:sz w:val="14"/>
                                <w:szCs w:val="14"/>
                                <w:shd w:val="clear" w:color="auto" w:fill="FFFFFF"/>
                              </w:rPr>
                              <w:t xml:space="preserve">Das Unternehmen </w:t>
                            </w:r>
                            <w:r w:rsidRPr="00F829F5">
                              <w:rPr>
                                <w:rFonts w:cs="Arial"/>
                                <w:b/>
                                <w:color w:val="191919"/>
                                <w:sz w:val="14"/>
                                <w:szCs w:val="14"/>
                                <w:shd w:val="clear" w:color="auto" w:fill="FFFFFF"/>
                              </w:rPr>
                              <w:t>Meusburger ist Marktführer</w:t>
                            </w:r>
                            <w:r w:rsidRPr="00F829F5">
                              <w:rPr>
                                <w:rFonts w:cs="Arial"/>
                                <w:color w:val="191919"/>
                                <w:sz w:val="14"/>
                                <w:szCs w:val="14"/>
                                <w:shd w:val="clear" w:color="auto" w:fill="FFFFFF"/>
                              </w:rPr>
                              <w:t xml:space="preserve"> im Bereich </w:t>
                            </w:r>
                            <w:r w:rsidRPr="00F829F5">
                              <w:rPr>
                                <w:rFonts w:cs="Arial"/>
                                <w:b/>
                                <w:color w:val="191919"/>
                                <w:sz w:val="14"/>
                                <w:szCs w:val="14"/>
                                <w:shd w:val="clear" w:color="auto" w:fill="FFFFFF"/>
                              </w:rPr>
                              <w:t>hochpräziser Normalien</w:t>
                            </w:r>
                            <w:r w:rsidRPr="00F829F5">
                              <w:rPr>
                                <w:rFonts w:cs="Arial"/>
                                <w:color w:val="191919"/>
                                <w:sz w:val="14"/>
                                <w:szCs w:val="14"/>
                                <w:shd w:val="clear" w:color="auto" w:fill="FFFFFF"/>
                              </w:rPr>
                              <w:t xml:space="preserve">. Weltweit nutzen Kunden die </w:t>
                            </w:r>
                            <w:r w:rsidRPr="00F829F5">
                              <w:rPr>
                                <w:rFonts w:cs="Arial"/>
                                <w:b/>
                                <w:color w:val="191919"/>
                                <w:sz w:val="14"/>
                                <w:szCs w:val="14"/>
                                <w:shd w:val="clear" w:color="auto" w:fill="FFFFFF"/>
                              </w:rPr>
                              <w:t>Vorteile der Standardisierung</w:t>
                            </w:r>
                            <w:r w:rsidRPr="00F829F5">
                              <w:rPr>
                                <w:rFonts w:cs="Arial"/>
                                <w:color w:val="191919"/>
                                <w:sz w:val="14"/>
                                <w:szCs w:val="14"/>
                                <w:shd w:val="clear" w:color="auto" w:fill="FFFFFF"/>
                              </w:rPr>
                              <w:t xml:space="preserve"> und profitieren von über </w:t>
                            </w:r>
                            <w:r w:rsidRPr="00F829F5">
                              <w:rPr>
                                <w:rFonts w:cs="Arial"/>
                                <w:b/>
                                <w:color w:val="191919"/>
                                <w:sz w:val="14"/>
                                <w:szCs w:val="14"/>
                                <w:shd w:val="clear" w:color="auto" w:fill="FFFFFF"/>
                              </w:rPr>
                              <w:t>5</w:t>
                            </w:r>
                            <w:r w:rsidR="001744F4">
                              <w:rPr>
                                <w:rFonts w:cs="Arial"/>
                                <w:b/>
                                <w:color w:val="191919"/>
                                <w:sz w:val="14"/>
                                <w:szCs w:val="14"/>
                                <w:shd w:val="clear" w:color="auto" w:fill="FFFFFF"/>
                              </w:rPr>
                              <w:t>5</w:t>
                            </w:r>
                            <w:r w:rsidRPr="00F829F5">
                              <w:rPr>
                                <w:rFonts w:cs="Arial"/>
                                <w:b/>
                                <w:color w:val="191919"/>
                                <w:sz w:val="14"/>
                                <w:szCs w:val="14"/>
                                <w:shd w:val="clear" w:color="auto" w:fill="FFFFFF"/>
                              </w:rPr>
                              <w:t xml:space="preserve"> Jahren Erfahrung</w:t>
                            </w:r>
                            <w:r w:rsidRPr="00F829F5">
                              <w:rPr>
                                <w:rFonts w:cs="Arial"/>
                                <w:color w:val="191919"/>
                                <w:sz w:val="14"/>
                                <w:szCs w:val="14"/>
                                <w:shd w:val="clear" w:color="auto" w:fill="FFFFFF"/>
                              </w:rPr>
                              <w:t xml:space="preserve"> in der Bearbeitung von Stahl. Das Produktportfolio reicht von </w:t>
                            </w:r>
                            <w:r w:rsidRPr="00F829F5">
                              <w:rPr>
                                <w:rFonts w:cs="Arial"/>
                                <w:b/>
                                <w:color w:val="191919"/>
                                <w:sz w:val="14"/>
                                <w:szCs w:val="14"/>
                                <w:shd w:val="clear" w:color="auto" w:fill="FFFFFF"/>
                              </w:rPr>
                              <w:t>hochpräzisen Normalien</w:t>
                            </w:r>
                            <w:r w:rsidRPr="00F829F5">
                              <w:rPr>
                                <w:rFonts w:cs="Arial"/>
                                <w:color w:val="191919"/>
                                <w:sz w:val="14"/>
                                <w:szCs w:val="14"/>
                                <w:shd w:val="clear" w:color="auto" w:fill="FFFFFF"/>
                              </w:rPr>
                              <w:t xml:space="preserve"> und ausgesuchten Produkten für den Werkstattbedarf über </w:t>
                            </w:r>
                            <w:r w:rsidRPr="00F829F5">
                              <w:rPr>
                                <w:rFonts w:cs="Arial"/>
                                <w:b/>
                                <w:color w:val="191919"/>
                                <w:sz w:val="14"/>
                                <w:szCs w:val="14"/>
                                <w:shd w:val="clear" w:color="auto" w:fill="FFFFFF"/>
                              </w:rPr>
                              <w:t>Heißkanal- und Regeltechnik</w:t>
                            </w:r>
                            <w:r w:rsidRPr="00F829F5">
                              <w:rPr>
                                <w:rFonts w:cs="Arial"/>
                                <w:color w:val="191919"/>
                                <w:sz w:val="14"/>
                                <w:szCs w:val="14"/>
                                <w:shd w:val="clear" w:color="auto" w:fill="FFFFFF"/>
                              </w:rPr>
                              <w:t xml:space="preserve"> bis hin zur </w:t>
                            </w:r>
                            <w:r w:rsidRPr="00F829F5">
                              <w:rPr>
                                <w:rFonts w:cs="Arial"/>
                                <w:b/>
                                <w:color w:val="191919"/>
                                <w:sz w:val="14"/>
                                <w:szCs w:val="14"/>
                                <w:shd w:val="clear" w:color="auto" w:fill="FFFFFF"/>
                              </w:rPr>
                              <w:t>Wissensmanagement-Methode WBI</w:t>
                            </w:r>
                            <w:r w:rsidRPr="00F829F5">
                              <w:rPr>
                                <w:rFonts w:cs="Arial"/>
                                <w:color w:val="191919"/>
                                <w:sz w:val="14"/>
                                <w:szCs w:val="14"/>
                                <w:shd w:val="clear" w:color="auto" w:fill="FFFFFF"/>
                              </w:rPr>
                              <w:t xml:space="preserve"> und zu Lösungen für eine effiziente Unternehmenssteuerung im Bereich </w:t>
                            </w:r>
                            <w:r w:rsidRPr="00F829F5">
                              <w:rPr>
                                <w:rFonts w:cs="Arial"/>
                                <w:b/>
                                <w:color w:val="191919"/>
                                <w:sz w:val="14"/>
                                <w:szCs w:val="14"/>
                                <w:shd w:val="clear" w:color="auto" w:fill="FFFFFF"/>
                              </w:rPr>
                              <w:t>ERP/PPS-Software</w:t>
                            </w:r>
                            <w:r w:rsidRPr="00F829F5">
                              <w:rPr>
                                <w:rFonts w:cs="Arial"/>
                                <w:color w:val="191919"/>
                                <w:sz w:val="14"/>
                                <w:szCs w:val="14"/>
                                <w:shd w:val="clear" w:color="auto" w:fill="FFFFFF"/>
                              </w:rPr>
                              <w:t xml:space="preserve">. Dies alles macht Meusburger zum </w:t>
                            </w:r>
                            <w:r w:rsidRPr="00F829F5">
                              <w:rPr>
                                <w:rFonts w:cs="Arial"/>
                                <w:b/>
                                <w:color w:val="191919"/>
                                <w:sz w:val="14"/>
                                <w:szCs w:val="14"/>
                                <w:shd w:val="clear" w:color="auto" w:fill="FFFFFF"/>
                              </w:rPr>
                              <w:t>zuverlässigen</w:t>
                            </w:r>
                            <w:r w:rsidRPr="00F829F5">
                              <w:rPr>
                                <w:rFonts w:cs="Arial"/>
                                <w:color w:val="191919"/>
                                <w:sz w:val="14"/>
                                <w:szCs w:val="14"/>
                                <w:shd w:val="clear" w:color="auto" w:fill="FFFFFF"/>
                              </w:rPr>
                              <w:t xml:space="preserve"> und </w:t>
                            </w:r>
                            <w:r w:rsidRPr="00F829F5">
                              <w:rPr>
                                <w:rFonts w:cs="Arial"/>
                                <w:b/>
                                <w:color w:val="191919"/>
                                <w:sz w:val="14"/>
                                <w:szCs w:val="14"/>
                                <w:shd w:val="clear" w:color="auto" w:fill="FFFFFF"/>
                              </w:rPr>
                              <w:t>globalen Partner</w:t>
                            </w:r>
                            <w:r w:rsidRPr="00F829F5">
                              <w:rPr>
                                <w:rFonts w:cs="Arial"/>
                                <w:color w:val="191919"/>
                                <w:sz w:val="14"/>
                                <w:szCs w:val="14"/>
                                <w:shd w:val="clear" w:color="auto" w:fill="FFFFFF"/>
                              </w:rPr>
                              <w:t xml:space="preserve"> für den </w:t>
                            </w:r>
                            <w:r w:rsidRPr="00F829F5">
                              <w:rPr>
                                <w:rFonts w:cs="Arial"/>
                                <w:b/>
                                <w:color w:val="191919"/>
                                <w:sz w:val="14"/>
                                <w:szCs w:val="14"/>
                                <w:shd w:val="clear" w:color="auto" w:fill="FFFFFF"/>
                              </w:rPr>
                              <w:t>Werkzeug-, Formen- und Maschinenbau</w:t>
                            </w:r>
                            <w:r w:rsidRPr="00F829F5">
                              <w:rPr>
                                <w:rFonts w:cs="Arial"/>
                                <w:color w:val="191919"/>
                                <w:sz w:val="14"/>
                                <w:szCs w:val="14"/>
                                <w:shd w:val="clear" w:color="auto" w:fill="FFFFFF"/>
                              </w:rPr>
                              <w:t>.</w:t>
                            </w:r>
                          </w:p>
                          <w:p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4B06D3" id="_x0000_t202" coordsize="21600,21600" o:spt="202" path="m,l,21600r21600,l21600,xe">
                <v:stroke joinstyle="miter"/>
                <v:path gradientshapeok="t" o:connecttype="rect"/>
              </v:shapetype>
              <v:shape id="Textfeld 2" o:spid="_x0000_s1026" type="#_x0000_t202" style="position:absolute;margin-left:-.15pt;margin-top:36.1pt;width:336.75pt;height:89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4ahw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" stroked="f">
                <v:textbox>
                  <w:txbxContent>
                    <w:p w:rsidR="001F44D6" w:rsidRPr="00A56C3D" w:rsidRDefault="001F44D6" w:rsidP="001F44D6">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rsidR="001F44D6" w:rsidRPr="00A56C3D" w:rsidRDefault="001F44D6" w:rsidP="001F44D6">
                      <w:pPr>
                        <w:autoSpaceDE w:val="0"/>
                        <w:autoSpaceDN w:val="0"/>
                        <w:adjustRightInd w:val="0"/>
                        <w:jc w:val="both"/>
                        <w:rPr>
                          <w:rFonts w:cs="Arial"/>
                          <w:b/>
                          <w:color w:val="00A4A4"/>
                          <w:sz w:val="14"/>
                          <w:szCs w:val="14"/>
                          <w:lang w:val="de-AT"/>
                        </w:rPr>
                      </w:pPr>
                    </w:p>
                    <w:p w:rsidR="001F44D6" w:rsidRPr="00F829F5" w:rsidRDefault="001F44D6" w:rsidP="001F44D6">
                      <w:pPr>
                        <w:jc w:val="both"/>
                        <w:rPr>
                          <w:rFonts w:cs="Arial"/>
                          <w:color w:val="191919"/>
                          <w:sz w:val="14"/>
                          <w:szCs w:val="14"/>
                          <w:shd w:val="clear" w:color="auto" w:fill="FFFFFF"/>
                        </w:rPr>
                      </w:pPr>
                      <w:r w:rsidRPr="00F829F5">
                        <w:rPr>
                          <w:rFonts w:cs="Arial"/>
                          <w:color w:val="191919"/>
                          <w:sz w:val="14"/>
                          <w:szCs w:val="14"/>
                          <w:shd w:val="clear" w:color="auto" w:fill="FFFFFF"/>
                        </w:rPr>
                        <w:t xml:space="preserve">Das Unternehmen </w:t>
                      </w:r>
                      <w:r w:rsidRPr="00F829F5">
                        <w:rPr>
                          <w:rFonts w:cs="Arial"/>
                          <w:b/>
                          <w:color w:val="191919"/>
                          <w:sz w:val="14"/>
                          <w:szCs w:val="14"/>
                          <w:shd w:val="clear" w:color="auto" w:fill="FFFFFF"/>
                        </w:rPr>
                        <w:t>Meusburger ist Marktführer</w:t>
                      </w:r>
                      <w:r w:rsidRPr="00F829F5">
                        <w:rPr>
                          <w:rFonts w:cs="Arial"/>
                          <w:color w:val="191919"/>
                          <w:sz w:val="14"/>
                          <w:szCs w:val="14"/>
                          <w:shd w:val="clear" w:color="auto" w:fill="FFFFFF"/>
                        </w:rPr>
                        <w:t xml:space="preserve"> im Bereich </w:t>
                      </w:r>
                      <w:r w:rsidRPr="00F829F5">
                        <w:rPr>
                          <w:rFonts w:cs="Arial"/>
                          <w:b/>
                          <w:color w:val="191919"/>
                          <w:sz w:val="14"/>
                          <w:szCs w:val="14"/>
                          <w:shd w:val="clear" w:color="auto" w:fill="FFFFFF"/>
                        </w:rPr>
                        <w:t>hochpräziser Normalien</w:t>
                      </w:r>
                      <w:r w:rsidRPr="00F829F5">
                        <w:rPr>
                          <w:rFonts w:cs="Arial"/>
                          <w:color w:val="191919"/>
                          <w:sz w:val="14"/>
                          <w:szCs w:val="14"/>
                          <w:shd w:val="clear" w:color="auto" w:fill="FFFFFF"/>
                        </w:rPr>
                        <w:t xml:space="preserve">. Weltweit nutzen Kunden die </w:t>
                      </w:r>
                      <w:r w:rsidRPr="00F829F5">
                        <w:rPr>
                          <w:rFonts w:cs="Arial"/>
                          <w:b/>
                          <w:color w:val="191919"/>
                          <w:sz w:val="14"/>
                          <w:szCs w:val="14"/>
                          <w:shd w:val="clear" w:color="auto" w:fill="FFFFFF"/>
                        </w:rPr>
                        <w:t>Vorteile der Standardisierung</w:t>
                      </w:r>
                      <w:r w:rsidRPr="00F829F5">
                        <w:rPr>
                          <w:rFonts w:cs="Arial"/>
                          <w:color w:val="191919"/>
                          <w:sz w:val="14"/>
                          <w:szCs w:val="14"/>
                          <w:shd w:val="clear" w:color="auto" w:fill="FFFFFF"/>
                        </w:rPr>
                        <w:t xml:space="preserve"> und profitieren von über </w:t>
                      </w:r>
                      <w:r w:rsidRPr="00F829F5">
                        <w:rPr>
                          <w:rFonts w:cs="Arial"/>
                          <w:b/>
                          <w:color w:val="191919"/>
                          <w:sz w:val="14"/>
                          <w:szCs w:val="14"/>
                          <w:shd w:val="clear" w:color="auto" w:fill="FFFFFF"/>
                        </w:rPr>
                        <w:t>5</w:t>
                      </w:r>
                      <w:r w:rsidR="001744F4">
                        <w:rPr>
                          <w:rFonts w:cs="Arial"/>
                          <w:b/>
                          <w:color w:val="191919"/>
                          <w:sz w:val="14"/>
                          <w:szCs w:val="14"/>
                          <w:shd w:val="clear" w:color="auto" w:fill="FFFFFF"/>
                        </w:rPr>
                        <w:t>5</w:t>
                      </w:r>
                      <w:r w:rsidRPr="00F829F5">
                        <w:rPr>
                          <w:rFonts w:cs="Arial"/>
                          <w:b/>
                          <w:color w:val="191919"/>
                          <w:sz w:val="14"/>
                          <w:szCs w:val="14"/>
                          <w:shd w:val="clear" w:color="auto" w:fill="FFFFFF"/>
                        </w:rPr>
                        <w:t xml:space="preserve"> Jahren Erfahrung</w:t>
                      </w:r>
                      <w:r w:rsidRPr="00F829F5">
                        <w:rPr>
                          <w:rFonts w:cs="Arial"/>
                          <w:color w:val="191919"/>
                          <w:sz w:val="14"/>
                          <w:szCs w:val="14"/>
                          <w:shd w:val="clear" w:color="auto" w:fill="FFFFFF"/>
                        </w:rPr>
                        <w:t xml:space="preserve"> in der Bearbeitung von Stahl. Das Produktportfolio reicht von </w:t>
                      </w:r>
                      <w:r w:rsidRPr="00F829F5">
                        <w:rPr>
                          <w:rFonts w:cs="Arial"/>
                          <w:b/>
                          <w:color w:val="191919"/>
                          <w:sz w:val="14"/>
                          <w:szCs w:val="14"/>
                          <w:shd w:val="clear" w:color="auto" w:fill="FFFFFF"/>
                        </w:rPr>
                        <w:t>hochpräzisen Normalien</w:t>
                      </w:r>
                      <w:r w:rsidRPr="00F829F5">
                        <w:rPr>
                          <w:rFonts w:cs="Arial"/>
                          <w:color w:val="191919"/>
                          <w:sz w:val="14"/>
                          <w:szCs w:val="14"/>
                          <w:shd w:val="clear" w:color="auto" w:fill="FFFFFF"/>
                        </w:rPr>
                        <w:t xml:space="preserve"> und ausgesuchten Produkten für den Werkstattbedarf über </w:t>
                      </w:r>
                      <w:r w:rsidRPr="00F829F5">
                        <w:rPr>
                          <w:rFonts w:cs="Arial"/>
                          <w:b/>
                          <w:color w:val="191919"/>
                          <w:sz w:val="14"/>
                          <w:szCs w:val="14"/>
                          <w:shd w:val="clear" w:color="auto" w:fill="FFFFFF"/>
                        </w:rPr>
                        <w:t>Heißkanal- und Regeltechnik</w:t>
                      </w:r>
                      <w:r w:rsidRPr="00F829F5">
                        <w:rPr>
                          <w:rFonts w:cs="Arial"/>
                          <w:color w:val="191919"/>
                          <w:sz w:val="14"/>
                          <w:szCs w:val="14"/>
                          <w:shd w:val="clear" w:color="auto" w:fill="FFFFFF"/>
                        </w:rPr>
                        <w:t xml:space="preserve"> bis hin zur </w:t>
                      </w:r>
                      <w:r w:rsidRPr="00F829F5">
                        <w:rPr>
                          <w:rFonts w:cs="Arial"/>
                          <w:b/>
                          <w:color w:val="191919"/>
                          <w:sz w:val="14"/>
                          <w:szCs w:val="14"/>
                          <w:shd w:val="clear" w:color="auto" w:fill="FFFFFF"/>
                        </w:rPr>
                        <w:t>Wissensmanagement-Methode WBI</w:t>
                      </w:r>
                      <w:r w:rsidRPr="00F829F5">
                        <w:rPr>
                          <w:rFonts w:cs="Arial"/>
                          <w:color w:val="191919"/>
                          <w:sz w:val="14"/>
                          <w:szCs w:val="14"/>
                          <w:shd w:val="clear" w:color="auto" w:fill="FFFFFF"/>
                        </w:rPr>
                        <w:t xml:space="preserve"> und zu Lösungen für eine effiziente Unternehmenssteuerung im Bereich </w:t>
                      </w:r>
                      <w:r w:rsidRPr="00F829F5">
                        <w:rPr>
                          <w:rFonts w:cs="Arial"/>
                          <w:b/>
                          <w:color w:val="191919"/>
                          <w:sz w:val="14"/>
                          <w:szCs w:val="14"/>
                          <w:shd w:val="clear" w:color="auto" w:fill="FFFFFF"/>
                        </w:rPr>
                        <w:t>ERP/PPS-Software</w:t>
                      </w:r>
                      <w:r w:rsidRPr="00F829F5">
                        <w:rPr>
                          <w:rFonts w:cs="Arial"/>
                          <w:color w:val="191919"/>
                          <w:sz w:val="14"/>
                          <w:szCs w:val="14"/>
                          <w:shd w:val="clear" w:color="auto" w:fill="FFFFFF"/>
                        </w:rPr>
                        <w:t xml:space="preserve">. Dies alles macht Meusburger zum </w:t>
                      </w:r>
                      <w:r w:rsidRPr="00F829F5">
                        <w:rPr>
                          <w:rFonts w:cs="Arial"/>
                          <w:b/>
                          <w:color w:val="191919"/>
                          <w:sz w:val="14"/>
                          <w:szCs w:val="14"/>
                          <w:shd w:val="clear" w:color="auto" w:fill="FFFFFF"/>
                        </w:rPr>
                        <w:t>zuverlässigen</w:t>
                      </w:r>
                      <w:r w:rsidRPr="00F829F5">
                        <w:rPr>
                          <w:rFonts w:cs="Arial"/>
                          <w:color w:val="191919"/>
                          <w:sz w:val="14"/>
                          <w:szCs w:val="14"/>
                          <w:shd w:val="clear" w:color="auto" w:fill="FFFFFF"/>
                        </w:rPr>
                        <w:t xml:space="preserve"> und </w:t>
                      </w:r>
                      <w:r w:rsidRPr="00F829F5">
                        <w:rPr>
                          <w:rFonts w:cs="Arial"/>
                          <w:b/>
                          <w:color w:val="191919"/>
                          <w:sz w:val="14"/>
                          <w:szCs w:val="14"/>
                          <w:shd w:val="clear" w:color="auto" w:fill="FFFFFF"/>
                        </w:rPr>
                        <w:t>globalen Partner</w:t>
                      </w:r>
                      <w:r w:rsidRPr="00F829F5">
                        <w:rPr>
                          <w:rFonts w:cs="Arial"/>
                          <w:color w:val="191919"/>
                          <w:sz w:val="14"/>
                          <w:szCs w:val="14"/>
                          <w:shd w:val="clear" w:color="auto" w:fill="FFFFFF"/>
                        </w:rPr>
                        <w:t xml:space="preserve"> für den </w:t>
                      </w:r>
                      <w:r w:rsidRPr="00F829F5">
                        <w:rPr>
                          <w:rFonts w:cs="Arial"/>
                          <w:b/>
                          <w:color w:val="191919"/>
                          <w:sz w:val="14"/>
                          <w:szCs w:val="14"/>
                          <w:shd w:val="clear" w:color="auto" w:fill="FFFFFF"/>
                        </w:rPr>
                        <w:t>Werkzeug-, Formen- und Maschinenbau</w:t>
                      </w:r>
                      <w:r w:rsidRPr="00F829F5">
                        <w:rPr>
                          <w:rFonts w:cs="Arial"/>
                          <w:color w:val="191919"/>
                          <w:sz w:val="14"/>
                          <w:szCs w:val="14"/>
                          <w:shd w:val="clear" w:color="auto" w:fill="FFFFFF"/>
                        </w:rPr>
                        <w:t>.</w:t>
                      </w:r>
                    </w:p>
                    <w:p w:rsidR="001A13B4" w:rsidRPr="00A56C3D" w:rsidRDefault="001A13B4" w:rsidP="00E36FC5">
                      <w:pPr>
                        <w:jc w:val="both"/>
                        <w:rPr>
                          <w:rFonts w:cs="Arial"/>
                          <w:sz w:val="14"/>
                          <w:szCs w:val="14"/>
                        </w:rPr>
                      </w:pPr>
                    </w:p>
                  </w:txbxContent>
                </v:textbox>
              </v:shape>
            </w:pict>
          </mc:Fallback>
        </mc:AlternateContent>
      </w:r>
      <w:r w:rsidRPr="00A56C3D">
        <w:rPr>
          <w:rFonts w:cs="Arial"/>
          <w:b/>
          <w:bCs/>
          <w:noProof/>
          <w:lang w:val="de-AT" w:eastAsia="de-AT"/>
        </w:rPr>
        <w:drawing>
          <wp:anchor distT="0" distB="0" distL="114300" distR="114300" simplePos="0" relativeHeight="251656704" behindDoc="1" locked="0" layoutInCell="1" allowOverlap="1" wp14:anchorId="0A3D48E2" wp14:editId="6C21B11C">
            <wp:simplePos x="0" y="0"/>
            <wp:positionH relativeFrom="column">
              <wp:posOffset>-22860</wp:posOffset>
            </wp:positionH>
            <wp:positionV relativeFrom="paragraph">
              <wp:posOffset>425450</wp:posOffset>
            </wp:positionV>
            <wp:extent cx="6366510" cy="1190625"/>
            <wp:effectExtent l="0" t="0" r="0" b="9525"/>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val="de-AT" w:eastAsia="de-AT"/>
        </w:rPr>
        <mc:AlternateContent>
          <mc:Choice Requires="wps">
            <w:drawing>
              <wp:anchor distT="45720" distB="45720" distL="114300" distR="114300" simplePos="0" relativeHeight="251657728" behindDoc="0" locked="0" layoutInCell="1" allowOverlap="1" wp14:anchorId="28639190" wp14:editId="0ED41C0E">
                <wp:simplePos x="0" y="0"/>
                <wp:positionH relativeFrom="column">
                  <wp:posOffset>4469130</wp:posOffset>
                </wp:positionH>
                <wp:positionV relativeFrom="paragraph">
                  <wp:posOffset>473217</wp:posOffset>
                </wp:positionV>
                <wp:extent cx="1654175" cy="1073785"/>
                <wp:effectExtent l="0" t="0" r="317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rsidR="001A13B4" w:rsidRPr="00A56C3D" w:rsidRDefault="001A13B4" w:rsidP="001A13B4">
                            <w:pPr>
                              <w:autoSpaceDE w:val="0"/>
                              <w:autoSpaceDN w:val="0"/>
                              <w:adjustRightInd w:val="0"/>
                              <w:rPr>
                                <w:rFonts w:cs="Arial"/>
                                <w:b/>
                                <w:bCs/>
                                <w:sz w:val="14"/>
                                <w:szCs w:val="14"/>
                                <w:lang w:val="de-AT"/>
                              </w:rPr>
                            </w:pP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Tel.: +43 5574 6706-</w:t>
                            </w:r>
                            <w:r w:rsidR="00DB3D25" w:rsidRPr="00DB3D25">
                              <w:rPr>
                                <w:rFonts w:cs="Arial"/>
                                <w:color w:val="191919"/>
                                <w:sz w:val="14"/>
                                <w:szCs w:val="14"/>
                                <w:shd w:val="clear" w:color="auto" w:fill="FFFFFF"/>
                              </w:rPr>
                              <w:t>0</w:t>
                            </w: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rsidR="001A13B4" w:rsidRPr="001C79A6" w:rsidRDefault="001A13B4" w:rsidP="001A13B4">
                            <w:pPr>
                              <w:jc w:val="both"/>
                              <w:rPr>
                                <w:rFonts w:cs="Arial"/>
                                <w:b/>
                                <w:color w:val="191919"/>
                                <w:sz w:val="14"/>
                                <w:szCs w:val="14"/>
                                <w:shd w:val="clear" w:color="auto" w:fill="FFFFFF"/>
                              </w:rPr>
                            </w:pPr>
                            <w:r w:rsidRPr="001C79A6">
                              <w:rPr>
                                <w:rFonts w:cs="Arial"/>
                                <w:b/>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39190" id="Text Box 3" o:spid="_x0000_s1027" type="#_x0000_t202" style="position:absolute;margin-left:351.9pt;margin-top:37.2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dRggIAABA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" stroked="f">
                <v:textbox>
                  <w:txbxContent>
                    <w:p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rsidR="001A13B4" w:rsidRPr="00A56C3D" w:rsidRDefault="001A13B4" w:rsidP="001A13B4">
                      <w:pPr>
                        <w:autoSpaceDE w:val="0"/>
                        <w:autoSpaceDN w:val="0"/>
                        <w:adjustRightInd w:val="0"/>
                        <w:rPr>
                          <w:rFonts w:cs="Arial"/>
                          <w:b/>
                          <w:bCs/>
                          <w:sz w:val="14"/>
                          <w:szCs w:val="14"/>
                          <w:lang w:val="de-AT"/>
                        </w:rPr>
                      </w:pP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Tel.: +43 5574 6706-</w:t>
                      </w:r>
                      <w:r w:rsidR="00DB3D25" w:rsidRPr="00DB3D25">
                        <w:rPr>
                          <w:rFonts w:cs="Arial"/>
                          <w:color w:val="191919"/>
                          <w:sz w:val="14"/>
                          <w:szCs w:val="14"/>
                          <w:shd w:val="clear" w:color="auto" w:fill="FFFFFF"/>
                        </w:rPr>
                        <w:t>0</w:t>
                      </w: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rsidR="001A13B4" w:rsidRPr="001C79A6" w:rsidRDefault="001A13B4" w:rsidP="001A13B4">
                      <w:pPr>
                        <w:jc w:val="both"/>
                        <w:rPr>
                          <w:rFonts w:cs="Arial"/>
                          <w:b/>
                          <w:color w:val="191919"/>
                          <w:sz w:val="14"/>
                          <w:szCs w:val="14"/>
                          <w:shd w:val="clear" w:color="auto" w:fill="FFFFFF"/>
                        </w:rPr>
                      </w:pPr>
                      <w:r w:rsidRPr="001C79A6">
                        <w:rPr>
                          <w:rFonts w:cs="Arial"/>
                          <w:b/>
                          <w:color w:val="191919"/>
                          <w:sz w:val="14"/>
                          <w:szCs w:val="14"/>
                          <w:shd w:val="clear" w:color="auto" w:fill="FFFFFF"/>
                        </w:rPr>
                        <w:t>www.meusburger.com</w:t>
                      </w:r>
                    </w:p>
                  </w:txbxContent>
                </v:textbox>
              </v:shape>
            </w:pict>
          </mc:Fallback>
        </mc:AlternateContent>
      </w:r>
    </w:p>
    <w:sectPr w:rsidR="00F95080" w:rsidRPr="008C0A84"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D08" w:rsidRDefault="00AA5D08" w:rsidP="009E748D">
      <w:pPr>
        <w:spacing w:line="240" w:lineRule="auto"/>
      </w:pPr>
      <w:r>
        <w:separator/>
      </w:r>
    </w:p>
  </w:endnote>
  <w:endnote w:type="continuationSeparator" w:id="0">
    <w:p w:rsidR="00AA5D08" w:rsidRDefault="00AA5D08"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D08" w:rsidRDefault="00AA5D08" w:rsidP="009E748D">
      <w:pPr>
        <w:spacing w:line="240" w:lineRule="auto"/>
      </w:pPr>
      <w:r>
        <w:separator/>
      </w:r>
    </w:p>
  </w:footnote>
  <w:footnote w:type="continuationSeparator" w:id="0">
    <w:p w:rsidR="00AA5D08" w:rsidRDefault="00AA5D08"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rsidTr="00BC46DE">
      <w:trPr>
        <w:trHeight w:val="568"/>
      </w:trPr>
      <w:tc>
        <w:tcPr>
          <w:tcW w:w="8842" w:type="dxa"/>
        </w:tcPr>
        <w:p w:rsidR="00215CEF" w:rsidRPr="00BC46DE" w:rsidRDefault="004B1C00" w:rsidP="009E748D">
          <w:pPr>
            <w:pStyle w:val="Kopfzeile"/>
            <w:spacing w:line="276" w:lineRule="auto"/>
            <w:rPr>
              <w:rFonts w:cs="Arial"/>
              <w:b/>
              <w:noProof/>
              <w:sz w:val="32"/>
              <w:lang w:val="de-AT" w:eastAsia="de-AT"/>
            </w:rPr>
          </w:pPr>
          <w:r>
            <w:rPr>
              <w:rFonts w:cs="Arial"/>
              <w:b/>
              <w:noProof/>
              <w:sz w:val="32"/>
              <w:lang w:val="de-AT" w:eastAsia="de-AT"/>
            </w:rPr>
            <w:drawing>
              <wp:inline distT="0" distB="0" distL="0" distR="0">
                <wp:extent cx="1938020" cy="327660"/>
                <wp:effectExtent l="0" t="0" r="0" b="0"/>
                <wp:docPr id="7"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020" cy="327660"/>
                        </a:xfrm>
                        <a:prstGeom prst="rect">
                          <a:avLst/>
                        </a:prstGeom>
                        <a:noFill/>
                        <a:ln>
                          <a:noFill/>
                        </a:ln>
                      </pic:spPr>
                    </pic:pic>
                  </a:graphicData>
                </a:graphic>
              </wp:inline>
            </w:drawing>
          </w:r>
        </w:p>
      </w:tc>
      <w:tc>
        <w:tcPr>
          <w:tcW w:w="1391" w:type="dxa"/>
        </w:tcPr>
        <w:p w:rsidR="00215CEF" w:rsidRPr="009E748D" w:rsidRDefault="00215CEF" w:rsidP="009E748D">
          <w:pPr>
            <w:pStyle w:val="Kopfzeile"/>
            <w:spacing w:line="276" w:lineRule="auto"/>
            <w:jc w:val="right"/>
            <w:rPr>
              <w:rFonts w:cs="Arial"/>
              <w:b/>
              <w:sz w:val="32"/>
            </w:rPr>
          </w:pPr>
        </w:p>
      </w:tc>
    </w:tr>
  </w:tbl>
  <w:p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B2D4487"/>
    <w:multiLevelType w:val="hybridMultilevel"/>
    <w:tmpl w:val="436CDE1C"/>
    <w:lvl w:ilvl="0" w:tplc="491E5FBC">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14D97"/>
    <w:rsid w:val="00016939"/>
    <w:rsid w:val="00021087"/>
    <w:rsid w:val="00025642"/>
    <w:rsid w:val="00026B8F"/>
    <w:rsid w:val="000344FD"/>
    <w:rsid w:val="00040749"/>
    <w:rsid w:val="00043B2C"/>
    <w:rsid w:val="00046F30"/>
    <w:rsid w:val="000508E1"/>
    <w:rsid w:val="00053D07"/>
    <w:rsid w:val="000544CB"/>
    <w:rsid w:val="00056CC8"/>
    <w:rsid w:val="00060CD1"/>
    <w:rsid w:val="0007446A"/>
    <w:rsid w:val="00075B4D"/>
    <w:rsid w:val="0008238D"/>
    <w:rsid w:val="00086B42"/>
    <w:rsid w:val="00086E75"/>
    <w:rsid w:val="0009124D"/>
    <w:rsid w:val="00091CF3"/>
    <w:rsid w:val="00093CF5"/>
    <w:rsid w:val="000A1228"/>
    <w:rsid w:val="000A4B1F"/>
    <w:rsid w:val="000B09E5"/>
    <w:rsid w:val="000B3DF6"/>
    <w:rsid w:val="000C4B42"/>
    <w:rsid w:val="000C78C4"/>
    <w:rsid w:val="000E008A"/>
    <w:rsid w:val="000E0ED5"/>
    <w:rsid w:val="000E40D3"/>
    <w:rsid w:val="000E443F"/>
    <w:rsid w:val="00101FDB"/>
    <w:rsid w:val="00105673"/>
    <w:rsid w:val="00113A78"/>
    <w:rsid w:val="00114E8B"/>
    <w:rsid w:val="00116E4A"/>
    <w:rsid w:val="00125276"/>
    <w:rsid w:val="0012703D"/>
    <w:rsid w:val="00137D8F"/>
    <w:rsid w:val="00137E96"/>
    <w:rsid w:val="00140B19"/>
    <w:rsid w:val="00142084"/>
    <w:rsid w:val="00151E41"/>
    <w:rsid w:val="00152719"/>
    <w:rsid w:val="00152C8B"/>
    <w:rsid w:val="0015717F"/>
    <w:rsid w:val="001638FD"/>
    <w:rsid w:val="00165775"/>
    <w:rsid w:val="00167688"/>
    <w:rsid w:val="0017047F"/>
    <w:rsid w:val="001744F4"/>
    <w:rsid w:val="00174EE9"/>
    <w:rsid w:val="001758D6"/>
    <w:rsid w:val="00176289"/>
    <w:rsid w:val="00180DD8"/>
    <w:rsid w:val="001838E9"/>
    <w:rsid w:val="001918E1"/>
    <w:rsid w:val="0019241C"/>
    <w:rsid w:val="001938F4"/>
    <w:rsid w:val="00194541"/>
    <w:rsid w:val="001A13B4"/>
    <w:rsid w:val="001A5F6C"/>
    <w:rsid w:val="001A7C13"/>
    <w:rsid w:val="001B1120"/>
    <w:rsid w:val="001B70FA"/>
    <w:rsid w:val="001B7212"/>
    <w:rsid w:val="001C07D7"/>
    <w:rsid w:val="001C43A1"/>
    <w:rsid w:val="001C6BCD"/>
    <w:rsid w:val="001C725E"/>
    <w:rsid w:val="001C79A6"/>
    <w:rsid w:val="001D02A2"/>
    <w:rsid w:val="001D168B"/>
    <w:rsid w:val="001D2EA9"/>
    <w:rsid w:val="001D60F7"/>
    <w:rsid w:val="001D6A2D"/>
    <w:rsid w:val="001F44D6"/>
    <w:rsid w:val="001F4C73"/>
    <w:rsid w:val="001F60CF"/>
    <w:rsid w:val="00205B3B"/>
    <w:rsid w:val="00207853"/>
    <w:rsid w:val="00215CEF"/>
    <w:rsid w:val="00215F7A"/>
    <w:rsid w:val="0021746A"/>
    <w:rsid w:val="00221276"/>
    <w:rsid w:val="00222924"/>
    <w:rsid w:val="00225F96"/>
    <w:rsid w:val="00231C47"/>
    <w:rsid w:val="002423CA"/>
    <w:rsid w:val="00244CEA"/>
    <w:rsid w:val="00245265"/>
    <w:rsid w:val="00245D8E"/>
    <w:rsid w:val="00245DD5"/>
    <w:rsid w:val="002466DA"/>
    <w:rsid w:val="00246CCE"/>
    <w:rsid w:val="002478B2"/>
    <w:rsid w:val="002479D0"/>
    <w:rsid w:val="00252AA4"/>
    <w:rsid w:val="00255FC5"/>
    <w:rsid w:val="00256FA7"/>
    <w:rsid w:val="00261783"/>
    <w:rsid w:val="002628A7"/>
    <w:rsid w:val="0027185C"/>
    <w:rsid w:val="00272305"/>
    <w:rsid w:val="00274742"/>
    <w:rsid w:val="00282DDD"/>
    <w:rsid w:val="002848BF"/>
    <w:rsid w:val="0028537B"/>
    <w:rsid w:val="002870EB"/>
    <w:rsid w:val="002903AA"/>
    <w:rsid w:val="00295C85"/>
    <w:rsid w:val="002A5D2E"/>
    <w:rsid w:val="002A7936"/>
    <w:rsid w:val="002B2269"/>
    <w:rsid w:val="002B3B92"/>
    <w:rsid w:val="002B7AC5"/>
    <w:rsid w:val="002D23B6"/>
    <w:rsid w:val="002D2FA0"/>
    <w:rsid w:val="002D5084"/>
    <w:rsid w:val="002E1B43"/>
    <w:rsid w:val="002E42C1"/>
    <w:rsid w:val="002E613B"/>
    <w:rsid w:val="002F24CD"/>
    <w:rsid w:val="002F3EE8"/>
    <w:rsid w:val="002F5EC8"/>
    <w:rsid w:val="00300C44"/>
    <w:rsid w:val="00302EFD"/>
    <w:rsid w:val="00302F23"/>
    <w:rsid w:val="003050F0"/>
    <w:rsid w:val="003108CB"/>
    <w:rsid w:val="003177AD"/>
    <w:rsid w:val="00324B65"/>
    <w:rsid w:val="003271A7"/>
    <w:rsid w:val="003278D2"/>
    <w:rsid w:val="00336E76"/>
    <w:rsid w:val="0034225C"/>
    <w:rsid w:val="00344719"/>
    <w:rsid w:val="00352FF3"/>
    <w:rsid w:val="00354F74"/>
    <w:rsid w:val="00357662"/>
    <w:rsid w:val="00360619"/>
    <w:rsid w:val="0036118C"/>
    <w:rsid w:val="00366CE4"/>
    <w:rsid w:val="00367B08"/>
    <w:rsid w:val="00371AAF"/>
    <w:rsid w:val="00373B97"/>
    <w:rsid w:val="00374A1F"/>
    <w:rsid w:val="00380239"/>
    <w:rsid w:val="003828EE"/>
    <w:rsid w:val="00382C3E"/>
    <w:rsid w:val="003852D5"/>
    <w:rsid w:val="00385C27"/>
    <w:rsid w:val="003978AA"/>
    <w:rsid w:val="003A02BE"/>
    <w:rsid w:val="003A3CCB"/>
    <w:rsid w:val="003B4F83"/>
    <w:rsid w:val="003B7F22"/>
    <w:rsid w:val="003C3386"/>
    <w:rsid w:val="003E39E7"/>
    <w:rsid w:val="003F36BA"/>
    <w:rsid w:val="00406D73"/>
    <w:rsid w:val="00411356"/>
    <w:rsid w:val="00416837"/>
    <w:rsid w:val="00421FFA"/>
    <w:rsid w:val="004222CD"/>
    <w:rsid w:val="004231D3"/>
    <w:rsid w:val="0042718D"/>
    <w:rsid w:val="0043144B"/>
    <w:rsid w:val="00431546"/>
    <w:rsid w:val="004337D9"/>
    <w:rsid w:val="00433F54"/>
    <w:rsid w:val="00434CA0"/>
    <w:rsid w:val="0043676A"/>
    <w:rsid w:val="00437B74"/>
    <w:rsid w:val="00445ACB"/>
    <w:rsid w:val="00446E1F"/>
    <w:rsid w:val="00450B54"/>
    <w:rsid w:val="0045338C"/>
    <w:rsid w:val="00464997"/>
    <w:rsid w:val="004675BC"/>
    <w:rsid w:val="0047024F"/>
    <w:rsid w:val="00475E72"/>
    <w:rsid w:val="00477555"/>
    <w:rsid w:val="00477DAA"/>
    <w:rsid w:val="00484C02"/>
    <w:rsid w:val="00490D62"/>
    <w:rsid w:val="00492E15"/>
    <w:rsid w:val="004941D9"/>
    <w:rsid w:val="00496E72"/>
    <w:rsid w:val="004A52BE"/>
    <w:rsid w:val="004A5392"/>
    <w:rsid w:val="004B0762"/>
    <w:rsid w:val="004B1C00"/>
    <w:rsid w:val="004B40B8"/>
    <w:rsid w:val="004C0FF6"/>
    <w:rsid w:val="004C3D70"/>
    <w:rsid w:val="004C7111"/>
    <w:rsid w:val="004C77D5"/>
    <w:rsid w:val="004D01D8"/>
    <w:rsid w:val="004D44B2"/>
    <w:rsid w:val="004E1A12"/>
    <w:rsid w:val="004E7823"/>
    <w:rsid w:val="004F2A3A"/>
    <w:rsid w:val="004F3AC2"/>
    <w:rsid w:val="004F77D9"/>
    <w:rsid w:val="00502089"/>
    <w:rsid w:val="00512DC6"/>
    <w:rsid w:val="00522F13"/>
    <w:rsid w:val="00523B75"/>
    <w:rsid w:val="00523FE8"/>
    <w:rsid w:val="00525411"/>
    <w:rsid w:val="005305B2"/>
    <w:rsid w:val="00531009"/>
    <w:rsid w:val="005313DA"/>
    <w:rsid w:val="00537E00"/>
    <w:rsid w:val="00540049"/>
    <w:rsid w:val="005410F3"/>
    <w:rsid w:val="00542500"/>
    <w:rsid w:val="005445C1"/>
    <w:rsid w:val="005466A9"/>
    <w:rsid w:val="00547F89"/>
    <w:rsid w:val="00552BA2"/>
    <w:rsid w:val="00553429"/>
    <w:rsid w:val="00555104"/>
    <w:rsid w:val="00555D77"/>
    <w:rsid w:val="005611E4"/>
    <w:rsid w:val="00566765"/>
    <w:rsid w:val="00566BC2"/>
    <w:rsid w:val="005706C1"/>
    <w:rsid w:val="00577CCA"/>
    <w:rsid w:val="00582B94"/>
    <w:rsid w:val="00585C90"/>
    <w:rsid w:val="00585D82"/>
    <w:rsid w:val="00591D08"/>
    <w:rsid w:val="005921D2"/>
    <w:rsid w:val="00596717"/>
    <w:rsid w:val="00597834"/>
    <w:rsid w:val="005A09D7"/>
    <w:rsid w:val="005A2AC7"/>
    <w:rsid w:val="005A2C06"/>
    <w:rsid w:val="005A38FC"/>
    <w:rsid w:val="005A3D8C"/>
    <w:rsid w:val="005A5134"/>
    <w:rsid w:val="005B0EDA"/>
    <w:rsid w:val="005B1F82"/>
    <w:rsid w:val="005B2784"/>
    <w:rsid w:val="005B3371"/>
    <w:rsid w:val="005B7BE5"/>
    <w:rsid w:val="005C4E3D"/>
    <w:rsid w:val="005D260E"/>
    <w:rsid w:val="005D37CE"/>
    <w:rsid w:val="005D4352"/>
    <w:rsid w:val="005D4A4A"/>
    <w:rsid w:val="005D73A0"/>
    <w:rsid w:val="005E01D5"/>
    <w:rsid w:val="005E6E46"/>
    <w:rsid w:val="005F1C18"/>
    <w:rsid w:val="005F3BEB"/>
    <w:rsid w:val="005F492A"/>
    <w:rsid w:val="00601B88"/>
    <w:rsid w:val="00602AF4"/>
    <w:rsid w:val="00604EDF"/>
    <w:rsid w:val="006103DE"/>
    <w:rsid w:val="00611B8E"/>
    <w:rsid w:val="006131F9"/>
    <w:rsid w:val="00613253"/>
    <w:rsid w:val="00615BE5"/>
    <w:rsid w:val="00615D65"/>
    <w:rsid w:val="00617020"/>
    <w:rsid w:val="0061718A"/>
    <w:rsid w:val="00632673"/>
    <w:rsid w:val="006326D6"/>
    <w:rsid w:val="00632C16"/>
    <w:rsid w:val="006350F4"/>
    <w:rsid w:val="0064183D"/>
    <w:rsid w:val="00641A65"/>
    <w:rsid w:val="00645775"/>
    <w:rsid w:val="00647105"/>
    <w:rsid w:val="006534D2"/>
    <w:rsid w:val="006565B8"/>
    <w:rsid w:val="00665298"/>
    <w:rsid w:val="00666864"/>
    <w:rsid w:val="00667278"/>
    <w:rsid w:val="00667DE4"/>
    <w:rsid w:val="00670B9F"/>
    <w:rsid w:val="00670E38"/>
    <w:rsid w:val="006721CA"/>
    <w:rsid w:val="00673DAC"/>
    <w:rsid w:val="0068440A"/>
    <w:rsid w:val="006868ED"/>
    <w:rsid w:val="00687B58"/>
    <w:rsid w:val="00690912"/>
    <w:rsid w:val="00693972"/>
    <w:rsid w:val="006A00A3"/>
    <w:rsid w:val="006A4070"/>
    <w:rsid w:val="006B0392"/>
    <w:rsid w:val="006B447B"/>
    <w:rsid w:val="006B625F"/>
    <w:rsid w:val="006D0484"/>
    <w:rsid w:val="006D16F2"/>
    <w:rsid w:val="006E00FA"/>
    <w:rsid w:val="006E1D55"/>
    <w:rsid w:val="006E25D9"/>
    <w:rsid w:val="006F0FDC"/>
    <w:rsid w:val="006F29E0"/>
    <w:rsid w:val="006F34DE"/>
    <w:rsid w:val="006F374B"/>
    <w:rsid w:val="006F51F7"/>
    <w:rsid w:val="006F723C"/>
    <w:rsid w:val="00704D40"/>
    <w:rsid w:val="007069B9"/>
    <w:rsid w:val="00707F63"/>
    <w:rsid w:val="007132B7"/>
    <w:rsid w:val="00716C42"/>
    <w:rsid w:val="0071766A"/>
    <w:rsid w:val="00725BD7"/>
    <w:rsid w:val="00726E05"/>
    <w:rsid w:val="00727F5E"/>
    <w:rsid w:val="007301CC"/>
    <w:rsid w:val="00731934"/>
    <w:rsid w:val="00732F71"/>
    <w:rsid w:val="00733780"/>
    <w:rsid w:val="007520A8"/>
    <w:rsid w:val="007554F1"/>
    <w:rsid w:val="007607A2"/>
    <w:rsid w:val="0076137F"/>
    <w:rsid w:val="007725C6"/>
    <w:rsid w:val="0077287A"/>
    <w:rsid w:val="007848C6"/>
    <w:rsid w:val="00793F4C"/>
    <w:rsid w:val="00793F9F"/>
    <w:rsid w:val="007942A0"/>
    <w:rsid w:val="007A40BD"/>
    <w:rsid w:val="007B7823"/>
    <w:rsid w:val="007C24E5"/>
    <w:rsid w:val="007C45CE"/>
    <w:rsid w:val="007C70DC"/>
    <w:rsid w:val="007C7490"/>
    <w:rsid w:val="007E0EC4"/>
    <w:rsid w:val="007E2DE8"/>
    <w:rsid w:val="007E4F6C"/>
    <w:rsid w:val="007F2F5E"/>
    <w:rsid w:val="007F3A10"/>
    <w:rsid w:val="008022C6"/>
    <w:rsid w:val="00807BC9"/>
    <w:rsid w:val="00811124"/>
    <w:rsid w:val="00811BF4"/>
    <w:rsid w:val="0081291C"/>
    <w:rsid w:val="00816B37"/>
    <w:rsid w:val="00821760"/>
    <w:rsid w:val="00821801"/>
    <w:rsid w:val="00822809"/>
    <w:rsid w:val="008320D6"/>
    <w:rsid w:val="008365B1"/>
    <w:rsid w:val="00845132"/>
    <w:rsid w:val="0084713F"/>
    <w:rsid w:val="008476DC"/>
    <w:rsid w:val="0085023D"/>
    <w:rsid w:val="00851670"/>
    <w:rsid w:val="00852EEB"/>
    <w:rsid w:val="00853666"/>
    <w:rsid w:val="00862C05"/>
    <w:rsid w:val="0086538E"/>
    <w:rsid w:val="00874F48"/>
    <w:rsid w:val="008778CB"/>
    <w:rsid w:val="008809F2"/>
    <w:rsid w:val="00892858"/>
    <w:rsid w:val="008A0828"/>
    <w:rsid w:val="008A4682"/>
    <w:rsid w:val="008A7771"/>
    <w:rsid w:val="008B6685"/>
    <w:rsid w:val="008C0A84"/>
    <w:rsid w:val="008C3A98"/>
    <w:rsid w:val="008C7682"/>
    <w:rsid w:val="008D1BB6"/>
    <w:rsid w:val="008D2E4E"/>
    <w:rsid w:val="008D3DC5"/>
    <w:rsid w:val="008D570D"/>
    <w:rsid w:val="008D6C5A"/>
    <w:rsid w:val="008E07DD"/>
    <w:rsid w:val="008E0CA1"/>
    <w:rsid w:val="008E585A"/>
    <w:rsid w:val="008F10DC"/>
    <w:rsid w:val="008F13E1"/>
    <w:rsid w:val="008F17B4"/>
    <w:rsid w:val="008F2488"/>
    <w:rsid w:val="008F6C18"/>
    <w:rsid w:val="009009AE"/>
    <w:rsid w:val="00900BC1"/>
    <w:rsid w:val="00902111"/>
    <w:rsid w:val="00906033"/>
    <w:rsid w:val="009063DE"/>
    <w:rsid w:val="00907892"/>
    <w:rsid w:val="0091764B"/>
    <w:rsid w:val="00922057"/>
    <w:rsid w:val="009230A3"/>
    <w:rsid w:val="00923A1A"/>
    <w:rsid w:val="009250F8"/>
    <w:rsid w:val="00925E5E"/>
    <w:rsid w:val="0093217B"/>
    <w:rsid w:val="009343B4"/>
    <w:rsid w:val="009370EE"/>
    <w:rsid w:val="00941966"/>
    <w:rsid w:val="0095072E"/>
    <w:rsid w:val="00961AF1"/>
    <w:rsid w:val="00967444"/>
    <w:rsid w:val="009706BE"/>
    <w:rsid w:val="0097163F"/>
    <w:rsid w:val="00973FA6"/>
    <w:rsid w:val="009768FF"/>
    <w:rsid w:val="0098226C"/>
    <w:rsid w:val="00984123"/>
    <w:rsid w:val="00984271"/>
    <w:rsid w:val="0099129F"/>
    <w:rsid w:val="00991C88"/>
    <w:rsid w:val="009936C3"/>
    <w:rsid w:val="009948D0"/>
    <w:rsid w:val="009974E0"/>
    <w:rsid w:val="009A5C69"/>
    <w:rsid w:val="009A6049"/>
    <w:rsid w:val="009A7C04"/>
    <w:rsid w:val="009B171B"/>
    <w:rsid w:val="009B74DA"/>
    <w:rsid w:val="009C1A62"/>
    <w:rsid w:val="009C587E"/>
    <w:rsid w:val="009D1A49"/>
    <w:rsid w:val="009D4555"/>
    <w:rsid w:val="009D486D"/>
    <w:rsid w:val="009D5410"/>
    <w:rsid w:val="009D6879"/>
    <w:rsid w:val="009E2E6A"/>
    <w:rsid w:val="009E748D"/>
    <w:rsid w:val="009F224D"/>
    <w:rsid w:val="009F34BA"/>
    <w:rsid w:val="00A06A56"/>
    <w:rsid w:val="00A10605"/>
    <w:rsid w:val="00A13D0D"/>
    <w:rsid w:val="00A15D00"/>
    <w:rsid w:val="00A2078C"/>
    <w:rsid w:val="00A20900"/>
    <w:rsid w:val="00A31078"/>
    <w:rsid w:val="00A33A45"/>
    <w:rsid w:val="00A45ECD"/>
    <w:rsid w:val="00A507D7"/>
    <w:rsid w:val="00A515C9"/>
    <w:rsid w:val="00A52A2D"/>
    <w:rsid w:val="00A54893"/>
    <w:rsid w:val="00A55918"/>
    <w:rsid w:val="00A56741"/>
    <w:rsid w:val="00A56C3D"/>
    <w:rsid w:val="00A61009"/>
    <w:rsid w:val="00A700A2"/>
    <w:rsid w:val="00A72B44"/>
    <w:rsid w:val="00A74335"/>
    <w:rsid w:val="00A76B1D"/>
    <w:rsid w:val="00A809E1"/>
    <w:rsid w:val="00A865D3"/>
    <w:rsid w:val="00A869D0"/>
    <w:rsid w:val="00A870C6"/>
    <w:rsid w:val="00A91B7D"/>
    <w:rsid w:val="00AA1851"/>
    <w:rsid w:val="00AA1B9C"/>
    <w:rsid w:val="00AA3CFF"/>
    <w:rsid w:val="00AA5D08"/>
    <w:rsid w:val="00AA69A2"/>
    <w:rsid w:val="00AA7674"/>
    <w:rsid w:val="00AB501F"/>
    <w:rsid w:val="00AB6FE3"/>
    <w:rsid w:val="00AC0805"/>
    <w:rsid w:val="00AC3E86"/>
    <w:rsid w:val="00AC446E"/>
    <w:rsid w:val="00AC4A44"/>
    <w:rsid w:val="00AD09C2"/>
    <w:rsid w:val="00AD0FF6"/>
    <w:rsid w:val="00AD11DC"/>
    <w:rsid w:val="00AD6741"/>
    <w:rsid w:val="00AE2BEE"/>
    <w:rsid w:val="00AE5850"/>
    <w:rsid w:val="00AF5351"/>
    <w:rsid w:val="00B01435"/>
    <w:rsid w:val="00B0280E"/>
    <w:rsid w:val="00B070CC"/>
    <w:rsid w:val="00B1759D"/>
    <w:rsid w:val="00B219D5"/>
    <w:rsid w:val="00B21DB1"/>
    <w:rsid w:val="00B21F05"/>
    <w:rsid w:val="00B26787"/>
    <w:rsid w:val="00B27F24"/>
    <w:rsid w:val="00B36772"/>
    <w:rsid w:val="00B371F3"/>
    <w:rsid w:val="00B55CBA"/>
    <w:rsid w:val="00B609F8"/>
    <w:rsid w:val="00B63DB9"/>
    <w:rsid w:val="00B64F28"/>
    <w:rsid w:val="00B7195A"/>
    <w:rsid w:val="00B74E46"/>
    <w:rsid w:val="00B752EE"/>
    <w:rsid w:val="00B8308D"/>
    <w:rsid w:val="00B90A1C"/>
    <w:rsid w:val="00B918F1"/>
    <w:rsid w:val="00B95A80"/>
    <w:rsid w:val="00B962B2"/>
    <w:rsid w:val="00BA41BF"/>
    <w:rsid w:val="00BA73E7"/>
    <w:rsid w:val="00BA7AB9"/>
    <w:rsid w:val="00BB4F32"/>
    <w:rsid w:val="00BB5A7C"/>
    <w:rsid w:val="00BC0494"/>
    <w:rsid w:val="00BC0536"/>
    <w:rsid w:val="00BC06C7"/>
    <w:rsid w:val="00BC1D7C"/>
    <w:rsid w:val="00BC46DE"/>
    <w:rsid w:val="00BC7309"/>
    <w:rsid w:val="00BD18CD"/>
    <w:rsid w:val="00BD41DF"/>
    <w:rsid w:val="00BE224B"/>
    <w:rsid w:val="00BE279D"/>
    <w:rsid w:val="00BE6198"/>
    <w:rsid w:val="00BF1896"/>
    <w:rsid w:val="00BF32E1"/>
    <w:rsid w:val="00BF450A"/>
    <w:rsid w:val="00BF4819"/>
    <w:rsid w:val="00BF73FA"/>
    <w:rsid w:val="00BF7500"/>
    <w:rsid w:val="00C1458C"/>
    <w:rsid w:val="00C163C4"/>
    <w:rsid w:val="00C2286B"/>
    <w:rsid w:val="00C251D2"/>
    <w:rsid w:val="00C2742A"/>
    <w:rsid w:val="00C301F5"/>
    <w:rsid w:val="00C3028C"/>
    <w:rsid w:val="00C31051"/>
    <w:rsid w:val="00C346AA"/>
    <w:rsid w:val="00C34A25"/>
    <w:rsid w:val="00C4029D"/>
    <w:rsid w:val="00C41625"/>
    <w:rsid w:val="00C42CD3"/>
    <w:rsid w:val="00C54961"/>
    <w:rsid w:val="00C55610"/>
    <w:rsid w:val="00C577D8"/>
    <w:rsid w:val="00C57CC0"/>
    <w:rsid w:val="00C65338"/>
    <w:rsid w:val="00C72C91"/>
    <w:rsid w:val="00C75019"/>
    <w:rsid w:val="00C7523F"/>
    <w:rsid w:val="00C8111A"/>
    <w:rsid w:val="00C912E4"/>
    <w:rsid w:val="00C93C42"/>
    <w:rsid w:val="00CA0D03"/>
    <w:rsid w:val="00CA11BE"/>
    <w:rsid w:val="00CA40AB"/>
    <w:rsid w:val="00CA45B4"/>
    <w:rsid w:val="00CB22AA"/>
    <w:rsid w:val="00CB551C"/>
    <w:rsid w:val="00CB59B4"/>
    <w:rsid w:val="00CB64FD"/>
    <w:rsid w:val="00CC1C98"/>
    <w:rsid w:val="00CC2982"/>
    <w:rsid w:val="00CC5BD4"/>
    <w:rsid w:val="00CC6A1D"/>
    <w:rsid w:val="00CD4D7D"/>
    <w:rsid w:val="00CE4DF9"/>
    <w:rsid w:val="00CF29C2"/>
    <w:rsid w:val="00CF4AFB"/>
    <w:rsid w:val="00D051B3"/>
    <w:rsid w:val="00D10FB7"/>
    <w:rsid w:val="00D1482C"/>
    <w:rsid w:val="00D15BE2"/>
    <w:rsid w:val="00D204E3"/>
    <w:rsid w:val="00D21A05"/>
    <w:rsid w:val="00D247F6"/>
    <w:rsid w:val="00D3305E"/>
    <w:rsid w:val="00D40722"/>
    <w:rsid w:val="00D40946"/>
    <w:rsid w:val="00D41CA2"/>
    <w:rsid w:val="00D42240"/>
    <w:rsid w:val="00D43E07"/>
    <w:rsid w:val="00D4565F"/>
    <w:rsid w:val="00D5066D"/>
    <w:rsid w:val="00D529A3"/>
    <w:rsid w:val="00D53F06"/>
    <w:rsid w:val="00D54913"/>
    <w:rsid w:val="00D54EAB"/>
    <w:rsid w:val="00D5672B"/>
    <w:rsid w:val="00D67EF9"/>
    <w:rsid w:val="00D73A08"/>
    <w:rsid w:val="00D76436"/>
    <w:rsid w:val="00D839CD"/>
    <w:rsid w:val="00D9167E"/>
    <w:rsid w:val="00DA669B"/>
    <w:rsid w:val="00DA690E"/>
    <w:rsid w:val="00DB1425"/>
    <w:rsid w:val="00DB3D25"/>
    <w:rsid w:val="00DB5D94"/>
    <w:rsid w:val="00DD1DA1"/>
    <w:rsid w:val="00DD3089"/>
    <w:rsid w:val="00DD4284"/>
    <w:rsid w:val="00DD5B5B"/>
    <w:rsid w:val="00DD69C2"/>
    <w:rsid w:val="00DE46B5"/>
    <w:rsid w:val="00DE634F"/>
    <w:rsid w:val="00DF22DB"/>
    <w:rsid w:val="00DF5C96"/>
    <w:rsid w:val="00DF75CE"/>
    <w:rsid w:val="00E02CCF"/>
    <w:rsid w:val="00E0316B"/>
    <w:rsid w:val="00E0740E"/>
    <w:rsid w:val="00E07AF9"/>
    <w:rsid w:val="00E102E9"/>
    <w:rsid w:val="00E14E44"/>
    <w:rsid w:val="00E304CE"/>
    <w:rsid w:val="00E3156E"/>
    <w:rsid w:val="00E361D9"/>
    <w:rsid w:val="00E36FC5"/>
    <w:rsid w:val="00E53DE5"/>
    <w:rsid w:val="00E601BF"/>
    <w:rsid w:val="00E646C1"/>
    <w:rsid w:val="00E67D9C"/>
    <w:rsid w:val="00E72380"/>
    <w:rsid w:val="00E76F8E"/>
    <w:rsid w:val="00E82A6A"/>
    <w:rsid w:val="00E85396"/>
    <w:rsid w:val="00E96BBA"/>
    <w:rsid w:val="00E96FE4"/>
    <w:rsid w:val="00EA72D7"/>
    <w:rsid w:val="00EB150B"/>
    <w:rsid w:val="00EB7556"/>
    <w:rsid w:val="00EC3000"/>
    <w:rsid w:val="00EC471C"/>
    <w:rsid w:val="00EC581B"/>
    <w:rsid w:val="00ED3917"/>
    <w:rsid w:val="00ED3A2F"/>
    <w:rsid w:val="00ED444B"/>
    <w:rsid w:val="00ED6342"/>
    <w:rsid w:val="00ED7C01"/>
    <w:rsid w:val="00EE74E5"/>
    <w:rsid w:val="00EF0B8E"/>
    <w:rsid w:val="00EF27E8"/>
    <w:rsid w:val="00EF4898"/>
    <w:rsid w:val="00EF4FE3"/>
    <w:rsid w:val="00F07D82"/>
    <w:rsid w:val="00F10DE9"/>
    <w:rsid w:val="00F337BD"/>
    <w:rsid w:val="00F366FF"/>
    <w:rsid w:val="00F4047F"/>
    <w:rsid w:val="00F40E87"/>
    <w:rsid w:val="00F43A59"/>
    <w:rsid w:val="00F44580"/>
    <w:rsid w:val="00F44A24"/>
    <w:rsid w:val="00F469C0"/>
    <w:rsid w:val="00F6252C"/>
    <w:rsid w:val="00F67053"/>
    <w:rsid w:val="00F752C5"/>
    <w:rsid w:val="00F81DBB"/>
    <w:rsid w:val="00F83741"/>
    <w:rsid w:val="00F8465C"/>
    <w:rsid w:val="00F85F74"/>
    <w:rsid w:val="00F91AFF"/>
    <w:rsid w:val="00F95080"/>
    <w:rsid w:val="00F968B5"/>
    <w:rsid w:val="00FA1746"/>
    <w:rsid w:val="00FA3065"/>
    <w:rsid w:val="00FA3D4B"/>
    <w:rsid w:val="00FA3D93"/>
    <w:rsid w:val="00FA40BC"/>
    <w:rsid w:val="00FB1176"/>
    <w:rsid w:val="00FB1F40"/>
    <w:rsid w:val="00FB3B64"/>
    <w:rsid w:val="00FB5856"/>
    <w:rsid w:val="00FB6D29"/>
    <w:rsid w:val="00FB6DE5"/>
    <w:rsid w:val="00FC14A6"/>
    <w:rsid w:val="00FD439C"/>
    <w:rsid w:val="00FE3BEF"/>
    <w:rsid w:val="00FE4BBF"/>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1A478280"/>
  <w15:docId w15:val="{3C297678-AC3C-4362-88FE-9AA12DE7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494055">
      <w:bodyDiv w:val="1"/>
      <w:marLeft w:val="0"/>
      <w:marRight w:val="0"/>
      <w:marTop w:val="0"/>
      <w:marBottom w:val="0"/>
      <w:divBdr>
        <w:top w:val="none" w:sz="0" w:space="0" w:color="auto"/>
        <w:left w:val="none" w:sz="0" w:space="0" w:color="auto"/>
        <w:bottom w:val="none" w:sz="0" w:space="0" w:color="auto"/>
        <w:right w:val="none" w:sz="0" w:space="0" w:color="auto"/>
      </w:divBdr>
      <w:divsChild>
        <w:div w:id="1553811385">
          <w:marLeft w:val="0"/>
          <w:marRight w:val="0"/>
          <w:marTop w:val="0"/>
          <w:marBottom w:val="0"/>
          <w:divBdr>
            <w:top w:val="none" w:sz="0" w:space="0" w:color="auto"/>
            <w:left w:val="none" w:sz="0" w:space="0" w:color="auto"/>
            <w:bottom w:val="none" w:sz="0" w:space="0" w:color="auto"/>
            <w:right w:val="none" w:sz="0" w:space="0" w:color="auto"/>
          </w:divBdr>
        </w:div>
        <w:div w:id="419565147">
          <w:marLeft w:val="0"/>
          <w:marRight w:val="0"/>
          <w:marTop w:val="0"/>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 xsi:nil="true"/>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 xsi:nil="true"/>
    <_dlc_DocIdUrl xmlns="13210ff9-5087-4253-be09-b07114560a7d">
      <Url xsi:nil="true"/>
      <Description xsi:nil="true"/>
    </_dlc_DocIdUrl>
  </documentManagement>
</p:properties>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8867CD-7040-4A24-B68E-A4458EFB02F5}">
  <ds:schemaRefs>
    <ds:schemaRef ds:uri="http://schemas.openxmlformats.org/package/2006/metadata/core-properties"/>
    <ds:schemaRef ds:uri="http://schemas.microsoft.com/sharepoint/v3"/>
    <ds:schemaRef ds:uri="1c633809-d045-4759-b659-fbc416dcbd7a"/>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13210ff9-5087-4253-be09-b07114560a7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3135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OSL</dc:creator>
  <cp:keywords/>
  <cp:lastModifiedBy>Österle Lukas</cp:lastModifiedBy>
  <cp:revision>7</cp:revision>
  <cp:lastPrinted>2021-01-26T12:42:00Z</cp:lastPrinted>
  <dcterms:created xsi:type="dcterms:W3CDTF">2021-02-01T09:48:00Z</dcterms:created>
  <dcterms:modified xsi:type="dcterms:W3CDTF">2021-02-08T07:56:00Z</dcterms:modified>
</cp:coreProperties>
</file>