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640316" w:rsidRDefault="00506F19" w:rsidP="00F31D4A">
      <w:pPr>
        <w:rPr>
          <w:rFonts w:ascii="Arial" w:hAnsi="Arial" w:cs="Arial"/>
          <w:b/>
          <w:sz w:val="20"/>
          <w:szCs w:val="20"/>
        </w:rPr>
      </w:pPr>
    </w:p>
    <w:p w:rsidR="00922EE4" w:rsidRPr="00F31D4A" w:rsidRDefault="005707F0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</w:pP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NEU bei Meusburger: </w:t>
      </w:r>
      <w:r w:rsidR="00D14B91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Magnetfeldsensor</w:t>
      </w:r>
      <w:r w:rsidR="008D03A8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 und </w:t>
      </w:r>
      <w:r w:rsidR="00D72FF1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magnetische</w:t>
      </w:r>
      <w:r w:rsidR="00D14B91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r</w:t>
      </w:r>
      <w:r w:rsidR="00D72FF1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 </w:t>
      </w:r>
      <w:r w:rsidR="008D03A8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Kabelhalter</w:t>
      </w: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 </w:t>
      </w:r>
    </w:p>
    <w:p w:rsidR="00867087" w:rsidRPr="00F31D4A" w:rsidRDefault="00867087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747AF3" w:rsidRDefault="009F1ACF" w:rsidP="009F1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Der Normalienhersteller Meu</w:t>
      </w:r>
      <w:r w:rsidR="005707F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sburger 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erweitert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sein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Produkts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ortiment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im Bereich der Elektrokomponenten.  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Der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E 65620 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Magnetfeldsensor</w:t>
      </w:r>
      <w:r w:rsidR="00484515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für </w:t>
      </w:r>
      <w:r w:rsidRPr="0064031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T-Nut</w:t>
      </w:r>
      <w:r w:rsidR="00836C9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Pr="0064031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D50794" w:rsidRPr="0064031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i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st durch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den 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zuverlässigen und präzisen Schaltpunkt ideal zur Verwendung als Zylindersensor geeignet. 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Zur einfachen und sicher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n Befestigung von Kabeln innerhalb der Werkzeuge bietet Meusburger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zudem </w:t>
      </w:r>
      <w:r w:rsidR="002E63A8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ab sofort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den 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universell einsetzbare</w:t>
      </w:r>
      <w:r w:rsidR="005707F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1869BB" w:rsidRPr="00484515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magnetischen </w:t>
      </w:r>
      <w:r w:rsidR="00D50794" w:rsidRPr="00484515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Kab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elhalter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E 2766</w:t>
      </w:r>
      <w:r w:rsidR="00D5079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.</w:t>
      </w:r>
    </w:p>
    <w:p w:rsidR="001B1B4D" w:rsidRDefault="001B1B4D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BD6B48" w:rsidRDefault="00484515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Zuverlässig und </w:t>
      </w:r>
      <w:r w:rsidR="00C3102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präzise</w:t>
      </w:r>
    </w:p>
    <w:p w:rsidR="00484515" w:rsidRPr="00484515" w:rsidRDefault="002E63A8" w:rsidP="0048451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Der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neue 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>Magnetfeldsensor</w:t>
      </w:r>
      <w:r w:rsidR="00BD6B48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8451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 65620 </w:t>
      </w:r>
      <w:r w:rsidR="00BD6B48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von Meusburger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ist</w:t>
      </w:r>
      <w:r w:rsidR="00BD6B48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mit einer neuen Einstellhilfe ausgestattet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>:</w:t>
      </w:r>
      <w:r w:rsidR="00BD6B48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>m</w:t>
      </w:r>
      <w:r w:rsidR="00C31021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ittels </w:t>
      </w:r>
      <w:r w:rsidR="00BD6B48" w:rsidRP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Blinksignal im Grenzbereich und Dauerleuchten im optimalen Schaltbereich ist ein genaues und einfaches Einstellen garantiert. </w:t>
      </w:r>
      <w:r w:rsidR="008238A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Auch der bestehende Magnetfeldsensor E 6562, der zudem über einen Stecker verfügt, wurde um diese Funktion erweitert. </w:t>
      </w:r>
      <w:r w:rsidR="00D44CC6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Die</w:t>
      </w:r>
      <w:r w:rsidR="00F97AFA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D44CC6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beiden </w:t>
      </w:r>
      <w:r w:rsidR="00F97AFA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Sensoren </w:t>
      </w:r>
      <w:r w:rsidR="00D44CC6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von Meusburger</w:t>
      </w:r>
      <w:r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84515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eigne</w:t>
      </w:r>
      <w:r w:rsidR="008238AC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BD6B48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sich</w:t>
      </w:r>
      <w:r w:rsid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ideal 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>für die</w:t>
      </w:r>
      <w:r w:rsidR="00BD6B4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Positionsabfrage von Hydraulikzylinder</w:t>
      </w:r>
      <w:r w:rsidR="00484515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8238AC">
        <w:rPr>
          <w:rFonts w:ascii="Arial" w:eastAsiaTheme="minorHAnsi" w:hAnsi="Arial" w:cs="Arial"/>
          <w:sz w:val="22"/>
          <w:szCs w:val="20"/>
          <w:lang w:val="de-AT" w:eastAsia="en-US" w:bidi="en-US"/>
        </w:rPr>
        <w:t>Die Befestigung der Magnetfeldsensoren</w:t>
      </w:r>
      <w:r w:rsidR="00484515" w:rsidRPr="0048451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erfolgt in der T-Nut. </w:t>
      </w:r>
      <w:r w:rsidR="008238AC">
        <w:rPr>
          <w:rFonts w:ascii="Arial" w:eastAsiaTheme="minorHAnsi" w:hAnsi="Arial" w:cs="Arial"/>
          <w:sz w:val="22"/>
          <w:szCs w:val="20"/>
          <w:lang w:val="de-AT" w:eastAsia="en-US" w:bidi="en-US"/>
        </w:rPr>
        <w:t>Beide Varianten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sind auf den bewährten Meusburger Blockzylinder E 7020 abgestimmt und garantieren so noch </w:t>
      </w:r>
      <w:r w:rsidR="00FC3D6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höhere </w:t>
      </w:r>
      <w:r w:rsidR="00F97AFA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Prozesssicherheit</w:t>
      </w:r>
      <w:r w:rsidR="00FC2169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FC216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</w:p>
    <w:p w:rsidR="00BD6B48" w:rsidRPr="00484515" w:rsidRDefault="00BD6B48" w:rsidP="00CA5C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7F7F7F" w:themeColor="text1" w:themeTint="80"/>
          <w:sz w:val="22"/>
          <w:szCs w:val="20"/>
          <w:lang w:val="de-AT" w:eastAsia="en-US" w:bidi="en-US"/>
        </w:rPr>
      </w:pPr>
    </w:p>
    <w:p w:rsidR="00BD6B48" w:rsidRPr="002E63A8" w:rsidRDefault="008238AC" w:rsidP="00CA5C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Einfache und sichere Kabelfixierung</w:t>
      </w:r>
    </w:p>
    <w:p w:rsidR="005707F0" w:rsidRDefault="00CA5CDF" w:rsidP="00CA5C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Der </w:t>
      </w:r>
      <w:r w:rsidR="001869BB" w:rsidRPr="0048451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magnetische </w:t>
      </w:r>
      <w:r w:rsidRPr="00484515">
        <w:rPr>
          <w:rFonts w:ascii="Arial" w:eastAsiaTheme="minorHAnsi" w:hAnsi="Arial" w:cs="Arial"/>
          <w:sz w:val="22"/>
          <w:szCs w:val="20"/>
          <w:lang w:val="de-AT" w:eastAsia="en-US" w:bidi="en-US"/>
        </w:rPr>
        <w:t>K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abelhalter E 2766 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ist die optimale Lösung zur einfachen und sicheren Befestigung der Anschlusskabel im Kabelkanal. Zur Einarbeitung der Kabelhalter wird 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lediglich 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 Fräser mit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einem 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Durchmesser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>von 12 mm benötigt. S</w:t>
      </w:r>
      <w:r w:rsidR="00BF45A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omit bleibt 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dem Anwender 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>das aufwändige Einbringen einer Gewindebohrung</w:t>
      </w:r>
      <w:r w:rsidR="00BF45A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erspart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EF6D8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</w:t>
      </w:r>
      <w:r w:rsidR="00F97AFA" w:rsidRPr="00527339">
        <w:rPr>
          <w:rFonts w:ascii="Arial" w:eastAsiaTheme="minorHAnsi" w:hAnsi="Arial" w:cs="Arial"/>
          <w:sz w:val="22"/>
          <w:szCs w:val="20"/>
          <w:lang w:val="de-AT" w:eastAsia="en-US" w:bidi="en-US"/>
        </w:rPr>
        <w:t>Befestigung</w:t>
      </w:r>
      <w:r w:rsidR="00EF6D8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erfolgt einfach mittels starkem Neodym-Magneten. </w:t>
      </w:r>
      <w:r w:rsidR="008D0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Dies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>verhilft zu</w:t>
      </w:r>
      <w:r w:rsidR="008D0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Zeit</w:t>
      </w:r>
      <w:r w:rsidR="00BF45AA">
        <w:rPr>
          <w:rFonts w:ascii="Arial" w:eastAsiaTheme="minorHAnsi" w:hAnsi="Arial" w:cs="Arial"/>
          <w:sz w:val="22"/>
          <w:szCs w:val="20"/>
          <w:lang w:val="de-AT" w:eastAsia="en-US" w:bidi="en-US"/>
        </w:rPr>
        <w:t>-</w:t>
      </w:r>
      <w:r w:rsidR="008D0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und Kosten</w:t>
      </w:r>
      <w:r w:rsidR="00BF45AA">
        <w:rPr>
          <w:rFonts w:ascii="Arial" w:eastAsiaTheme="minorHAnsi" w:hAnsi="Arial" w:cs="Arial"/>
          <w:sz w:val="22"/>
          <w:szCs w:val="20"/>
          <w:lang w:val="de-AT" w:eastAsia="en-US" w:bidi="en-US"/>
        </w:rPr>
        <w:t>vorteile</w:t>
      </w:r>
      <w:r w:rsidR="00C31021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8D0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bei der Werkzeugmontage. 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>Dank der Temperaturbeständ</w:t>
      </w:r>
      <w:r w:rsidR="00F8309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igkeit von bis </w:t>
      </w:r>
      <w:r w:rsidR="008238A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 </w:t>
      </w:r>
      <w:r w:rsidR="00F8309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150°C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können die magnetischen Kabelhalter auch </w:t>
      </w:r>
      <w:r w:rsidR="00F83099">
        <w:rPr>
          <w:rFonts w:ascii="Arial" w:eastAsiaTheme="minorHAnsi" w:hAnsi="Arial" w:cs="Arial"/>
          <w:sz w:val="22"/>
          <w:szCs w:val="20"/>
          <w:lang w:val="de-AT" w:eastAsia="en-US" w:bidi="en-US"/>
        </w:rPr>
        <w:t>in der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Heißkanaltechnik</w:t>
      </w:r>
      <w:r w:rsidR="00F8309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>verwendet werden</w:t>
      </w:r>
      <w:r w:rsidR="005707F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</w:p>
    <w:p w:rsidR="002E63A8" w:rsidRPr="002149A4" w:rsidRDefault="002E63A8" w:rsidP="00CA5C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val="de-AT" w:eastAsia="en-US" w:bidi="en-US"/>
        </w:rPr>
      </w:pPr>
    </w:p>
    <w:p w:rsidR="00075062" w:rsidRPr="00640316" w:rsidRDefault="00C31021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Die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Magnetfeldsensoren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und magnetischen Kabelhalter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sind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bei Meusburger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wie gewohnt </w:t>
      </w:r>
      <w:r w:rsidR="002E63A8">
        <w:rPr>
          <w:rFonts w:ascii="Arial" w:eastAsiaTheme="minorHAnsi" w:hAnsi="Arial" w:cs="Arial"/>
          <w:sz w:val="22"/>
          <w:szCs w:val="20"/>
          <w:lang w:val="de-AT" w:eastAsia="en-US" w:bidi="en-US"/>
        </w:rPr>
        <w:t>sofort ab Lager lieferbar.</w:t>
      </w:r>
    </w:p>
    <w:p w:rsidR="00D14B91" w:rsidRPr="009469D7" w:rsidRDefault="00D14B91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640316" w:rsidRPr="00640316" w:rsidRDefault="00E02A57" w:rsidP="00640316">
      <w:pPr>
        <w:rPr>
          <w:rFonts w:ascii="Arial" w:hAnsi="Arial" w:cs="Arial"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DC56B4">
        <w:rPr>
          <w:rFonts w:ascii="Arial" w:hAnsi="Arial" w:cs="Arial"/>
          <w:b/>
          <w:i/>
          <w:color w:val="000000" w:themeColor="text1"/>
          <w:sz w:val="18"/>
          <w:szCs w:val="20"/>
        </w:rPr>
        <w:t>:</w:t>
      </w:r>
      <w:r w:rsidRPr="00640316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640316" w:rsidRPr="00640316">
        <w:rPr>
          <w:rFonts w:ascii="Arial" w:hAnsi="Arial" w:cs="Arial"/>
          <w:color w:val="000000" w:themeColor="text1"/>
          <w:sz w:val="18"/>
          <w:szCs w:val="20"/>
          <w:lang w:val="de-AT"/>
        </w:rPr>
        <w:t xml:space="preserve">NEU bei Meusburger: Magnetfeldsensor und magnetischer Kabelhalter </w:t>
      </w:r>
    </w:p>
    <w:p w:rsidR="002F1DA0" w:rsidRPr="00640316" w:rsidRDefault="002F1DA0" w:rsidP="0007506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681F37" w:rsidRDefault="00640316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de-AT" w:eastAsia="de-AT"/>
        </w:rPr>
        <w:drawing>
          <wp:inline distT="0" distB="0" distL="0" distR="0">
            <wp:extent cx="2829404" cy="1876508"/>
            <wp:effectExtent l="19050" t="0" r="9046" b="0"/>
            <wp:docPr id="2" name="Bild 1" descr="G:\Abteilung Kommunikation\Pressearbeit\PR_International\_F - nur Formenbau\2017_02_E 2766 und E 65620\PIC_PRO_PRE_E2766-E65620_#SALL_#AQU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F - nur Formenbau\2017_02_E 2766 und E 65620\PIC_PRO_PRE_E2766-E65620_#SALL_#AQU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53" cy="187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62" w:rsidRPr="009B0239" w:rsidRDefault="00075062" w:rsidP="00075062">
      <w:pPr>
        <w:rPr>
          <w:rFonts w:ascii="Arial" w:hAnsi="Arial" w:cs="Arial"/>
          <w:b/>
          <w:color w:val="000000" w:themeColor="text1"/>
          <w:sz w:val="16"/>
          <w:szCs w:val="16"/>
          <w:lang w:val="de-AT"/>
        </w:rPr>
      </w:pPr>
    </w:p>
    <w:p w:rsidR="0088089B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C6434A" w:rsidRDefault="00C6434A" w:rsidP="00C6434A">
      <w:pPr>
        <w:rPr>
          <w:rFonts w:ascii="Arial" w:hAnsi="Arial" w:cs="Arial"/>
          <w:b/>
          <w:bCs/>
          <w:sz w:val="16"/>
          <w:szCs w:val="16"/>
        </w:rPr>
      </w:pPr>
      <w:r w:rsidRPr="00E77647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E77647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>
        <w:rPr>
          <w:rFonts w:ascii="Arial" w:hAnsi="Arial" w:cs="Arial"/>
          <w:color w:val="000000"/>
          <w:sz w:val="16"/>
          <w:szCs w:val="16"/>
        </w:rPr>
        <w:t>. Mehr als 17</w:t>
      </w:r>
      <w:r w:rsidRPr="00E77647">
        <w:rPr>
          <w:rFonts w:ascii="Arial" w:hAnsi="Arial" w:cs="Arial"/>
          <w:color w:val="000000"/>
          <w:sz w:val="16"/>
          <w:szCs w:val="16"/>
        </w:rPr>
        <w:t xml:space="preserve">.000 Kunden weltweit nutzen die Vorteile der </w:t>
      </w:r>
      <w:r w:rsidRPr="00E77647">
        <w:rPr>
          <w:rFonts w:ascii="Arial" w:hAnsi="Arial" w:cs="Arial"/>
          <w:sz w:val="16"/>
          <w:szCs w:val="16"/>
        </w:rPr>
        <w:t xml:space="preserve">Standardisierung und profitieren von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 w:rsidRPr="00E77647">
        <w:rPr>
          <w:rFonts w:ascii="Arial" w:hAnsi="Arial" w:cs="Arial"/>
          <w:sz w:val="16"/>
          <w:szCs w:val="16"/>
        </w:rPr>
        <w:t xml:space="preserve">in der Bearbeitung von Stahl. Ein umfangreiches </w:t>
      </w:r>
      <w:proofErr w:type="spellStart"/>
      <w:r w:rsidRPr="00E77647">
        <w:rPr>
          <w:rFonts w:ascii="Arial" w:hAnsi="Arial" w:cs="Arial"/>
          <w:b/>
          <w:bCs/>
          <w:sz w:val="16"/>
          <w:szCs w:val="16"/>
        </w:rPr>
        <w:t>Normalienprogramm</w:t>
      </w:r>
      <w:proofErr w:type="spellEnd"/>
      <w:r w:rsidRPr="00E77647">
        <w:rPr>
          <w:rFonts w:ascii="Arial" w:hAnsi="Arial" w:cs="Arial"/>
          <w:sz w:val="16"/>
          <w:szCs w:val="16"/>
        </w:rPr>
        <w:t>, kombiniert mit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 w:rsidRPr="00E77647">
        <w:rPr>
          <w:rFonts w:ascii="Arial" w:hAnsi="Arial" w:cs="Arial"/>
          <w:sz w:val="16"/>
          <w:szCs w:val="16"/>
        </w:rPr>
        <w:t xml:space="preserve">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 w:rsidRPr="00E77647">
        <w:rPr>
          <w:rFonts w:ascii="Arial" w:hAnsi="Arial" w:cs="Arial"/>
          <w:sz w:val="16"/>
          <w:szCs w:val="16"/>
        </w:rPr>
        <w:t xml:space="preserve">macht Meusburger zum </w:t>
      </w:r>
      <w:r w:rsidRPr="00E77647">
        <w:rPr>
          <w:rFonts w:ascii="Arial" w:hAnsi="Arial" w:cs="Arial"/>
          <w:b/>
          <w:bCs/>
          <w:sz w:val="16"/>
          <w:szCs w:val="16"/>
        </w:rPr>
        <w:t>zuverlässigen und globalen Partner</w:t>
      </w:r>
      <w:r w:rsidRPr="00E77647">
        <w:rPr>
          <w:rFonts w:ascii="Arial" w:hAnsi="Arial" w:cs="Arial"/>
          <w:sz w:val="16"/>
          <w:szCs w:val="16"/>
        </w:rPr>
        <w:t xml:space="preserve"> für den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E51810" w:rsidRPr="00640316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2E63A8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DA09DF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DA09DF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DA09DF">
              <w:fldChar w:fldCharType="end"/>
            </w:r>
          </w:p>
          <w:p w:rsidR="00CE6056" w:rsidRPr="00FE3310" w:rsidRDefault="00DA09DF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A4" w:rsidRDefault="002149A4" w:rsidP="009E748D">
      <w:r>
        <w:separator/>
      </w:r>
    </w:p>
  </w:endnote>
  <w:endnote w:type="continuationSeparator" w:id="0">
    <w:p w:rsidR="002149A4" w:rsidRDefault="002149A4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A4" w:rsidRDefault="002149A4" w:rsidP="009E748D">
      <w:r>
        <w:separator/>
      </w:r>
    </w:p>
  </w:footnote>
  <w:footnote w:type="continuationSeparator" w:id="0">
    <w:p w:rsidR="002149A4" w:rsidRDefault="002149A4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2149A4" w:rsidRPr="009E748D" w:rsidTr="00272305">
      <w:tc>
        <w:tcPr>
          <w:tcW w:w="9142" w:type="dxa"/>
        </w:tcPr>
        <w:p w:rsidR="002149A4" w:rsidRPr="0052115E" w:rsidRDefault="002149A4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28.02.2017</w:t>
          </w:r>
        </w:p>
        <w:p w:rsidR="002149A4" w:rsidRPr="00E02A57" w:rsidRDefault="002149A4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2149A4" w:rsidRPr="009E748D" w:rsidRDefault="002149A4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2149A4" w:rsidRDefault="002149A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400C"/>
    <w:rsid w:val="00017E55"/>
    <w:rsid w:val="00026B8F"/>
    <w:rsid w:val="00031CC4"/>
    <w:rsid w:val="00046F30"/>
    <w:rsid w:val="000544CB"/>
    <w:rsid w:val="00056CC8"/>
    <w:rsid w:val="00057DAE"/>
    <w:rsid w:val="000605F9"/>
    <w:rsid w:val="00060CD1"/>
    <w:rsid w:val="0007161A"/>
    <w:rsid w:val="00075062"/>
    <w:rsid w:val="0009777E"/>
    <w:rsid w:val="000B09E5"/>
    <w:rsid w:val="000D488B"/>
    <w:rsid w:val="000E4CA2"/>
    <w:rsid w:val="000E6547"/>
    <w:rsid w:val="0010237C"/>
    <w:rsid w:val="00103B65"/>
    <w:rsid w:val="00112706"/>
    <w:rsid w:val="00114E8B"/>
    <w:rsid w:val="00122916"/>
    <w:rsid w:val="0012525D"/>
    <w:rsid w:val="0013060A"/>
    <w:rsid w:val="0013642E"/>
    <w:rsid w:val="00137033"/>
    <w:rsid w:val="00137B8E"/>
    <w:rsid w:val="00137E96"/>
    <w:rsid w:val="00140B19"/>
    <w:rsid w:val="00141451"/>
    <w:rsid w:val="00144DBD"/>
    <w:rsid w:val="001552ED"/>
    <w:rsid w:val="0015580C"/>
    <w:rsid w:val="00166DC6"/>
    <w:rsid w:val="00174AE7"/>
    <w:rsid w:val="00176289"/>
    <w:rsid w:val="001772B6"/>
    <w:rsid w:val="0018260F"/>
    <w:rsid w:val="001869BB"/>
    <w:rsid w:val="00186FD2"/>
    <w:rsid w:val="001938F4"/>
    <w:rsid w:val="00194FC1"/>
    <w:rsid w:val="001959BF"/>
    <w:rsid w:val="00196223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657"/>
    <w:rsid w:val="001F57B9"/>
    <w:rsid w:val="00200FFF"/>
    <w:rsid w:val="00204BCB"/>
    <w:rsid w:val="00207726"/>
    <w:rsid w:val="002114BC"/>
    <w:rsid w:val="002136C0"/>
    <w:rsid w:val="002147C7"/>
    <w:rsid w:val="002149A4"/>
    <w:rsid w:val="00215F7A"/>
    <w:rsid w:val="00223B97"/>
    <w:rsid w:val="00245DD5"/>
    <w:rsid w:val="00253CB6"/>
    <w:rsid w:val="002548D2"/>
    <w:rsid w:val="00257B66"/>
    <w:rsid w:val="00271C5B"/>
    <w:rsid w:val="00272305"/>
    <w:rsid w:val="002870EB"/>
    <w:rsid w:val="00291681"/>
    <w:rsid w:val="00296203"/>
    <w:rsid w:val="00297BEF"/>
    <w:rsid w:val="002A5D2E"/>
    <w:rsid w:val="002A5E34"/>
    <w:rsid w:val="002A6A5E"/>
    <w:rsid w:val="002B4AE8"/>
    <w:rsid w:val="002C3DA2"/>
    <w:rsid w:val="002D1617"/>
    <w:rsid w:val="002D1623"/>
    <w:rsid w:val="002D2EAF"/>
    <w:rsid w:val="002D481A"/>
    <w:rsid w:val="002D6AB5"/>
    <w:rsid w:val="002E42C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302EFD"/>
    <w:rsid w:val="00302F23"/>
    <w:rsid w:val="00312CB0"/>
    <w:rsid w:val="003177AD"/>
    <w:rsid w:val="00320A41"/>
    <w:rsid w:val="00326FBB"/>
    <w:rsid w:val="00341827"/>
    <w:rsid w:val="00343B55"/>
    <w:rsid w:val="00344719"/>
    <w:rsid w:val="0035041F"/>
    <w:rsid w:val="00354F74"/>
    <w:rsid w:val="003670B6"/>
    <w:rsid w:val="003675C3"/>
    <w:rsid w:val="00367C0E"/>
    <w:rsid w:val="003767C2"/>
    <w:rsid w:val="0038560B"/>
    <w:rsid w:val="00385C27"/>
    <w:rsid w:val="003B0396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E0920"/>
    <w:rsid w:val="003E596B"/>
    <w:rsid w:val="003E6CBD"/>
    <w:rsid w:val="003F382B"/>
    <w:rsid w:val="0040715A"/>
    <w:rsid w:val="00410C55"/>
    <w:rsid w:val="004337D9"/>
    <w:rsid w:val="00440000"/>
    <w:rsid w:val="0044546F"/>
    <w:rsid w:val="00445C02"/>
    <w:rsid w:val="00446DC8"/>
    <w:rsid w:val="0045733F"/>
    <w:rsid w:val="004617BC"/>
    <w:rsid w:val="00464997"/>
    <w:rsid w:val="00467302"/>
    <w:rsid w:val="00484515"/>
    <w:rsid w:val="00484C02"/>
    <w:rsid w:val="004933E4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F52A3"/>
    <w:rsid w:val="00506F19"/>
    <w:rsid w:val="00512DC6"/>
    <w:rsid w:val="00512FF1"/>
    <w:rsid w:val="0052115E"/>
    <w:rsid w:val="0052200D"/>
    <w:rsid w:val="0052431B"/>
    <w:rsid w:val="00525411"/>
    <w:rsid w:val="005263AC"/>
    <w:rsid w:val="00527339"/>
    <w:rsid w:val="005305B2"/>
    <w:rsid w:val="00530973"/>
    <w:rsid w:val="005317C7"/>
    <w:rsid w:val="00542500"/>
    <w:rsid w:val="00546A6F"/>
    <w:rsid w:val="00550E83"/>
    <w:rsid w:val="00552BA2"/>
    <w:rsid w:val="005706C1"/>
    <w:rsid w:val="005707F0"/>
    <w:rsid w:val="00571210"/>
    <w:rsid w:val="00580D60"/>
    <w:rsid w:val="00580E59"/>
    <w:rsid w:val="0058143B"/>
    <w:rsid w:val="005840F0"/>
    <w:rsid w:val="00596717"/>
    <w:rsid w:val="005A09D7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3FBD"/>
    <w:rsid w:val="005E007A"/>
    <w:rsid w:val="005E01D5"/>
    <w:rsid w:val="005E1F2C"/>
    <w:rsid w:val="005F1C18"/>
    <w:rsid w:val="005F2AAE"/>
    <w:rsid w:val="00601B88"/>
    <w:rsid w:val="006120DA"/>
    <w:rsid w:val="00615BE5"/>
    <w:rsid w:val="00616439"/>
    <w:rsid w:val="0061718A"/>
    <w:rsid w:val="006255E4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6710"/>
    <w:rsid w:val="006E43E7"/>
    <w:rsid w:val="006F0FDC"/>
    <w:rsid w:val="006F34DE"/>
    <w:rsid w:val="006F374B"/>
    <w:rsid w:val="00700E2D"/>
    <w:rsid w:val="007132B7"/>
    <w:rsid w:val="00717FA0"/>
    <w:rsid w:val="007214E3"/>
    <w:rsid w:val="007218BA"/>
    <w:rsid w:val="007230C1"/>
    <w:rsid w:val="00732451"/>
    <w:rsid w:val="007333E3"/>
    <w:rsid w:val="00733F97"/>
    <w:rsid w:val="007350AA"/>
    <w:rsid w:val="007404EA"/>
    <w:rsid w:val="007406B0"/>
    <w:rsid w:val="00747AF3"/>
    <w:rsid w:val="0075107F"/>
    <w:rsid w:val="007557B6"/>
    <w:rsid w:val="00756737"/>
    <w:rsid w:val="00760F63"/>
    <w:rsid w:val="0076137F"/>
    <w:rsid w:val="007725C6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F30E5"/>
    <w:rsid w:val="007F3181"/>
    <w:rsid w:val="007F3A10"/>
    <w:rsid w:val="00801BE9"/>
    <w:rsid w:val="00814587"/>
    <w:rsid w:val="00816E80"/>
    <w:rsid w:val="00820684"/>
    <w:rsid w:val="00821D9E"/>
    <w:rsid w:val="008238AC"/>
    <w:rsid w:val="00830557"/>
    <w:rsid w:val="008320D6"/>
    <w:rsid w:val="00833CAA"/>
    <w:rsid w:val="00836C91"/>
    <w:rsid w:val="00846715"/>
    <w:rsid w:val="0084713F"/>
    <w:rsid w:val="008476DC"/>
    <w:rsid w:val="00855CD5"/>
    <w:rsid w:val="0085739E"/>
    <w:rsid w:val="00866943"/>
    <w:rsid w:val="00867087"/>
    <w:rsid w:val="00867D34"/>
    <w:rsid w:val="00867EF8"/>
    <w:rsid w:val="008717B5"/>
    <w:rsid w:val="0088089B"/>
    <w:rsid w:val="00884DD9"/>
    <w:rsid w:val="0089046C"/>
    <w:rsid w:val="0089177D"/>
    <w:rsid w:val="00892A76"/>
    <w:rsid w:val="008A7B5D"/>
    <w:rsid w:val="008B05C2"/>
    <w:rsid w:val="008B7168"/>
    <w:rsid w:val="008C0F42"/>
    <w:rsid w:val="008C7467"/>
    <w:rsid w:val="008D03A8"/>
    <w:rsid w:val="008D22C6"/>
    <w:rsid w:val="008E07DD"/>
    <w:rsid w:val="008F0118"/>
    <w:rsid w:val="008F0EF4"/>
    <w:rsid w:val="008F2488"/>
    <w:rsid w:val="008F571D"/>
    <w:rsid w:val="00901C50"/>
    <w:rsid w:val="00907892"/>
    <w:rsid w:val="0091747B"/>
    <w:rsid w:val="00922EE4"/>
    <w:rsid w:val="00925E5E"/>
    <w:rsid w:val="009329C0"/>
    <w:rsid w:val="00934D6B"/>
    <w:rsid w:val="00940EF1"/>
    <w:rsid w:val="00941E0B"/>
    <w:rsid w:val="009469D7"/>
    <w:rsid w:val="009541EF"/>
    <w:rsid w:val="0095447E"/>
    <w:rsid w:val="00967682"/>
    <w:rsid w:val="0097655E"/>
    <w:rsid w:val="009768FF"/>
    <w:rsid w:val="009808E1"/>
    <w:rsid w:val="00983748"/>
    <w:rsid w:val="00984271"/>
    <w:rsid w:val="0099123D"/>
    <w:rsid w:val="00991C48"/>
    <w:rsid w:val="00994CDF"/>
    <w:rsid w:val="009A0B61"/>
    <w:rsid w:val="009A40A1"/>
    <w:rsid w:val="009B0239"/>
    <w:rsid w:val="009C04CD"/>
    <w:rsid w:val="009C47C7"/>
    <w:rsid w:val="009C587E"/>
    <w:rsid w:val="009D094F"/>
    <w:rsid w:val="009D0B37"/>
    <w:rsid w:val="009D486D"/>
    <w:rsid w:val="009D6702"/>
    <w:rsid w:val="009E1DF4"/>
    <w:rsid w:val="009E748D"/>
    <w:rsid w:val="009F1ACF"/>
    <w:rsid w:val="009F1EAC"/>
    <w:rsid w:val="00A051A5"/>
    <w:rsid w:val="00A07FCA"/>
    <w:rsid w:val="00A15D00"/>
    <w:rsid w:val="00A160DD"/>
    <w:rsid w:val="00A23BB2"/>
    <w:rsid w:val="00A2685E"/>
    <w:rsid w:val="00A31400"/>
    <w:rsid w:val="00A31DA8"/>
    <w:rsid w:val="00A443EC"/>
    <w:rsid w:val="00A465E3"/>
    <w:rsid w:val="00A507D7"/>
    <w:rsid w:val="00A54893"/>
    <w:rsid w:val="00A54C29"/>
    <w:rsid w:val="00A55918"/>
    <w:rsid w:val="00A63988"/>
    <w:rsid w:val="00A6400C"/>
    <w:rsid w:val="00A6639E"/>
    <w:rsid w:val="00A809E1"/>
    <w:rsid w:val="00A865D3"/>
    <w:rsid w:val="00A91457"/>
    <w:rsid w:val="00A9211D"/>
    <w:rsid w:val="00A925B8"/>
    <w:rsid w:val="00AA0074"/>
    <w:rsid w:val="00AA0400"/>
    <w:rsid w:val="00AA1851"/>
    <w:rsid w:val="00AA69A2"/>
    <w:rsid w:val="00AB501F"/>
    <w:rsid w:val="00AC3E86"/>
    <w:rsid w:val="00AC4A44"/>
    <w:rsid w:val="00AC7993"/>
    <w:rsid w:val="00AD09C2"/>
    <w:rsid w:val="00AD51CB"/>
    <w:rsid w:val="00AE45A6"/>
    <w:rsid w:val="00AF0BA4"/>
    <w:rsid w:val="00AF2CF8"/>
    <w:rsid w:val="00AF7406"/>
    <w:rsid w:val="00B146A4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6512"/>
    <w:rsid w:val="00B54A72"/>
    <w:rsid w:val="00B55A1B"/>
    <w:rsid w:val="00B568C3"/>
    <w:rsid w:val="00B64520"/>
    <w:rsid w:val="00B64F28"/>
    <w:rsid w:val="00B7195A"/>
    <w:rsid w:val="00B74E46"/>
    <w:rsid w:val="00B8431F"/>
    <w:rsid w:val="00B86D11"/>
    <w:rsid w:val="00B90AEE"/>
    <w:rsid w:val="00B93608"/>
    <w:rsid w:val="00B95A80"/>
    <w:rsid w:val="00BA41BF"/>
    <w:rsid w:val="00BC3921"/>
    <w:rsid w:val="00BD0E79"/>
    <w:rsid w:val="00BD2638"/>
    <w:rsid w:val="00BD41DF"/>
    <w:rsid w:val="00BD69F7"/>
    <w:rsid w:val="00BD6B48"/>
    <w:rsid w:val="00BE0DB5"/>
    <w:rsid w:val="00BE1B4C"/>
    <w:rsid w:val="00BE3771"/>
    <w:rsid w:val="00BF1896"/>
    <w:rsid w:val="00BF45AA"/>
    <w:rsid w:val="00BF5FFB"/>
    <w:rsid w:val="00BF7500"/>
    <w:rsid w:val="00C00426"/>
    <w:rsid w:val="00C02B2C"/>
    <w:rsid w:val="00C04C9D"/>
    <w:rsid w:val="00C1344E"/>
    <w:rsid w:val="00C135E6"/>
    <w:rsid w:val="00C251D2"/>
    <w:rsid w:val="00C261D7"/>
    <w:rsid w:val="00C2742A"/>
    <w:rsid w:val="00C31021"/>
    <w:rsid w:val="00C320CB"/>
    <w:rsid w:val="00C34A25"/>
    <w:rsid w:val="00C41625"/>
    <w:rsid w:val="00C44DF9"/>
    <w:rsid w:val="00C47354"/>
    <w:rsid w:val="00C611E5"/>
    <w:rsid w:val="00C6434A"/>
    <w:rsid w:val="00C64B9D"/>
    <w:rsid w:val="00C6723F"/>
    <w:rsid w:val="00C81E26"/>
    <w:rsid w:val="00C82380"/>
    <w:rsid w:val="00C84638"/>
    <w:rsid w:val="00CA29F9"/>
    <w:rsid w:val="00CA2AE8"/>
    <w:rsid w:val="00CA40AB"/>
    <w:rsid w:val="00CA5CDF"/>
    <w:rsid w:val="00CA68CD"/>
    <w:rsid w:val="00CB551C"/>
    <w:rsid w:val="00CC2982"/>
    <w:rsid w:val="00CC4CBF"/>
    <w:rsid w:val="00CC5BD4"/>
    <w:rsid w:val="00CD4D7D"/>
    <w:rsid w:val="00CE6056"/>
    <w:rsid w:val="00CF0BED"/>
    <w:rsid w:val="00D01F64"/>
    <w:rsid w:val="00D10FB7"/>
    <w:rsid w:val="00D14B91"/>
    <w:rsid w:val="00D169C0"/>
    <w:rsid w:val="00D21EE1"/>
    <w:rsid w:val="00D247F6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616BB"/>
    <w:rsid w:val="00D64BEA"/>
    <w:rsid w:val="00D66123"/>
    <w:rsid w:val="00D662AB"/>
    <w:rsid w:val="00D72FF1"/>
    <w:rsid w:val="00D80C82"/>
    <w:rsid w:val="00D85E97"/>
    <w:rsid w:val="00D96C75"/>
    <w:rsid w:val="00DA09DF"/>
    <w:rsid w:val="00DA22EB"/>
    <w:rsid w:val="00DA6007"/>
    <w:rsid w:val="00DB0359"/>
    <w:rsid w:val="00DB3414"/>
    <w:rsid w:val="00DB37F9"/>
    <w:rsid w:val="00DC0F0A"/>
    <w:rsid w:val="00DC4B7C"/>
    <w:rsid w:val="00DC56B4"/>
    <w:rsid w:val="00DD3089"/>
    <w:rsid w:val="00DE1E74"/>
    <w:rsid w:val="00DF5C96"/>
    <w:rsid w:val="00DF6A2C"/>
    <w:rsid w:val="00DF75CE"/>
    <w:rsid w:val="00E02A57"/>
    <w:rsid w:val="00E05777"/>
    <w:rsid w:val="00E06F44"/>
    <w:rsid w:val="00E10DAF"/>
    <w:rsid w:val="00E14E44"/>
    <w:rsid w:val="00E3156E"/>
    <w:rsid w:val="00E41B13"/>
    <w:rsid w:val="00E43085"/>
    <w:rsid w:val="00E43EF2"/>
    <w:rsid w:val="00E50C58"/>
    <w:rsid w:val="00E51810"/>
    <w:rsid w:val="00E51C5C"/>
    <w:rsid w:val="00E60AE5"/>
    <w:rsid w:val="00E63985"/>
    <w:rsid w:val="00E77647"/>
    <w:rsid w:val="00E85396"/>
    <w:rsid w:val="00E96F11"/>
    <w:rsid w:val="00EA2081"/>
    <w:rsid w:val="00EA4A30"/>
    <w:rsid w:val="00EB150B"/>
    <w:rsid w:val="00EB5381"/>
    <w:rsid w:val="00EB75AB"/>
    <w:rsid w:val="00EC581B"/>
    <w:rsid w:val="00ED5A55"/>
    <w:rsid w:val="00EE0E69"/>
    <w:rsid w:val="00EF6D88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55673"/>
    <w:rsid w:val="00F573F1"/>
    <w:rsid w:val="00F67053"/>
    <w:rsid w:val="00F73F8E"/>
    <w:rsid w:val="00F75428"/>
    <w:rsid w:val="00F82470"/>
    <w:rsid w:val="00F83099"/>
    <w:rsid w:val="00F91AFF"/>
    <w:rsid w:val="00F968B5"/>
    <w:rsid w:val="00F9697E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F13EBB-8BEC-402F-B0D4-7990014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7</cp:revision>
  <cp:lastPrinted>2017-02-21T09:51:00Z</cp:lastPrinted>
  <dcterms:created xsi:type="dcterms:W3CDTF">2017-02-21T09:56:00Z</dcterms:created>
  <dcterms:modified xsi:type="dcterms:W3CDTF">2017-02-24T09:51:00Z</dcterms:modified>
</cp:coreProperties>
</file>