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0E7B75" w14:textId="77777777" w:rsidR="00180DD8" w:rsidRPr="00A56C3D" w:rsidRDefault="00180DD8" w:rsidP="00180DD8">
      <w:pPr>
        <w:pStyle w:val="EinfAbs"/>
        <w:rPr>
          <w:rFonts w:ascii="Arial" w:hAnsi="Arial" w:cs="Arial"/>
          <w:b/>
          <w:bCs/>
        </w:rPr>
      </w:pPr>
      <w:r w:rsidRPr="00A56C3D">
        <w:rPr>
          <w:rFonts w:ascii="Arial" w:hAnsi="Arial" w:cs="Arial"/>
          <w:b/>
          <w:bCs/>
        </w:rPr>
        <w:t>PRESSEINFORMATION</w:t>
      </w:r>
    </w:p>
    <w:p w14:paraId="6AA3353B" w14:textId="5F84ACB6" w:rsidR="00180DD8" w:rsidRPr="000521B7" w:rsidRDefault="00180DD8" w:rsidP="00180DD8">
      <w:pPr>
        <w:spacing w:line="360" w:lineRule="auto"/>
        <w:jc w:val="both"/>
        <w:rPr>
          <w:rStyle w:val="Standard1"/>
          <w:rFonts w:cs="Arial"/>
          <w:i/>
          <w:sz w:val="22"/>
          <w:szCs w:val="28"/>
        </w:rPr>
      </w:pPr>
      <w:r w:rsidRPr="000521B7">
        <w:rPr>
          <w:rFonts w:cs="Arial"/>
          <w:sz w:val="16"/>
          <w:szCs w:val="16"/>
        </w:rPr>
        <w:t xml:space="preserve">Wolfurt, </w:t>
      </w:r>
      <w:r w:rsidR="00E50ADD">
        <w:rPr>
          <w:rFonts w:cs="Arial"/>
          <w:color w:val="000000" w:themeColor="text1"/>
          <w:sz w:val="16"/>
          <w:szCs w:val="16"/>
        </w:rPr>
        <w:t>am 06</w:t>
      </w:r>
      <w:r w:rsidR="009C19D9" w:rsidRPr="000521B7">
        <w:rPr>
          <w:rFonts w:cs="Arial"/>
          <w:color w:val="000000" w:themeColor="text1"/>
          <w:sz w:val="16"/>
          <w:szCs w:val="16"/>
        </w:rPr>
        <w:t>.</w:t>
      </w:r>
      <w:r w:rsidR="00E50ADD">
        <w:rPr>
          <w:rFonts w:cs="Arial"/>
          <w:color w:val="000000" w:themeColor="text1"/>
          <w:sz w:val="16"/>
          <w:szCs w:val="16"/>
        </w:rPr>
        <w:t>02</w:t>
      </w:r>
      <w:r w:rsidR="009C19D9" w:rsidRPr="000521B7">
        <w:rPr>
          <w:rFonts w:cs="Arial"/>
          <w:color w:val="000000" w:themeColor="text1"/>
          <w:sz w:val="16"/>
          <w:szCs w:val="16"/>
        </w:rPr>
        <w:t>.</w:t>
      </w:r>
      <w:r w:rsidRPr="000521B7">
        <w:rPr>
          <w:rFonts w:cs="Arial"/>
          <w:color w:val="000000" w:themeColor="text1"/>
          <w:sz w:val="16"/>
          <w:szCs w:val="16"/>
        </w:rPr>
        <w:t>20</w:t>
      </w:r>
      <w:r w:rsidR="008E034E">
        <w:rPr>
          <w:rFonts w:cs="Arial"/>
          <w:color w:val="000000" w:themeColor="text1"/>
          <w:sz w:val="16"/>
          <w:szCs w:val="16"/>
        </w:rPr>
        <w:t>20</w:t>
      </w:r>
    </w:p>
    <w:p w14:paraId="123E10D9" w14:textId="77777777" w:rsidR="00180DD8" w:rsidRPr="00EF174E" w:rsidRDefault="00180DD8" w:rsidP="00EF174E">
      <w:pPr>
        <w:jc w:val="both"/>
        <w:rPr>
          <w:rStyle w:val="Standard1"/>
          <w:rFonts w:cs="Arial"/>
          <w:b/>
          <w:sz w:val="22"/>
          <w:szCs w:val="28"/>
        </w:rPr>
      </w:pPr>
    </w:p>
    <w:p w14:paraId="72190455" w14:textId="0CC66422" w:rsidR="008F10DC" w:rsidRPr="00A56C3D" w:rsidRDefault="008B042C" w:rsidP="00502089">
      <w:pPr>
        <w:jc w:val="both"/>
        <w:rPr>
          <w:rStyle w:val="Standard1"/>
          <w:rFonts w:cs="Arial"/>
          <w:b/>
          <w:color w:val="00A4A4"/>
          <w:sz w:val="30"/>
          <w:szCs w:val="30"/>
        </w:rPr>
      </w:pPr>
      <w:r>
        <w:rPr>
          <w:rStyle w:val="Standard1"/>
          <w:rFonts w:cs="Arial"/>
          <w:b/>
          <w:color w:val="00A4A4"/>
          <w:sz w:val="30"/>
          <w:szCs w:val="30"/>
        </w:rPr>
        <w:t>Höchste Zuverlässigkeit bei der Steuerung von 3-Platten-Werkzeugen</w:t>
      </w:r>
    </w:p>
    <w:p w14:paraId="44C8373A" w14:textId="77777777" w:rsidR="008F10DC" w:rsidRPr="00EF174E" w:rsidRDefault="008F10DC" w:rsidP="00502089">
      <w:pPr>
        <w:jc w:val="both"/>
        <w:rPr>
          <w:rStyle w:val="Standard1"/>
          <w:rFonts w:cs="Arial"/>
          <w:b/>
          <w:sz w:val="22"/>
          <w:szCs w:val="28"/>
        </w:rPr>
      </w:pPr>
    </w:p>
    <w:p w14:paraId="7D7B6244" w14:textId="2A6B0495" w:rsidR="00DD7194" w:rsidRDefault="00E546EC" w:rsidP="0047580C">
      <w:pPr>
        <w:jc w:val="both"/>
        <w:rPr>
          <w:rStyle w:val="Standard1"/>
          <w:rFonts w:cs="Arial"/>
          <w:b/>
          <w:szCs w:val="22"/>
        </w:rPr>
      </w:pPr>
      <w:r>
        <w:rPr>
          <w:rStyle w:val="Standard1"/>
          <w:rFonts w:cs="Arial"/>
          <w:b/>
          <w:szCs w:val="22"/>
        </w:rPr>
        <w:t xml:space="preserve">Klinkenzüge werden zur Steuerung von Werkzeugen mit 2 Trennebenen, gerne auch als 3-Platten-Werkzeuge </w:t>
      </w:r>
      <w:r w:rsidR="0028241A">
        <w:rPr>
          <w:rStyle w:val="Standard1"/>
          <w:rFonts w:cs="Arial"/>
          <w:b/>
          <w:szCs w:val="22"/>
        </w:rPr>
        <w:t>bezeichnet</w:t>
      </w:r>
      <w:r>
        <w:rPr>
          <w:rStyle w:val="Standard1"/>
          <w:rFonts w:cs="Arial"/>
          <w:b/>
          <w:szCs w:val="22"/>
        </w:rPr>
        <w:t xml:space="preserve">, </w:t>
      </w:r>
      <w:r w:rsidR="00105BC0">
        <w:rPr>
          <w:rStyle w:val="Standard1"/>
          <w:rFonts w:cs="Arial"/>
          <w:b/>
          <w:szCs w:val="22"/>
        </w:rPr>
        <w:t>eingesetzt</w:t>
      </w:r>
      <w:r>
        <w:rPr>
          <w:rStyle w:val="Standard1"/>
          <w:rFonts w:cs="Arial"/>
          <w:b/>
          <w:szCs w:val="22"/>
        </w:rPr>
        <w:t xml:space="preserve">. Mit dem neuen Klinkenzug E 1817 hat Meusburger eine exklusive und kostengünstige Alternative zu den am Markt bestehenden </w:t>
      </w:r>
      <w:r w:rsidR="00052627">
        <w:rPr>
          <w:rStyle w:val="Standard1"/>
          <w:rFonts w:cs="Arial"/>
          <w:b/>
          <w:szCs w:val="22"/>
        </w:rPr>
        <w:t>Produkte</w:t>
      </w:r>
      <w:r w:rsidR="0028241A">
        <w:rPr>
          <w:rStyle w:val="Standard1"/>
          <w:rFonts w:cs="Arial"/>
          <w:b/>
          <w:szCs w:val="22"/>
        </w:rPr>
        <w:t>n,</w:t>
      </w:r>
      <w:r>
        <w:rPr>
          <w:rStyle w:val="Standard1"/>
          <w:rFonts w:cs="Arial"/>
          <w:b/>
          <w:szCs w:val="22"/>
        </w:rPr>
        <w:t xml:space="preserve"> wie beispielsweise Rund- oder Flachklinkenzüge</w:t>
      </w:r>
      <w:r w:rsidR="0028241A">
        <w:rPr>
          <w:rStyle w:val="Standard1"/>
          <w:rFonts w:cs="Arial"/>
          <w:b/>
          <w:szCs w:val="22"/>
        </w:rPr>
        <w:t>n,</w:t>
      </w:r>
      <w:r>
        <w:rPr>
          <w:rStyle w:val="Standard1"/>
          <w:rFonts w:cs="Arial"/>
          <w:b/>
          <w:szCs w:val="22"/>
        </w:rPr>
        <w:t xml:space="preserve"> geschaffen. </w:t>
      </w:r>
      <w:r w:rsidRPr="00E546EC">
        <w:rPr>
          <w:rStyle w:val="Standard1"/>
          <w:rFonts w:cs="Arial"/>
          <w:b/>
          <w:szCs w:val="22"/>
        </w:rPr>
        <w:t>Durch das einfache mechanische Funktionsprinzip bietet der neue Klinkenzug</w:t>
      </w:r>
      <w:r>
        <w:rPr>
          <w:rStyle w:val="Standard1"/>
          <w:rFonts w:cs="Arial"/>
          <w:b/>
          <w:szCs w:val="22"/>
        </w:rPr>
        <w:t xml:space="preserve"> </w:t>
      </w:r>
      <w:r w:rsidRPr="00E546EC">
        <w:rPr>
          <w:rStyle w:val="Standard1"/>
          <w:rFonts w:cs="Arial"/>
          <w:b/>
          <w:szCs w:val="22"/>
        </w:rPr>
        <w:t>höchste Zuverlässigkeit bei der Steuerung von 3-Platten-Werkzeugen.</w:t>
      </w:r>
      <w:r>
        <w:rPr>
          <w:rStyle w:val="Standard1"/>
          <w:rFonts w:cs="Arial"/>
          <w:b/>
          <w:szCs w:val="22"/>
        </w:rPr>
        <w:t xml:space="preserve"> Zudem zeichnet er sich durch eine kompakte Bauweise </w:t>
      </w:r>
      <w:r w:rsidR="00151F44">
        <w:rPr>
          <w:rStyle w:val="Standard1"/>
          <w:rFonts w:cs="Arial"/>
          <w:b/>
          <w:szCs w:val="22"/>
        </w:rPr>
        <w:t>sowie</w:t>
      </w:r>
      <w:r>
        <w:rPr>
          <w:rStyle w:val="Standard1"/>
          <w:rFonts w:cs="Arial"/>
          <w:b/>
          <w:szCs w:val="22"/>
        </w:rPr>
        <w:t xml:space="preserve"> </w:t>
      </w:r>
      <w:r w:rsidR="00B221F4">
        <w:rPr>
          <w:rStyle w:val="Standard1"/>
          <w:rFonts w:cs="Arial"/>
          <w:b/>
          <w:szCs w:val="22"/>
        </w:rPr>
        <w:t xml:space="preserve">einen </w:t>
      </w:r>
      <w:r>
        <w:rPr>
          <w:rStyle w:val="Standard1"/>
          <w:rFonts w:cs="Arial"/>
          <w:b/>
          <w:szCs w:val="22"/>
        </w:rPr>
        <w:t xml:space="preserve">geringen Bearbeitungsaufwand </w:t>
      </w:r>
      <w:r w:rsidR="00105BC0">
        <w:rPr>
          <w:rStyle w:val="Standard1"/>
          <w:rFonts w:cs="Arial"/>
          <w:b/>
          <w:szCs w:val="22"/>
        </w:rPr>
        <w:t xml:space="preserve">für die </w:t>
      </w:r>
      <w:r>
        <w:rPr>
          <w:rStyle w:val="Standard1"/>
          <w:rFonts w:cs="Arial"/>
          <w:b/>
          <w:szCs w:val="22"/>
        </w:rPr>
        <w:t>Montage aus.</w:t>
      </w:r>
    </w:p>
    <w:p w14:paraId="0E46A63F" w14:textId="77777777" w:rsidR="00E546EC" w:rsidRDefault="00E546EC" w:rsidP="0047580C">
      <w:pPr>
        <w:jc w:val="both"/>
        <w:rPr>
          <w:rStyle w:val="Standard1"/>
          <w:rFonts w:cs="Arial"/>
          <w:b/>
          <w:color w:val="00A4A4"/>
          <w:sz w:val="22"/>
        </w:rPr>
      </w:pPr>
    </w:p>
    <w:p w14:paraId="7767F703" w14:textId="1FCD6188" w:rsidR="000419A3" w:rsidRDefault="00151F44" w:rsidP="0047580C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b/>
          <w:color w:val="00A4A4"/>
          <w:sz w:val="22"/>
        </w:rPr>
        <w:t xml:space="preserve">Das </w:t>
      </w:r>
      <w:r w:rsidR="000D2D1F">
        <w:rPr>
          <w:rStyle w:val="Standard1"/>
          <w:rFonts w:cs="Arial"/>
          <w:b/>
          <w:color w:val="00A4A4"/>
          <w:sz w:val="22"/>
        </w:rPr>
        <w:t>Funktionsprinzip</w:t>
      </w:r>
      <w:r>
        <w:rPr>
          <w:rStyle w:val="Standard1"/>
          <w:rFonts w:cs="Arial"/>
          <w:b/>
          <w:color w:val="00A4A4"/>
          <w:sz w:val="22"/>
        </w:rPr>
        <w:t xml:space="preserve"> im Detail</w:t>
      </w:r>
    </w:p>
    <w:p w14:paraId="44ABD725" w14:textId="7270D671" w:rsidR="00640843" w:rsidRDefault="00640843" w:rsidP="0047580C">
      <w:pPr>
        <w:jc w:val="both"/>
        <w:rPr>
          <w:rStyle w:val="Standard1"/>
          <w:rFonts w:cs="Arial"/>
          <w:szCs w:val="22"/>
        </w:rPr>
      </w:pPr>
    </w:p>
    <w:p w14:paraId="6D5DA06A" w14:textId="77777777" w:rsidR="00767403" w:rsidRDefault="00767403" w:rsidP="0047580C">
      <w:pPr>
        <w:jc w:val="both"/>
        <w:rPr>
          <w:rStyle w:val="Standard1"/>
          <w:rFonts w:cs="Arial"/>
          <w:szCs w:val="22"/>
        </w:rPr>
      </w:pPr>
    </w:p>
    <w:p w14:paraId="5F2B87A7" w14:textId="118AE25F" w:rsidR="00640843" w:rsidRDefault="00640843" w:rsidP="00640843">
      <w:pPr>
        <w:jc w:val="center"/>
        <w:rPr>
          <w:rStyle w:val="Standard1"/>
          <w:rFonts w:cs="Arial"/>
          <w:szCs w:val="22"/>
        </w:rPr>
      </w:pPr>
      <w:r w:rsidRPr="00640843">
        <w:rPr>
          <w:rStyle w:val="Standard1"/>
          <w:rFonts w:cs="Arial"/>
          <w:noProof/>
          <w:szCs w:val="22"/>
          <w:lang w:val="de-AT" w:eastAsia="de-AT"/>
        </w:rPr>
        <w:drawing>
          <wp:inline distT="0" distB="0" distL="0" distR="0" wp14:anchorId="6F4FC353" wp14:editId="58A01D24">
            <wp:extent cx="3752850" cy="133223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2782" cy="134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0665" w14:textId="6763DF89" w:rsidR="00640843" w:rsidRDefault="00640843" w:rsidP="00640843">
      <w:pPr>
        <w:jc w:val="center"/>
        <w:rPr>
          <w:rStyle w:val="Standard1"/>
          <w:rFonts w:cs="Arial"/>
          <w:szCs w:val="22"/>
        </w:rPr>
      </w:pPr>
    </w:p>
    <w:p w14:paraId="2342EABE" w14:textId="74B1DA41" w:rsidR="00640843" w:rsidRPr="00DB2D4A" w:rsidRDefault="00640843" w:rsidP="00DB2D4A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>Das Werkzeug befindet sich</w:t>
      </w:r>
      <w:r w:rsidR="00753895">
        <w:rPr>
          <w:rStyle w:val="Standard1"/>
          <w:rFonts w:cs="Arial"/>
          <w:szCs w:val="22"/>
        </w:rPr>
        <w:t xml:space="preserve"> </w:t>
      </w:r>
      <w:r w:rsidR="00996422">
        <w:rPr>
          <w:rStyle w:val="Standard1"/>
          <w:rFonts w:cs="Arial"/>
          <w:szCs w:val="22"/>
        </w:rPr>
        <w:t xml:space="preserve">vorerst </w:t>
      </w:r>
      <w:r>
        <w:rPr>
          <w:rStyle w:val="Standard1"/>
          <w:rFonts w:cs="Arial"/>
          <w:szCs w:val="22"/>
        </w:rPr>
        <w:t>im geschlossenen Zustand.</w:t>
      </w:r>
      <w:r w:rsidR="007F60A2">
        <w:rPr>
          <w:rStyle w:val="Standard1"/>
          <w:rFonts w:cs="Arial"/>
          <w:szCs w:val="22"/>
        </w:rPr>
        <w:t xml:space="preserve"> </w:t>
      </w:r>
      <w:r w:rsidR="00996422">
        <w:rPr>
          <w:rStyle w:val="Standard1"/>
          <w:rFonts w:cs="Arial"/>
          <w:szCs w:val="22"/>
        </w:rPr>
        <w:t>Zunächst wird d</w:t>
      </w:r>
      <w:r w:rsidR="007F60A2">
        <w:rPr>
          <w:rStyle w:val="Standard1"/>
          <w:rFonts w:cs="Arial"/>
          <w:szCs w:val="22"/>
        </w:rPr>
        <w:t>ie erste Trennebene geöffnet</w:t>
      </w:r>
      <w:r w:rsidR="00996422">
        <w:rPr>
          <w:rStyle w:val="Standard1"/>
          <w:rFonts w:cs="Arial"/>
          <w:szCs w:val="22"/>
        </w:rPr>
        <w:t>,</w:t>
      </w:r>
      <w:r w:rsidR="000D3C35">
        <w:rPr>
          <w:rStyle w:val="Standard1"/>
          <w:rFonts w:cs="Arial"/>
          <w:szCs w:val="22"/>
        </w:rPr>
        <w:t xml:space="preserve"> </w:t>
      </w:r>
      <w:r w:rsidR="00996422">
        <w:rPr>
          <w:rStyle w:val="Standard1"/>
          <w:rFonts w:cs="Arial"/>
          <w:szCs w:val="22"/>
        </w:rPr>
        <w:t>dabei beträgt d</w:t>
      </w:r>
      <w:r w:rsidR="000D3C35">
        <w:rPr>
          <w:rStyle w:val="Standard1"/>
          <w:rFonts w:cs="Arial"/>
          <w:szCs w:val="22"/>
        </w:rPr>
        <w:t>ie maximal zulässige Zugkraft 14 kN</w:t>
      </w:r>
      <w:r w:rsidR="00105BC0">
        <w:rPr>
          <w:rStyle w:val="Standard1"/>
          <w:rFonts w:cs="Arial"/>
          <w:szCs w:val="22"/>
        </w:rPr>
        <w:t xml:space="preserve"> pro Klinkenzug</w:t>
      </w:r>
      <w:r w:rsidR="000D3C35">
        <w:rPr>
          <w:rStyle w:val="Standard1"/>
          <w:rFonts w:cs="Arial"/>
          <w:szCs w:val="22"/>
        </w:rPr>
        <w:t>.</w:t>
      </w:r>
      <w:r w:rsidR="00E546EC">
        <w:rPr>
          <w:rStyle w:val="Standard1"/>
          <w:rFonts w:cs="Arial"/>
          <w:szCs w:val="22"/>
        </w:rPr>
        <w:t xml:space="preserve"> </w:t>
      </w:r>
      <w:r w:rsidR="00052627">
        <w:rPr>
          <w:rStyle w:val="Standard1"/>
          <w:rFonts w:cs="Arial"/>
          <w:szCs w:val="22"/>
        </w:rPr>
        <w:t xml:space="preserve">Der in der Platte eingebrachte Mitnehmer zieht die schwimmende Platte bis zum gewünschten Hub. Dieser wird durch </w:t>
      </w:r>
      <w:r w:rsidR="006D0EE1">
        <w:rPr>
          <w:rStyle w:val="Standard1"/>
          <w:rFonts w:cs="Arial"/>
          <w:szCs w:val="22"/>
        </w:rPr>
        <w:t xml:space="preserve">die Lage der </w:t>
      </w:r>
      <w:r w:rsidR="00105BC0">
        <w:rPr>
          <w:rStyle w:val="Standard1"/>
          <w:rFonts w:cs="Arial"/>
          <w:szCs w:val="22"/>
        </w:rPr>
        <w:t>Nocke</w:t>
      </w:r>
      <w:r w:rsidR="00E546EC" w:rsidRPr="00640843">
        <w:rPr>
          <w:rStyle w:val="Standard1"/>
          <w:rFonts w:cs="Arial"/>
          <w:szCs w:val="22"/>
        </w:rPr>
        <w:t xml:space="preserve"> bestimmt</w:t>
      </w:r>
      <w:r w:rsidR="00D14914">
        <w:rPr>
          <w:rStyle w:val="Standard1"/>
          <w:rFonts w:cs="Arial"/>
          <w:szCs w:val="22"/>
        </w:rPr>
        <w:t>, welche einfach und präzise</w:t>
      </w:r>
      <w:r w:rsidR="00105BC0">
        <w:rPr>
          <w:rStyle w:val="Standard1"/>
          <w:rFonts w:cs="Arial"/>
          <w:szCs w:val="22"/>
        </w:rPr>
        <w:t xml:space="preserve"> auf der Spindel</w:t>
      </w:r>
      <w:r w:rsidR="00D14914">
        <w:rPr>
          <w:rStyle w:val="Standard1"/>
          <w:rFonts w:cs="Arial"/>
          <w:szCs w:val="22"/>
        </w:rPr>
        <w:t xml:space="preserve"> im Bereich v</w:t>
      </w:r>
      <w:r w:rsidR="00105BC0">
        <w:rPr>
          <w:rStyle w:val="Standard1"/>
          <w:rFonts w:cs="Arial"/>
          <w:szCs w:val="22"/>
        </w:rPr>
        <w:t>on 6 bis 165</w:t>
      </w:r>
      <w:r w:rsidR="00F02D43">
        <w:rPr>
          <w:rStyle w:val="Standard1"/>
          <w:rFonts w:cs="Arial"/>
          <w:szCs w:val="22"/>
        </w:rPr>
        <w:t xml:space="preserve"> mm</w:t>
      </w:r>
      <w:r w:rsidR="00105BC0">
        <w:rPr>
          <w:rStyle w:val="Standard1"/>
          <w:rFonts w:cs="Arial"/>
          <w:szCs w:val="22"/>
        </w:rPr>
        <w:t xml:space="preserve"> eingestellt werden kann</w:t>
      </w:r>
      <w:r w:rsidR="006D0EE1">
        <w:rPr>
          <w:rStyle w:val="Standard1"/>
          <w:rFonts w:cs="Arial"/>
          <w:szCs w:val="22"/>
        </w:rPr>
        <w:t>.</w:t>
      </w:r>
      <w:r w:rsidR="00E546EC">
        <w:rPr>
          <w:rStyle w:val="Standard1"/>
          <w:rFonts w:cs="Arial"/>
          <w:szCs w:val="22"/>
        </w:rPr>
        <w:t xml:space="preserve"> Durch Kontern der beiden Nocken</w:t>
      </w:r>
      <w:r w:rsidR="00105BC0">
        <w:rPr>
          <w:rStyle w:val="Standard1"/>
          <w:rFonts w:cs="Arial"/>
          <w:szCs w:val="22"/>
        </w:rPr>
        <w:t>hälften</w:t>
      </w:r>
      <w:r w:rsidR="00E546EC">
        <w:rPr>
          <w:rStyle w:val="Standard1"/>
          <w:rFonts w:cs="Arial"/>
          <w:szCs w:val="22"/>
        </w:rPr>
        <w:t xml:space="preserve"> wir</w:t>
      </w:r>
      <w:r w:rsidR="000D50F1">
        <w:rPr>
          <w:rStyle w:val="Standard1"/>
          <w:rFonts w:cs="Arial"/>
          <w:szCs w:val="22"/>
        </w:rPr>
        <w:t>d</w:t>
      </w:r>
      <w:r w:rsidR="00E546EC">
        <w:rPr>
          <w:rStyle w:val="Standard1"/>
          <w:rFonts w:cs="Arial"/>
          <w:szCs w:val="22"/>
        </w:rPr>
        <w:t xml:space="preserve"> die Position fixiert und</w:t>
      </w:r>
      <w:r w:rsidR="00105BC0">
        <w:rPr>
          <w:rStyle w:val="Standard1"/>
          <w:rFonts w:cs="Arial"/>
          <w:szCs w:val="22"/>
        </w:rPr>
        <w:t xml:space="preserve"> somit</w:t>
      </w:r>
      <w:r w:rsidR="00E546EC">
        <w:rPr>
          <w:rStyle w:val="Standard1"/>
          <w:rFonts w:cs="Arial"/>
          <w:szCs w:val="22"/>
        </w:rPr>
        <w:t xml:space="preserve"> das Spiel der Spindel eliminiert.</w:t>
      </w:r>
    </w:p>
    <w:p w14:paraId="42CBCBF5" w14:textId="4B1558FA" w:rsidR="00640843" w:rsidRDefault="00640843" w:rsidP="00640843">
      <w:pPr>
        <w:jc w:val="center"/>
        <w:rPr>
          <w:rStyle w:val="Standard1"/>
          <w:rFonts w:cs="Arial"/>
          <w:b/>
          <w:szCs w:val="22"/>
        </w:rPr>
      </w:pPr>
      <w:r w:rsidRPr="00640843">
        <w:rPr>
          <w:rStyle w:val="Standard1"/>
          <w:rFonts w:cs="Arial"/>
          <w:b/>
          <w:noProof/>
          <w:szCs w:val="22"/>
          <w:lang w:val="de-AT" w:eastAsia="de-AT"/>
        </w:rPr>
        <w:drawing>
          <wp:inline distT="0" distB="0" distL="0" distR="0" wp14:anchorId="1E4CBEB7" wp14:editId="46FF4C0D">
            <wp:extent cx="3524250" cy="13712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5778" cy="13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348E3" w14:textId="67C125C6" w:rsidR="00640843" w:rsidRDefault="00640843" w:rsidP="00640843">
      <w:pPr>
        <w:jc w:val="center"/>
        <w:rPr>
          <w:rStyle w:val="Standard1"/>
          <w:rFonts w:cs="Arial"/>
          <w:b/>
          <w:szCs w:val="22"/>
        </w:rPr>
      </w:pPr>
    </w:p>
    <w:p w14:paraId="28BF547D" w14:textId="14B53C36" w:rsidR="007F60A2" w:rsidRDefault="007F60A2" w:rsidP="00035B3A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 xml:space="preserve">Sobald der </w:t>
      </w:r>
      <w:r w:rsidR="00035B3A">
        <w:rPr>
          <w:rStyle w:val="Standard1"/>
          <w:rFonts w:cs="Arial"/>
          <w:szCs w:val="22"/>
        </w:rPr>
        <w:t>Kulissenhebel auf die Nocken trifft, wird d</w:t>
      </w:r>
      <w:r w:rsidR="00DB5357">
        <w:rPr>
          <w:rStyle w:val="Standard1"/>
          <w:rFonts w:cs="Arial"/>
          <w:szCs w:val="22"/>
        </w:rPr>
        <w:t>er Verriegelungshebel über den Mitnehmer gelenkt</w:t>
      </w:r>
      <w:r w:rsidR="00035B3A">
        <w:rPr>
          <w:rStyle w:val="Standard1"/>
          <w:rFonts w:cs="Arial"/>
          <w:szCs w:val="22"/>
        </w:rPr>
        <w:t xml:space="preserve"> und die zweite Trennebene wird freigegeben. Der Kulissenhebel ist DLC-beschichte</w:t>
      </w:r>
      <w:r w:rsidR="00105BC0">
        <w:rPr>
          <w:rStyle w:val="Standard1"/>
          <w:rFonts w:cs="Arial"/>
          <w:szCs w:val="22"/>
        </w:rPr>
        <w:t xml:space="preserve">t und somit </w:t>
      </w:r>
      <w:r w:rsidR="000D50F1">
        <w:rPr>
          <w:rStyle w:val="Standard1"/>
          <w:rFonts w:cs="Arial"/>
          <w:szCs w:val="22"/>
        </w:rPr>
        <w:t xml:space="preserve">äußerst </w:t>
      </w:r>
      <w:r w:rsidR="00105BC0">
        <w:rPr>
          <w:rStyle w:val="Standard1"/>
          <w:rFonts w:cs="Arial"/>
          <w:szCs w:val="22"/>
        </w:rPr>
        <w:t>verschleißarm.</w:t>
      </w:r>
    </w:p>
    <w:p w14:paraId="16A71D24" w14:textId="6C19E7C9" w:rsidR="00640843" w:rsidRDefault="00640843" w:rsidP="00640843">
      <w:pPr>
        <w:rPr>
          <w:rStyle w:val="Standard1"/>
          <w:rFonts w:cs="Arial"/>
          <w:b/>
          <w:szCs w:val="22"/>
        </w:rPr>
      </w:pPr>
    </w:p>
    <w:p w14:paraId="38DDE9DB" w14:textId="1B92AEAB" w:rsidR="007F60A2" w:rsidRDefault="007F60A2" w:rsidP="007F60A2">
      <w:pPr>
        <w:jc w:val="center"/>
        <w:rPr>
          <w:rStyle w:val="Standard1"/>
          <w:rFonts w:cs="Arial"/>
          <w:b/>
          <w:szCs w:val="22"/>
        </w:rPr>
      </w:pPr>
      <w:r w:rsidRPr="007F60A2">
        <w:rPr>
          <w:rStyle w:val="Standard1"/>
          <w:rFonts w:cs="Arial"/>
          <w:b/>
          <w:noProof/>
          <w:szCs w:val="22"/>
          <w:lang w:val="de-AT" w:eastAsia="de-AT"/>
        </w:rPr>
        <w:drawing>
          <wp:inline distT="0" distB="0" distL="0" distR="0" wp14:anchorId="639FFBD8" wp14:editId="0DDE87B0">
            <wp:extent cx="3952875" cy="1328393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1859" cy="133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A5D8" w14:textId="6F3E337F" w:rsidR="006940E0" w:rsidRDefault="006940E0" w:rsidP="007F60A2">
      <w:pPr>
        <w:jc w:val="center"/>
        <w:rPr>
          <w:rStyle w:val="Standard1"/>
          <w:rFonts w:cs="Arial"/>
          <w:b/>
          <w:szCs w:val="22"/>
        </w:rPr>
      </w:pPr>
    </w:p>
    <w:p w14:paraId="404A7BC8" w14:textId="6901221A" w:rsidR="006940E0" w:rsidRDefault="006940E0" w:rsidP="00555BAF">
      <w:pPr>
        <w:jc w:val="both"/>
        <w:rPr>
          <w:rStyle w:val="Standard1"/>
          <w:rFonts w:cs="Arial"/>
          <w:szCs w:val="22"/>
        </w:rPr>
      </w:pPr>
      <w:r w:rsidRPr="00555BAF">
        <w:rPr>
          <w:rStyle w:val="Standard1"/>
          <w:rFonts w:cs="Arial"/>
          <w:szCs w:val="22"/>
        </w:rPr>
        <w:t>Dank der integrierten Systemdruckfeder im Verriegelungshebel wird dieser</w:t>
      </w:r>
      <w:r w:rsidR="00555BAF">
        <w:rPr>
          <w:rStyle w:val="Standard1"/>
          <w:rFonts w:cs="Arial"/>
          <w:szCs w:val="22"/>
        </w:rPr>
        <w:t xml:space="preserve"> anschließend</w:t>
      </w:r>
      <w:r w:rsidRPr="00555BAF">
        <w:rPr>
          <w:rStyle w:val="Standard1"/>
          <w:rFonts w:cs="Arial"/>
          <w:szCs w:val="22"/>
        </w:rPr>
        <w:t xml:space="preserve"> imme</w:t>
      </w:r>
      <w:r w:rsidR="002F1DDE">
        <w:rPr>
          <w:rStyle w:val="Standard1"/>
          <w:rFonts w:cs="Arial"/>
          <w:szCs w:val="22"/>
        </w:rPr>
        <w:t xml:space="preserve">r auf Neutralstellung </w:t>
      </w:r>
      <w:r w:rsidR="00105BC0">
        <w:rPr>
          <w:rStyle w:val="Standard1"/>
          <w:rFonts w:cs="Arial"/>
          <w:szCs w:val="22"/>
        </w:rPr>
        <w:t>gebracht</w:t>
      </w:r>
      <w:r w:rsidR="002F1DDE">
        <w:rPr>
          <w:rStyle w:val="Standard1"/>
          <w:rFonts w:cs="Arial"/>
          <w:szCs w:val="22"/>
        </w:rPr>
        <w:t>.</w:t>
      </w:r>
    </w:p>
    <w:p w14:paraId="3DBC0ACE" w14:textId="71F755E0" w:rsidR="002F1DDE" w:rsidRDefault="002F1DDE" w:rsidP="00555BAF">
      <w:pPr>
        <w:jc w:val="both"/>
        <w:rPr>
          <w:rStyle w:val="Standard1"/>
          <w:rFonts w:cs="Arial"/>
          <w:szCs w:val="22"/>
        </w:rPr>
      </w:pPr>
    </w:p>
    <w:p w14:paraId="38A678CC" w14:textId="533C6584" w:rsidR="002F1DDE" w:rsidRDefault="002F1DDE" w:rsidP="00555BAF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 xml:space="preserve">Zum Klinkenzug E 1817 gibt es von Meusburger eine Animation, die die einzelnen Schritte detailliert </w:t>
      </w:r>
      <w:r w:rsidR="00996422">
        <w:rPr>
          <w:rStyle w:val="Standard1"/>
          <w:rFonts w:cs="Arial"/>
          <w:szCs w:val="22"/>
        </w:rPr>
        <w:t xml:space="preserve">darstellt </w:t>
      </w:r>
      <w:r>
        <w:rPr>
          <w:rStyle w:val="Standard1"/>
          <w:rFonts w:cs="Arial"/>
          <w:szCs w:val="22"/>
        </w:rPr>
        <w:t xml:space="preserve">– einfach </w:t>
      </w:r>
      <w:hyperlink r:id="rId14" w:history="1">
        <w:r w:rsidRPr="002F1DDE">
          <w:rPr>
            <w:rStyle w:val="Hyperlink"/>
            <w:rFonts w:cs="Arial"/>
            <w:szCs w:val="22"/>
          </w:rPr>
          <w:t>hier</w:t>
        </w:r>
      </w:hyperlink>
      <w:r>
        <w:rPr>
          <w:rStyle w:val="Standard1"/>
          <w:rFonts w:cs="Arial"/>
          <w:szCs w:val="22"/>
        </w:rPr>
        <w:t xml:space="preserve"> klicken und ansehen.</w:t>
      </w:r>
    </w:p>
    <w:p w14:paraId="2A4D9ADD" w14:textId="7E3AE28B" w:rsidR="005514FE" w:rsidRDefault="005514FE" w:rsidP="00555BAF">
      <w:pPr>
        <w:jc w:val="both"/>
        <w:rPr>
          <w:rStyle w:val="Standard1"/>
          <w:rFonts w:cs="Arial"/>
          <w:szCs w:val="22"/>
        </w:rPr>
      </w:pPr>
    </w:p>
    <w:p w14:paraId="3411F063" w14:textId="07D3917A" w:rsidR="005514FE" w:rsidRDefault="005514FE" w:rsidP="00555BAF">
      <w:pPr>
        <w:jc w:val="both"/>
        <w:rPr>
          <w:rStyle w:val="Standard1"/>
          <w:rFonts w:cs="Arial"/>
          <w:szCs w:val="22"/>
        </w:rPr>
      </w:pPr>
      <w:r>
        <w:rPr>
          <w:rStyle w:val="Standard1"/>
          <w:rFonts w:cs="Arial"/>
          <w:szCs w:val="22"/>
        </w:rPr>
        <w:t xml:space="preserve">Wie </w:t>
      </w:r>
      <w:r w:rsidR="00105BC0">
        <w:rPr>
          <w:rStyle w:val="Standard1"/>
          <w:rFonts w:cs="Arial"/>
          <w:szCs w:val="22"/>
        </w:rPr>
        <w:t>von</w:t>
      </w:r>
      <w:r>
        <w:rPr>
          <w:rStyle w:val="Standard1"/>
          <w:rFonts w:cs="Arial"/>
          <w:szCs w:val="22"/>
        </w:rPr>
        <w:t xml:space="preserve"> Meusburger gewohnt stehen</w:t>
      </w:r>
      <w:r w:rsidR="009C1262">
        <w:rPr>
          <w:rStyle w:val="Standard1"/>
          <w:rFonts w:cs="Arial"/>
          <w:szCs w:val="22"/>
        </w:rPr>
        <w:t xml:space="preserve"> auch hier</w:t>
      </w:r>
      <w:r>
        <w:rPr>
          <w:rStyle w:val="Standard1"/>
          <w:rFonts w:cs="Arial"/>
          <w:szCs w:val="22"/>
        </w:rPr>
        <w:t xml:space="preserve"> die CAD-Daten zum Download </w:t>
      </w:r>
      <w:r w:rsidR="00DB5357">
        <w:rPr>
          <w:rStyle w:val="Standard1"/>
          <w:rFonts w:cs="Arial"/>
          <w:szCs w:val="22"/>
        </w:rPr>
        <w:t xml:space="preserve">in den Shops </w:t>
      </w:r>
      <w:r w:rsidR="00105BC0">
        <w:rPr>
          <w:rStyle w:val="Standard1"/>
          <w:rFonts w:cs="Arial"/>
          <w:szCs w:val="22"/>
        </w:rPr>
        <w:t>zur Verfügung. D</w:t>
      </w:r>
      <w:r>
        <w:rPr>
          <w:rStyle w:val="Standard1"/>
          <w:rFonts w:cs="Arial"/>
          <w:szCs w:val="22"/>
        </w:rPr>
        <w:t>er Klinkenzug</w:t>
      </w:r>
      <w:r w:rsidR="00105BC0">
        <w:rPr>
          <w:rStyle w:val="Standard1"/>
          <w:rFonts w:cs="Arial"/>
          <w:szCs w:val="22"/>
        </w:rPr>
        <w:t xml:space="preserve"> E</w:t>
      </w:r>
      <w:r w:rsidR="00996422">
        <w:rPr>
          <w:rStyle w:val="Standard1"/>
          <w:rFonts w:cs="Arial"/>
          <w:szCs w:val="22"/>
        </w:rPr>
        <w:t xml:space="preserve"> </w:t>
      </w:r>
      <w:r w:rsidR="00105BC0">
        <w:rPr>
          <w:rStyle w:val="Standard1"/>
          <w:rFonts w:cs="Arial"/>
          <w:szCs w:val="22"/>
        </w:rPr>
        <w:t>1817</w:t>
      </w:r>
      <w:r>
        <w:rPr>
          <w:rStyle w:val="Standard1"/>
          <w:rFonts w:cs="Arial"/>
          <w:szCs w:val="22"/>
        </w:rPr>
        <w:t xml:space="preserve"> ist sofort ab Lager lieferbar</w:t>
      </w:r>
      <w:r w:rsidR="000D50F1">
        <w:rPr>
          <w:rStyle w:val="Standard1"/>
          <w:rFonts w:cs="Arial"/>
          <w:szCs w:val="22"/>
        </w:rPr>
        <w:t>. W</w:t>
      </w:r>
      <w:r w:rsidR="00996422">
        <w:rPr>
          <w:rStyle w:val="Standard1"/>
          <w:rFonts w:cs="Arial"/>
          <w:szCs w:val="22"/>
        </w:rPr>
        <w:t>eitere In</w:t>
      </w:r>
      <w:bookmarkStart w:id="0" w:name="_GoBack"/>
      <w:bookmarkEnd w:id="0"/>
      <w:r w:rsidR="00996422">
        <w:rPr>
          <w:rStyle w:val="Standard1"/>
          <w:rFonts w:cs="Arial"/>
          <w:szCs w:val="22"/>
        </w:rPr>
        <w:t>fos finden Sie unter www.meusburger.com</w:t>
      </w:r>
    </w:p>
    <w:p w14:paraId="545DEC2D" w14:textId="323A5217" w:rsidR="005514FE" w:rsidRDefault="005514FE" w:rsidP="00555BAF">
      <w:pPr>
        <w:jc w:val="both"/>
        <w:rPr>
          <w:rStyle w:val="Standard1"/>
          <w:rFonts w:cs="Arial"/>
          <w:szCs w:val="22"/>
        </w:rPr>
      </w:pPr>
    </w:p>
    <w:p w14:paraId="796B736B" w14:textId="64737901" w:rsidR="008B042C" w:rsidRDefault="008B042C" w:rsidP="0047580C">
      <w:pPr>
        <w:jc w:val="both"/>
        <w:rPr>
          <w:rStyle w:val="Standard1"/>
          <w:rFonts w:cs="Arial"/>
          <w:szCs w:val="22"/>
        </w:rPr>
      </w:pPr>
    </w:p>
    <w:p w14:paraId="11515B69" w14:textId="792C78EC" w:rsidR="00B053A2" w:rsidRDefault="00B053A2" w:rsidP="0047580C">
      <w:pPr>
        <w:jc w:val="both"/>
        <w:rPr>
          <w:rStyle w:val="Standard1"/>
          <w:rFonts w:cs="Arial"/>
          <w:szCs w:val="22"/>
        </w:rPr>
      </w:pPr>
    </w:p>
    <w:p w14:paraId="567863E4" w14:textId="42640587" w:rsidR="008B042C" w:rsidRDefault="00B053A2" w:rsidP="00767403">
      <w:pPr>
        <w:jc w:val="center"/>
        <w:rPr>
          <w:rStyle w:val="Standard1"/>
          <w:rFonts w:cs="Arial"/>
          <w:szCs w:val="22"/>
        </w:rPr>
      </w:pPr>
      <w:r w:rsidRPr="00B053A2">
        <w:rPr>
          <w:rStyle w:val="Standard1"/>
          <w:rFonts w:cs="Arial"/>
          <w:noProof/>
          <w:szCs w:val="22"/>
          <w:lang w:val="de-AT" w:eastAsia="de-AT"/>
        </w:rPr>
        <w:drawing>
          <wp:inline distT="0" distB="0" distL="0" distR="0" wp14:anchorId="2E5CE662" wp14:editId="3CFF0190">
            <wp:extent cx="3781953" cy="2553056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953" cy="255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7499B" w14:textId="77777777" w:rsidR="00B053A2" w:rsidRPr="00F02D43" w:rsidRDefault="00B053A2" w:rsidP="00B053A2">
      <w:pPr>
        <w:jc w:val="center"/>
        <w:rPr>
          <w:rStyle w:val="Standard1"/>
          <w:rFonts w:cs="Arial"/>
          <w:strike/>
          <w:sz w:val="16"/>
          <w:szCs w:val="18"/>
        </w:rPr>
      </w:pPr>
      <w:r w:rsidRPr="00F02D43">
        <w:rPr>
          <w:rStyle w:val="Standard1"/>
          <w:rFonts w:cs="Arial"/>
          <w:b/>
          <w:strike/>
          <w:sz w:val="16"/>
          <w:szCs w:val="18"/>
        </w:rPr>
        <w:t>Bildquelle</w:t>
      </w:r>
      <w:r w:rsidRPr="00F02D43">
        <w:rPr>
          <w:rStyle w:val="Standard1"/>
          <w:rFonts w:cs="Arial"/>
          <w:strike/>
          <w:sz w:val="16"/>
          <w:szCs w:val="18"/>
        </w:rPr>
        <w:t>:</w:t>
      </w:r>
      <w:r w:rsidRPr="007045F4">
        <w:rPr>
          <w:rStyle w:val="Standard1"/>
          <w:rFonts w:cs="Arial"/>
          <w:sz w:val="16"/>
          <w:szCs w:val="18"/>
        </w:rPr>
        <w:t xml:space="preserve"> Meusburger, </w:t>
      </w:r>
      <w:r w:rsidRPr="00F02D43">
        <w:rPr>
          <w:rStyle w:val="Standard1"/>
          <w:rFonts w:cs="Arial"/>
          <w:strike/>
          <w:sz w:val="16"/>
          <w:szCs w:val="18"/>
        </w:rPr>
        <w:t>Veröffentlichung honorarfrei</w:t>
      </w:r>
    </w:p>
    <w:p w14:paraId="4BA4113C" w14:textId="64EBA5C4" w:rsidR="00B053A2" w:rsidRPr="007045F4" w:rsidRDefault="00B053A2" w:rsidP="00B053A2">
      <w:pPr>
        <w:jc w:val="center"/>
        <w:rPr>
          <w:rStyle w:val="Standard1"/>
          <w:rFonts w:cs="Arial"/>
          <w:bCs w:val="0"/>
          <w:sz w:val="16"/>
          <w:szCs w:val="18"/>
          <w:lang w:bidi="en-US"/>
        </w:rPr>
      </w:pPr>
      <w:r w:rsidRPr="00F02D43">
        <w:rPr>
          <w:rStyle w:val="Standard1"/>
          <w:rFonts w:cs="Arial"/>
          <w:b/>
          <w:strike/>
          <w:sz w:val="16"/>
          <w:szCs w:val="18"/>
        </w:rPr>
        <w:t>Bildunterschrift</w:t>
      </w:r>
      <w:r w:rsidRPr="00F02D43">
        <w:rPr>
          <w:rStyle w:val="Standard1"/>
          <w:rFonts w:cs="Arial"/>
          <w:strike/>
          <w:sz w:val="16"/>
          <w:szCs w:val="18"/>
        </w:rPr>
        <w:t>:</w:t>
      </w:r>
      <w:r w:rsidRPr="007045F4">
        <w:rPr>
          <w:rStyle w:val="Standard1"/>
          <w:rFonts w:cs="Arial"/>
          <w:sz w:val="16"/>
          <w:szCs w:val="18"/>
        </w:rPr>
        <w:t xml:space="preserve"> </w:t>
      </w:r>
      <w:r>
        <w:rPr>
          <w:rStyle w:val="Standard1"/>
          <w:rFonts w:cs="Arial"/>
          <w:sz w:val="16"/>
          <w:szCs w:val="18"/>
        </w:rPr>
        <w:t>Klinkenzug E 1817</w:t>
      </w:r>
    </w:p>
    <w:p w14:paraId="0C7AFD70" w14:textId="511F9AE3" w:rsidR="00B64FF3" w:rsidRPr="00A56C3D" w:rsidRDefault="00B64FF3" w:rsidP="00D73A08">
      <w:pPr>
        <w:jc w:val="both"/>
        <w:rPr>
          <w:rStyle w:val="Standard1"/>
          <w:rFonts w:cs="Arial"/>
        </w:rPr>
      </w:pPr>
    </w:p>
    <w:p w14:paraId="65597C50" w14:textId="77777777" w:rsidR="00016939" w:rsidRPr="00A56C3D" w:rsidRDefault="00016939" w:rsidP="001A13B4">
      <w:pPr>
        <w:rPr>
          <w:rFonts w:cs="Arial"/>
        </w:rPr>
      </w:pPr>
    </w:p>
    <w:p w14:paraId="350305F8" w14:textId="675D4CAB" w:rsidR="001A13B4" w:rsidRPr="00A56C3D" w:rsidRDefault="00E50ADD" w:rsidP="001A13B4">
      <w:pPr>
        <w:rPr>
          <w:rFonts w:cs="Arial"/>
        </w:rPr>
      </w:pPr>
      <w:r>
        <w:rPr>
          <w:rFonts w:cs="Arial"/>
          <w:b/>
          <w:bCs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2A7B3CE5" wp14:editId="52A38CCC">
                <wp:simplePos x="0" y="0"/>
                <wp:positionH relativeFrom="column">
                  <wp:posOffset>38735</wp:posOffset>
                </wp:positionH>
                <wp:positionV relativeFrom="paragraph">
                  <wp:posOffset>25400</wp:posOffset>
                </wp:positionV>
                <wp:extent cx="4276725" cy="1119505"/>
                <wp:effectExtent l="0" t="635" r="1905" b="381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DB8A8" w14:textId="77777777" w:rsidR="00EF7B86" w:rsidRPr="00A56C3D" w:rsidRDefault="00EF7B86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Meusburger – Wir setzen Standards.</w:t>
                            </w:r>
                          </w:p>
                          <w:p w14:paraId="04E1E1A6" w14:textId="77777777" w:rsidR="00EF7B86" w:rsidRPr="00A56C3D" w:rsidRDefault="00EF7B86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689A3DE5" w14:textId="77777777" w:rsidR="00EF7B86" w:rsidRPr="00F829F5" w:rsidRDefault="00EF7B86" w:rsidP="00EF7B86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Das Unternehmen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ist Marktführer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hochpräziser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Weltweit nutzen Kunden die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Vorteile der Standardisierung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profitieren von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50 Jahren Erfahrung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in der Bearbeitung von Stahl. Das Produktportfolio reicht von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hochpräzisen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ausgesuchten Produkten für den Werkstattbedarf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Heißkanal- und Regeltechnik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bis hin zur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Wissensmanagement-Methode WBI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zu Lösungen für eine effiziente Unternehmenssteuerung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ERP/PPS-Software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Dies alles macht Meusburger zum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zuverlässigen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globalen Partner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für den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Werkzeug-, Formen- und Maschinenbau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2F1905CA" w14:textId="77777777" w:rsidR="001A13B4" w:rsidRPr="00A56C3D" w:rsidRDefault="001A13B4" w:rsidP="00E36FC5">
                            <w:pPr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A7B3CE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.05pt;margin-top:2pt;width:336.75pt;height:88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" stroked="f">
                <v:textbox>
                  <w:txbxContent>
                    <w:p w14:paraId="323DB8A8" w14:textId="77777777" w:rsidR="00EF7B86" w:rsidRPr="00A56C3D" w:rsidRDefault="00EF7B86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  <w:t>Meusburger – Wir setzen Standards.</w:t>
                      </w:r>
                    </w:p>
                    <w:p w14:paraId="04E1E1A6" w14:textId="77777777" w:rsidR="00EF7B86" w:rsidRPr="00A56C3D" w:rsidRDefault="00EF7B86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</w:p>
                    <w:p w14:paraId="689A3DE5" w14:textId="77777777" w:rsidR="00EF7B86" w:rsidRPr="00F829F5" w:rsidRDefault="00EF7B86" w:rsidP="00EF7B86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Das Unternehmen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ist Marktführer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hochpräziser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Weltweit nutzen Kunden die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Vorteile der Standardisierung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profitieren von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50 Jahren Erfahrung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in der Bearbeitung von Stahl. Das Produktportfolio reicht von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hochpräzisen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ausgesuchten Produkten für den Werkstattbedarf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Heißkanal- und Regeltechnik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bis hin zur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Wissensmanagement-Methode WBI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zu Lösungen für eine effiziente Unternehmenssteuerung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ERP/PPS-Software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Dies alles macht Meusburger zum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zuverlässigen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globalen Partner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für den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Werkzeug-, Formen- und Maschinenbau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.</w:t>
                      </w:r>
                    </w:p>
                    <w:p w14:paraId="2F1905CA" w14:textId="77777777" w:rsidR="001A13B4" w:rsidRPr="00A56C3D" w:rsidRDefault="001A13B4" w:rsidP="00E36FC5">
                      <w:pPr>
                        <w:jc w:val="both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4DBDE4E" wp14:editId="32B6A309">
                <wp:simplePos x="0" y="0"/>
                <wp:positionH relativeFrom="column">
                  <wp:posOffset>4490720</wp:posOffset>
                </wp:positionH>
                <wp:positionV relativeFrom="paragraph">
                  <wp:posOffset>40005</wp:posOffset>
                </wp:positionV>
                <wp:extent cx="1654175" cy="1073785"/>
                <wp:effectExtent l="1905" t="0" r="127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8DA09" w14:textId="77777777" w:rsidR="001A13B4" w:rsidRPr="00A56C3D" w:rsidRDefault="001A13B4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Pressekontakt</w:t>
                            </w:r>
                          </w:p>
                          <w:p w14:paraId="70913B4C" w14:textId="77777777" w:rsidR="001A13B4" w:rsidRPr="00A56C3D" w:rsidRDefault="001A13B4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0E9CBD03" w14:textId="77777777" w:rsidR="001A13B4" w:rsidRPr="00A56C3D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Georg GmbH &amp; Co KG</w:t>
                            </w:r>
                          </w:p>
                          <w:p w14:paraId="2E0BCCDF" w14:textId="77777777" w:rsidR="001A13B4" w:rsidRPr="00DB3D25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Kommunikation / Pressearbeit</w:t>
                            </w:r>
                          </w:p>
                          <w:p w14:paraId="15BF4402" w14:textId="77777777" w:rsidR="001A13B4" w:rsidRPr="00A56C3D" w:rsidRDefault="008D1140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Tel.: </w:t>
                            </w:r>
                            <w:r w:rsidR="001A13B4"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+43 5574 6706-</w:t>
                            </w:r>
                            <w:r w:rsidR="00DB3D25"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0</w:t>
                            </w:r>
                          </w:p>
                          <w:p w14:paraId="65A0AEA8" w14:textId="77777777" w:rsidR="001A13B4" w:rsidRPr="00A56C3D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E-Mail: </w:t>
                            </w:r>
                            <w:r w:rsidR="00DB3D25"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presse</w:t>
                            </w:r>
                            <w:r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@meusburger.com</w:t>
                            </w:r>
                          </w:p>
                          <w:p w14:paraId="60594A22" w14:textId="77777777" w:rsidR="001A13B4" w:rsidRPr="00A56C3D" w:rsidRDefault="001A13B4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www.meusburger.com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DBDE4E" id="Text Box 3" o:spid="_x0000_s1027" type="#_x0000_t202" style="position:absolute;margin-left:353.6pt;margin-top:3.15pt;width:130.25pt;height: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xRhQ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" stroked="f">
                <v:textbox>
                  <w:txbxContent>
                    <w:p w14:paraId="0AB8DA09" w14:textId="77777777" w:rsidR="001A13B4" w:rsidRPr="00A56C3D" w:rsidRDefault="001A13B4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  <w:t>Pressekontakt</w:t>
                      </w:r>
                    </w:p>
                    <w:p w14:paraId="70913B4C" w14:textId="77777777" w:rsidR="001A13B4" w:rsidRPr="00A56C3D" w:rsidRDefault="001A13B4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sz w:val="14"/>
                          <w:szCs w:val="14"/>
                          <w:lang w:val="de-AT"/>
                        </w:rPr>
                      </w:pPr>
                    </w:p>
                    <w:p w14:paraId="0E9CBD03" w14:textId="77777777" w:rsidR="001A13B4" w:rsidRPr="00A56C3D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Georg GmbH &amp; Co KG</w:t>
                      </w:r>
                    </w:p>
                    <w:p w14:paraId="2E0BCCDF" w14:textId="77777777" w:rsidR="001A13B4" w:rsidRPr="00DB3D25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Kommunikation / Pressearbeit</w:t>
                      </w:r>
                    </w:p>
                    <w:p w14:paraId="15BF4402" w14:textId="77777777" w:rsidR="001A13B4" w:rsidRPr="00A56C3D" w:rsidRDefault="008D1140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Tel.: </w:t>
                      </w:r>
                      <w:r w:rsidR="001A13B4"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+43 5574 6706-</w:t>
                      </w:r>
                      <w:r w:rsidR="00DB3D25"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0</w:t>
                      </w:r>
                    </w:p>
                    <w:p w14:paraId="65A0AEA8" w14:textId="77777777" w:rsidR="001A13B4" w:rsidRPr="00A56C3D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E-Mail: </w:t>
                      </w:r>
                      <w:r w:rsidR="00DB3D25"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presse</w:t>
                      </w:r>
                      <w:r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@meusburger.com</w:t>
                      </w:r>
                    </w:p>
                    <w:p w14:paraId="60594A22" w14:textId="77777777" w:rsidR="001A13B4" w:rsidRPr="00A56C3D" w:rsidRDefault="001A13B4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www.meusburger.com</w:t>
                      </w:r>
                    </w:p>
                  </w:txbxContent>
                </v:textbox>
              </v:shape>
            </w:pict>
          </mc:Fallback>
        </mc:AlternateContent>
      </w:r>
      <w:r w:rsidR="009B74DA" w:rsidRPr="00A56C3D">
        <w:rPr>
          <w:rFonts w:cs="Arial"/>
          <w:b/>
          <w:bCs/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 wp14:anchorId="11EC2A42" wp14:editId="2C1DEA3D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3" name="Grafik 3" descr="C:\Users\OSL\AppData\Local\Microsoft\Windows\INetCache\Content.Word\Pressemitteilung_Meusburger_Text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08CD11" w14:textId="77777777" w:rsidR="001A13B4" w:rsidRPr="00A56C3D" w:rsidRDefault="001A13B4" w:rsidP="001A13B4">
      <w:pPr>
        <w:rPr>
          <w:rFonts w:cs="Arial"/>
        </w:rPr>
      </w:pPr>
    </w:p>
    <w:p w14:paraId="7CAFD412" w14:textId="77777777" w:rsidR="001A13B4" w:rsidRPr="00A56C3D" w:rsidRDefault="001A13B4" w:rsidP="001A13B4">
      <w:pPr>
        <w:rPr>
          <w:rFonts w:cs="Arial"/>
        </w:rPr>
      </w:pPr>
    </w:p>
    <w:p w14:paraId="0067C103" w14:textId="77777777" w:rsidR="001A13B4" w:rsidRPr="00A56C3D" w:rsidRDefault="001A13B4" w:rsidP="001A13B4">
      <w:pPr>
        <w:rPr>
          <w:rFonts w:cs="Arial"/>
        </w:rPr>
      </w:pPr>
    </w:p>
    <w:p w14:paraId="276436FB" w14:textId="77777777" w:rsidR="001A13B4" w:rsidRPr="00A56C3D" w:rsidRDefault="001A13B4" w:rsidP="001A13B4">
      <w:pPr>
        <w:rPr>
          <w:rFonts w:cs="Arial"/>
        </w:rPr>
      </w:pPr>
    </w:p>
    <w:p w14:paraId="4A9DF913" w14:textId="77777777" w:rsidR="001A13B4" w:rsidRPr="00A56C3D" w:rsidRDefault="001A13B4" w:rsidP="001A13B4">
      <w:pPr>
        <w:rPr>
          <w:rFonts w:cs="Arial"/>
        </w:rPr>
      </w:pPr>
    </w:p>
    <w:p w14:paraId="2969377A" w14:textId="77777777" w:rsidR="00477555" w:rsidRPr="00A56C3D" w:rsidRDefault="00477555" w:rsidP="001A13B4">
      <w:pPr>
        <w:rPr>
          <w:rFonts w:cs="Arial"/>
        </w:rPr>
      </w:pPr>
    </w:p>
    <w:sectPr w:rsidR="00477555" w:rsidRPr="00A56C3D" w:rsidSect="00523B75">
      <w:headerReference w:type="default" r:id="rId17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FF9318" w14:textId="77777777" w:rsidR="00215CEF" w:rsidRDefault="00215CEF" w:rsidP="009E748D">
      <w:pPr>
        <w:spacing w:line="240" w:lineRule="auto"/>
      </w:pPr>
      <w:r>
        <w:separator/>
      </w:r>
    </w:p>
  </w:endnote>
  <w:endnote w:type="continuationSeparator" w:id="0">
    <w:p w14:paraId="7FC13399" w14:textId="77777777" w:rsidR="00215CEF" w:rsidRDefault="00215CEF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021771" w14:textId="77777777" w:rsidR="00215CEF" w:rsidRDefault="00215CEF" w:rsidP="009E748D">
      <w:pPr>
        <w:spacing w:line="240" w:lineRule="auto"/>
      </w:pPr>
      <w:r>
        <w:separator/>
      </w:r>
    </w:p>
  </w:footnote>
  <w:footnote w:type="continuationSeparator" w:id="0">
    <w:p w14:paraId="68A61B21" w14:textId="77777777" w:rsidR="00215CEF" w:rsidRDefault="00215CEF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7E8097" w14:textId="77777777" w:rsidR="00215CEF" w:rsidRDefault="00427D8D" w:rsidP="00523B75">
    <w:pPr>
      <w:pStyle w:val="Kopfzeile"/>
    </w:pPr>
    <w:r>
      <w:rPr>
        <w:rFonts w:cs="Arial"/>
        <w:b/>
        <w:noProof/>
        <w:sz w:val="32"/>
        <w:lang w:val="de-AT" w:eastAsia="de-AT"/>
      </w:rPr>
      <w:drawing>
        <wp:inline distT="0" distB="0" distL="0" distR="0" wp14:anchorId="1F1C4BDD" wp14:editId="1B971AE1">
          <wp:extent cx="1939925" cy="325755"/>
          <wp:effectExtent l="0" t="0" r="0" b="0"/>
          <wp:docPr id="1" name="Grafik 1" descr="Meusburger_Schriftzu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usburger_Schriftzu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C180A82" w14:textId="77777777" w:rsidR="00427D8D" w:rsidRDefault="00427D8D" w:rsidP="00523B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6A33E6"/>
    <w:multiLevelType w:val="hybridMultilevel"/>
    <w:tmpl w:val="8A64C404"/>
    <w:lvl w:ilvl="0" w:tplc="7464A7A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08C42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AD76A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240E4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10B32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343690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6BD10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AD60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A965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75457">
      <o:colormenu v:ext="edit" fillcolor="none [3212]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A6"/>
    <w:rsid w:val="000008DC"/>
    <w:rsid w:val="000020AA"/>
    <w:rsid w:val="0001102A"/>
    <w:rsid w:val="00012148"/>
    <w:rsid w:val="00016939"/>
    <w:rsid w:val="00021087"/>
    <w:rsid w:val="00026B8F"/>
    <w:rsid w:val="000344FD"/>
    <w:rsid w:val="00035B3A"/>
    <w:rsid w:val="000404C8"/>
    <w:rsid w:val="00040749"/>
    <w:rsid w:val="000419A3"/>
    <w:rsid w:val="00043B2C"/>
    <w:rsid w:val="00046F30"/>
    <w:rsid w:val="000521B7"/>
    <w:rsid w:val="00052627"/>
    <w:rsid w:val="00053D07"/>
    <w:rsid w:val="000544CB"/>
    <w:rsid w:val="00056CC8"/>
    <w:rsid w:val="00060CD1"/>
    <w:rsid w:val="000723BE"/>
    <w:rsid w:val="00075B4D"/>
    <w:rsid w:val="000855D2"/>
    <w:rsid w:val="00086B42"/>
    <w:rsid w:val="00086E75"/>
    <w:rsid w:val="00093CF5"/>
    <w:rsid w:val="000A1228"/>
    <w:rsid w:val="000A236A"/>
    <w:rsid w:val="000A3DC2"/>
    <w:rsid w:val="000A4B1F"/>
    <w:rsid w:val="000B056D"/>
    <w:rsid w:val="000B09E5"/>
    <w:rsid w:val="000B27FD"/>
    <w:rsid w:val="000B3DF6"/>
    <w:rsid w:val="000C3554"/>
    <w:rsid w:val="000C4B42"/>
    <w:rsid w:val="000C5E0F"/>
    <w:rsid w:val="000C78C4"/>
    <w:rsid w:val="000D0B12"/>
    <w:rsid w:val="000D2C82"/>
    <w:rsid w:val="000D2D1F"/>
    <w:rsid w:val="000D3C35"/>
    <w:rsid w:val="000D50F1"/>
    <w:rsid w:val="000D5831"/>
    <w:rsid w:val="000E0ED5"/>
    <w:rsid w:val="000E40D3"/>
    <w:rsid w:val="000E443F"/>
    <w:rsid w:val="000F595D"/>
    <w:rsid w:val="00101FDB"/>
    <w:rsid w:val="00105673"/>
    <w:rsid w:val="00105BC0"/>
    <w:rsid w:val="00113A78"/>
    <w:rsid w:val="00114E8B"/>
    <w:rsid w:val="00116E4A"/>
    <w:rsid w:val="00125276"/>
    <w:rsid w:val="00127782"/>
    <w:rsid w:val="001315E9"/>
    <w:rsid w:val="001353C7"/>
    <w:rsid w:val="00136468"/>
    <w:rsid w:val="00137E96"/>
    <w:rsid w:val="00140B19"/>
    <w:rsid w:val="00142084"/>
    <w:rsid w:val="00150DE6"/>
    <w:rsid w:val="00151E41"/>
    <w:rsid w:val="00151F44"/>
    <w:rsid w:val="00152719"/>
    <w:rsid w:val="00152C8B"/>
    <w:rsid w:val="0015717F"/>
    <w:rsid w:val="001638FD"/>
    <w:rsid w:val="00165775"/>
    <w:rsid w:val="00167688"/>
    <w:rsid w:val="0017047F"/>
    <w:rsid w:val="001716BA"/>
    <w:rsid w:val="00176289"/>
    <w:rsid w:val="00180DD8"/>
    <w:rsid w:val="001838E9"/>
    <w:rsid w:val="001864D7"/>
    <w:rsid w:val="001918E1"/>
    <w:rsid w:val="001938F4"/>
    <w:rsid w:val="001A13B4"/>
    <w:rsid w:val="001A5F6C"/>
    <w:rsid w:val="001A7C13"/>
    <w:rsid w:val="001B1120"/>
    <w:rsid w:val="001B70FA"/>
    <w:rsid w:val="001B7212"/>
    <w:rsid w:val="001C02F2"/>
    <w:rsid w:val="001C07D7"/>
    <w:rsid w:val="001C0984"/>
    <w:rsid w:val="001C3A6E"/>
    <w:rsid w:val="001C6BCD"/>
    <w:rsid w:val="001C725E"/>
    <w:rsid w:val="001D02A2"/>
    <w:rsid w:val="001D168B"/>
    <w:rsid w:val="001D60F7"/>
    <w:rsid w:val="001D6A2D"/>
    <w:rsid w:val="001F4C73"/>
    <w:rsid w:val="00201521"/>
    <w:rsid w:val="00207853"/>
    <w:rsid w:val="00215234"/>
    <w:rsid w:val="00215CEF"/>
    <w:rsid w:val="00215F7A"/>
    <w:rsid w:val="00216DC9"/>
    <w:rsid w:val="00216FB8"/>
    <w:rsid w:val="0021746A"/>
    <w:rsid w:val="00221276"/>
    <w:rsid w:val="00225F96"/>
    <w:rsid w:val="002301FA"/>
    <w:rsid w:val="00231C47"/>
    <w:rsid w:val="002364A0"/>
    <w:rsid w:val="002423CA"/>
    <w:rsid w:val="00242886"/>
    <w:rsid w:val="00243BCB"/>
    <w:rsid w:val="00244CEA"/>
    <w:rsid w:val="00245265"/>
    <w:rsid w:val="00245DD5"/>
    <w:rsid w:val="002466DA"/>
    <w:rsid w:val="00246C05"/>
    <w:rsid w:val="00246CCE"/>
    <w:rsid w:val="002478B2"/>
    <w:rsid w:val="002479D0"/>
    <w:rsid w:val="0025200E"/>
    <w:rsid w:val="0025233B"/>
    <w:rsid w:val="00252AA4"/>
    <w:rsid w:val="00253442"/>
    <w:rsid w:val="00255FC5"/>
    <w:rsid w:val="00261783"/>
    <w:rsid w:val="002628A7"/>
    <w:rsid w:val="0027185C"/>
    <w:rsid w:val="00272305"/>
    <w:rsid w:val="00274A9A"/>
    <w:rsid w:val="0028241A"/>
    <w:rsid w:val="00282DDD"/>
    <w:rsid w:val="002848BF"/>
    <w:rsid w:val="0028537B"/>
    <w:rsid w:val="002870EB"/>
    <w:rsid w:val="002947DB"/>
    <w:rsid w:val="0029532C"/>
    <w:rsid w:val="00295C85"/>
    <w:rsid w:val="002A5D2E"/>
    <w:rsid w:val="002A7330"/>
    <w:rsid w:val="002B2269"/>
    <w:rsid w:val="002B7AC5"/>
    <w:rsid w:val="002D23B6"/>
    <w:rsid w:val="002D2FA0"/>
    <w:rsid w:val="002D5084"/>
    <w:rsid w:val="002D7413"/>
    <w:rsid w:val="002E1B43"/>
    <w:rsid w:val="002E42C1"/>
    <w:rsid w:val="002F1DDE"/>
    <w:rsid w:val="002F24CD"/>
    <w:rsid w:val="002F3EE8"/>
    <w:rsid w:val="002F5EC8"/>
    <w:rsid w:val="00300C44"/>
    <w:rsid w:val="00302EFD"/>
    <w:rsid w:val="00302F23"/>
    <w:rsid w:val="003050F0"/>
    <w:rsid w:val="0030716F"/>
    <w:rsid w:val="00307708"/>
    <w:rsid w:val="003108CB"/>
    <w:rsid w:val="00314AD0"/>
    <w:rsid w:val="003177AD"/>
    <w:rsid w:val="00324B65"/>
    <w:rsid w:val="003271A7"/>
    <w:rsid w:val="003278D2"/>
    <w:rsid w:val="00333F16"/>
    <w:rsid w:val="0034225C"/>
    <w:rsid w:val="00344465"/>
    <w:rsid w:val="00344719"/>
    <w:rsid w:val="00345641"/>
    <w:rsid w:val="00347EA5"/>
    <w:rsid w:val="00350CC5"/>
    <w:rsid w:val="00350ED9"/>
    <w:rsid w:val="00352FF3"/>
    <w:rsid w:val="00354F74"/>
    <w:rsid w:val="0035628D"/>
    <w:rsid w:val="00360619"/>
    <w:rsid w:val="0036118C"/>
    <w:rsid w:val="00366CE4"/>
    <w:rsid w:val="00367B08"/>
    <w:rsid w:val="00374A1F"/>
    <w:rsid w:val="003828EE"/>
    <w:rsid w:val="00382C3E"/>
    <w:rsid w:val="00385C27"/>
    <w:rsid w:val="003978AA"/>
    <w:rsid w:val="003A6C16"/>
    <w:rsid w:val="003B233B"/>
    <w:rsid w:val="003B4F83"/>
    <w:rsid w:val="003B5896"/>
    <w:rsid w:val="003B7F22"/>
    <w:rsid w:val="003C3386"/>
    <w:rsid w:val="003E39E7"/>
    <w:rsid w:val="003E7AE3"/>
    <w:rsid w:val="003F05A9"/>
    <w:rsid w:val="003F36BA"/>
    <w:rsid w:val="003F4B6D"/>
    <w:rsid w:val="004007EC"/>
    <w:rsid w:val="00406D73"/>
    <w:rsid w:val="00411356"/>
    <w:rsid w:val="00416837"/>
    <w:rsid w:val="00421FFA"/>
    <w:rsid w:val="004222CD"/>
    <w:rsid w:val="004231D3"/>
    <w:rsid w:val="0042374C"/>
    <w:rsid w:val="00427D8D"/>
    <w:rsid w:val="004337D9"/>
    <w:rsid w:val="00433F54"/>
    <w:rsid w:val="00434CA0"/>
    <w:rsid w:val="00435674"/>
    <w:rsid w:val="0043676A"/>
    <w:rsid w:val="00443958"/>
    <w:rsid w:val="004471D7"/>
    <w:rsid w:val="00450B54"/>
    <w:rsid w:val="0045338C"/>
    <w:rsid w:val="00463586"/>
    <w:rsid w:val="00463E44"/>
    <w:rsid w:val="00464997"/>
    <w:rsid w:val="004651D0"/>
    <w:rsid w:val="00465F71"/>
    <w:rsid w:val="004675BC"/>
    <w:rsid w:val="00467D01"/>
    <w:rsid w:val="004742AC"/>
    <w:rsid w:val="0047580C"/>
    <w:rsid w:val="00475E72"/>
    <w:rsid w:val="00477555"/>
    <w:rsid w:val="00477DAA"/>
    <w:rsid w:val="00484A31"/>
    <w:rsid w:val="00484C02"/>
    <w:rsid w:val="00490D62"/>
    <w:rsid w:val="0049515C"/>
    <w:rsid w:val="00496E72"/>
    <w:rsid w:val="004A52BE"/>
    <w:rsid w:val="004A5392"/>
    <w:rsid w:val="004B0762"/>
    <w:rsid w:val="004B40B8"/>
    <w:rsid w:val="004C3D70"/>
    <w:rsid w:val="004C77D5"/>
    <w:rsid w:val="004D01D8"/>
    <w:rsid w:val="004D2D81"/>
    <w:rsid w:val="004D3E64"/>
    <w:rsid w:val="004D667E"/>
    <w:rsid w:val="004E1A12"/>
    <w:rsid w:val="004E44C5"/>
    <w:rsid w:val="004E7823"/>
    <w:rsid w:val="004F2A3A"/>
    <w:rsid w:val="004F3842"/>
    <w:rsid w:val="004F3AC2"/>
    <w:rsid w:val="004F7768"/>
    <w:rsid w:val="0050157D"/>
    <w:rsid w:val="005017AE"/>
    <w:rsid w:val="00502089"/>
    <w:rsid w:val="00502E43"/>
    <w:rsid w:val="00506F99"/>
    <w:rsid w:val="00512DC6"/>
    <w:rsid w:val="00522F13"/>
    <w:rsid w:val="00523B75"/>
    <w:rsid w:val="00523FE8"/>
    <w:rsid w:val="00524DAE"/>
    <w:rsid w:val="00525411"/>
    <w:rsid w:val="005305B2"/>
    <w:rsid w:val="00531009"/>
    <w:rsid w:val="00531B70"/>
    <w:rsid w:val="00537E00"/>
    <w:rsid w:val="00540049"/>
    <w:rsid w:val="005410F3"/>
    <w:rsid w:val="0054125D"/>
    <w:rsid w:val="00542500"/>
    <w:rsid w:val="005445C1"/>
    <w:rsid w:val="005466A9"/>
    <w:rsid w:val="00547F89"/>
    <w:rsid w:val="005514FE"/>
    <w:rsid w:val="00552BA2"/>
    <w:rsid w:val="00553429"/>
    <w:rsid w:val="00555104"/>
    <w:rsid w:val="00555BAF"/>
    <w:rsid w:val="00555D77"/>
    <w:rsid w:val="005611E4"/>
    <w:rsid w:val="00562316"/>
    <w:rsid w:val="00566BC2"/>
    <w:rsid w:val="005674FC"/>
    <w:rsid w:val="005706C1"/>
    <w:rsid w:val="0057418C"/>
    <w:rsid w:val="00577CCA"/>
    <w:rsid w:val="00585C90"/>
    <w:rsid w:val="00585D82"/>
    <w:rsid w:val="00587990"/>
    <w:rsid w:val="00591D08"/>
    <w:rsid w:val="005921D2"/>
    <w:rsid w:val="005942F3"/>
    <w:rsid w:val="00596717"/>
    <w:rsid w:val="005A09D7"/>
    <w:rsid w:val="005A1F2D"/>
    <w:rsid w:val="005A2638"/>
    <w:rsid w:val="005A2C06"/>
    <w:rsid w:val="005A3D8C"/>
    <w:rsid w:val="005A4D7B"/>
    <w:rsid w:val="005A5134"/>
    <w:rsid w:val="005B1F82"/>
    <w:rsid w:val="005B20F7"/>
    <w:rsid w:val="005B2784"/>
    <w:rsid w:val="005B2A76"/>
    <w:rsid w:val="005B3371"/>
    <w:rsid w:val="005B4E8E"/>
    <w:rsid w:val="005B528D"/>
    <w:rsid w:val="005B7BE5"/>
    <w:rsid w:val="005C412F"/>
    <w:rsid w:val="005C4E3D"/>
    <w:rsid w:val="005D260E"/>
    <w:rsid w:val="005D37CE"/>
    <w:rsid w:val="005D4352"/>
    <w:rsid w:val="005D4A4A"/>
    <w:rsid w:val="005D5899"/>
    <w:rsid w:val="005D73A0"/>
    <w:rsid w:val="005E01D5"/>
    <w:rsid w:val="005F1C18"/>
    <w:rsid w:val="005F3008"/>
    <w:rsid w:val="005F3BEB"/>
    <w:rsid w:val="005F492A"/>
    <w:rsid w:val="00600D5F"/>
    <w:rsid w:val="00601B88"/>
    <w:rsid w:val="00602330"/>
    <w:rsid w:val="00603979"/>
    <w:rsid w:val="00604EDF"/>
    <w:rsid w:val="00605447"/>
    <w:rsid w:val="00607A94"/>
    <w:rsid w:val="006103DE"/>
    <w:rsid w:val="00611823"/>
    <w:rsid w:val="00611B8E"/>
    <w:rsid w:val="00613253"/>
    <w:rsid w:val="00615BE5"/>
    <w:rsid w:val="00617020"/>
    <w:rsid w:val="0061718A"/>
    <w:rsid w:val="006210DB"/>
    <w:rsid w:val="0063261E"/>
    <w:rsid w:val="00632673"/>
    <w:rsid w:val="006326D6"/>
    <w:rsid w:val="00632C16"/>
    <w:rsid w:val="00632FB3"/>
    <w:rsid w:val="00640843"/>
    <w:rsid w:val="0064183D"/>
    <w:rsid w:val="00641A65"/>
    <w:rsid w:val="00645775"/>
    <w:rsid w:val="006470FF"/>
    <w:rsid w:val="00647105"/>
    <w:rsid w:val="006534D2"/>
    <w:rsid w:val="0065365D"/>
    <w:rsid w:val="006565B8"/>
    <w:rsid w:val="00665298"/>
    <w:rsid w:val="00666864"/>
    <w:rsid w:val="00667210"/>
    <w:rsid w:val="00667278"/>
    <w:rsid w:val="00667DE4"/>
    <w:rsid w:val="00670B9F"/>
    <w:rsid w:val="00670E38"/>
    <w:rsid w:val="006721CA"/>
    <w:rsid w:val="006801E0"/>
    <w:rsid w:val="0068440A"/>
    <w:rsid w:val="006868ED"/>
    <w:rsid w:val="00690912"/>
    <w:rsid w:val="00693972"/>
    <w:rsid w:val="006940E0"/>
    <w:rsid w:val="006A4070"/>
    <w:rsid w:val="006A5DDB"/>
    <w:rsid w:val="006B0392"/>
    <w:rsid w:val="006B251B"/>
    <w:rsid w:val="006B447B"/>
    <w:rsid w:val="006B5F31"/>
    <w:rsid w:val="006B625F"/>
    <w:rsid w:val="006C3202"/>
    <w:rsid w:val="006D0484"/>
    <w:rsid w:val="006D0EE1"/>
    <w:rsid w:val="006E25D9"/>
    <w:rsid w:val="006F0FDC"/>
    <w:rsid w:val="006F29E0"/>
    <w:rsid w:val="006F34DE"/>
    <w:rsid w:val="006F374B"/>
    <w:rsid w:val="006F37CC"/>
    <w:rsid w:val="006F723C"/>
    <w:rsid w:val="007024D6"/>
    <w:rsid w:val="00703E35"/>
    <w:rsid w:val="007069B9"/>
    <w:rsid w:val="00707F63"/>
    <w:rsid w:val="007132B7"/>
    <w:rsid w:val="00715287"/>
    <w:rsid w:val="00715CD1"/>
    <w:rsid w:val="00716C42"/>
    <w:rsid w:val="00722563"/>
    <w:rsid w:val="00725BD7"/>
    <w:rsid w:val="00727784"/>
    <w:rsid w:val="00727F5E"/>
    <w:rsid w:val="007301CC"/>
    <w:rsid w:val="00731934"/>
    <w:rsid w:val="00732F71"/>
    <w:rsid w:val="00733780"/>
    <w:rsid w:val="00742964"/>
    <w:rsid w:val="00747577"/>
    <w:rsid w:val="00747BA8"/>
    <w:rsid w:val="007520A8"/>
    <w:rsid w:val="00753164"/>
    <w:rsid w:val="00753895"/>
    <w:rsid w:val="00754CC6"/>
    <w:rsid w:val="007607A2"/>
    <w:rsid w:val="0076137F"/>
    <w:rsid w:val="00767403"/>
    <w:rsid w:val="007725C6"/>
    <w:rsid w:val="0077287A"/>
    <w:rsid w:val="007848C6"/>
    <w:rsid w:val="00793F4C"/>
    <w:rsid w:val="00793F9F"/>
    <w:rsid w:val="00796051"/>
    <w:rsid w:val="007A40BD"/>
    <w:rsid w:val="007B5954"/>
    <w:rsid w:val="007B6213"/>
    <w:rsid w:val="007B7823"/>
    <w:rsid w:val="007C023A"/>
    <w:rsid w:val="007C24E5"/>
    <w:rsid w:val="007C45CE"/>
    <w:rsid w:val="007C70DC"/>
    <w:rsid w:val="007C7490"/>
    <w:rsid w:val="007D000A"/>
    <w:rsid w:val="007E0EC4"/>
    <w:rsid w:val="007E2DE8"/>
    <w:rsid w:val="007E4F6C"/>
    <w:rsid w:val="007F2F5E"/>
    <w:rsid w:val="007F3A10"/>
    <w:rsid w:val="007F4C30"/>
    <w:rsid w:val="007F60A2"/>
    <w:rsid w:val="00806CAB"/>
    <w:rsid w:val="00807BC9"/>
    <w:rsid w:val="00811BF4"/>
    <w:rsid w:val="0081291C"/>
    <w:rsid w:val="00816B37"/>
    <w:rsid w:val="00821760"/>
    <w:rsid w:val="008217FF"/>
    <w:rsid w:val="00831490"/>
    <w:rsid w:val="008320D6"/>
    <w:rsid w:val="008329C2"/>
    <w:rsid w:val="008365B1"/>
    <w:rsid w:val="00845D1D"/>
    <w:rsid w:val="0084713F"/>
    <w:rsid w:val="008476DC"/>
    <w:rsid w:val="00851670"/>
    <w:rsid w:val="008517D1"/>
    <w:rsid w:val="00852EEB"/>
    <w:rsid w:val="00853666"/>
    <w:rsid w:val="008649BD"/>
    <w:rsid w:val="00864D5E"/>
    <w:rsid w:val="0086538E"/>
    <w:rsid w:val="0086580D"/>
    <w:rsid w:val="00874D5A"/>
    <w:rsid w:val="00874F48"/>
    <w:rsid w:val="00877FA4"/>
    <w:rsid w:val="008809F2"/>
    <w:rsid w:val="008821A3"/>
    <w:rsid w:val="00892858"/>
    <w:rsid w:val="008949BD"/>
    <w:rsid w:val="008968C7"/>
    <w:rsid w:val="008A4682"/>
    <w:rsid w:val="008A7771"/>
    <w:rsid w:val="008B042C"/>
    <w:rsid w:val="008C3A98"/>
    <w:rsid w:val="008C7682"/>
    <w:rsid w:val="008D0392"/>
    <w:rsid w:val="008D1140"/>
    <w:rsid w:val="008D1BB6"/>
    <w:rsid w:val="008D2E4E"/>
    <w:rsid w:val="008D3DC5"/>
    <w:rsid w:val="008D69A2"/>
    <w:rsid w:val="008D6C5A"/>
    <w:rsid w:val="008E034E"/>
    <w:rsid w:val="008E07DD"/>
    <w:rsid w:val="008E0CA1"/>
    <w:rsid w:val="008E4C7A"/>
    <w:rsid w:val="008E748B"/>
    <w:rsid w:val="008F10DC"/>
    <w:rsid w:val="008F13E1"/>
    <w:rsid w:val="008F2488"/>
    <w:rsid w:val="008F3266"/>
    <w:rsid w:val="008F6C18"/>
    <w:rsid w:val="008F7E64"/>
    <w:rsid w:val="00900BC1"/>
    <w:rsid w:val="00901C79"/>
    <w:rsid w:val="00902111"/>
    <w:rsid w:val="00903E2E"/>
    <w:rsid w:val="00904685"/>
    <w:rsid w:val="0090490E"/>
    <w:rsid w:val="00906033"/>
    <w:rsid w:val="00907892"/>
    <w:rsid w:val="0091764B"/>
    <w:rsid w:val="009179EB"/>
    <w:rsid w:val="009208A4"/>
    <w:rsid w:val="00922057"/>
    <w:rsid w:val="009230A3"/>
    <w:rsid w:val="00923A1A"/>
    <w:rsid w:val="00925E5E"/>
    <w:rsid w:val="0093217B"/>
    <w:rsid w:val="009370EE"/>
    <w:rsid w:val="00941966"/>
    <w:rsid w:val="00943591"/>
    <w:rsid w:val="0095072E"/>
    <w:rsid w:val="00953CA9"/>
    <w:rsid w:val="00960232"/>
    <w:rsid w:val="00961AF1"/>
    <w:rsid w:val="0096368D"/>
    <w:rsid w:val="00967444"/>
    <w:rsid w:val="0097163F"/>
    <w:rsid w:val="00973FA6"/>
    <w:rsid w:val="009756E8"/>
    <w:rsid w:val="009768FF"/>
    <w:rsid w:val="0098226C"/>
    <w:rsid w:val="00984123"/>
    <w:rsid w:val="00984271"/>
    <w:rsid w:val="0098458F"/>
    <w:rsid w:val="0098790E"/>
    <w:rsid w:val="00991AFB"/>
    <w:rsid w:val="009936C3"/>
    <w:rsid w:val="00996422"/>
    <w:rsid w:val="009965BB"/>
    <w:rsid w:val="009974E0"/>
    <w:rsid w:val="009A6049"/>
    <w:rsid w:val="009A7C04"/>
    <w:rsid w:val="009B171B"/>
    <w:rsid w:val="009B6AD4"/>
    <w:rsid w:val="009B74DA"/>
    <w:rsid w:val="009C1262"/>
    <w:rsid w:val="009C19D9"/>
    <w:rsid w:val="009C1A62"/>
    <w:rsid w:val="009C587E"/>
    <w:rsid w:val="009D486D"/>
    <w:rsid w:val="009E3300"/>
    <w:rsid w:val="009E748D"/>
    <w:rsid w:val="009F224D"/>
    <w:rsid w:val="009F34BA"/>
    <w:rsid w:val="009F5547"/>
    <w:rsid w:val="009F664D"/>
    <w:rsid w:val="00A03EBF"/>
    <w:rsid w:val="00A06A56"/>
    <w:rsid w:val="00A076F6"/>
    <w:rsid w:val="00A13D0D"/>
    <w:rsid w:val="00A15D00"/>
    <w:rsid w:val="00A15E85"/>
    <w:rsid w:val="00A2078C"/>
    <w:rsid w:val="00A302D0"/>
    <w:rsid w:val="00A31078"/>
    <w:rsid w:val="00A33A45"/>
    <w:rsid w:val="00A45ECD"/>
    <w:rsid w:val="00A46694"/>
    <w:rsid w:val="00A507D7"/>
    <w:rsid w:val="00A52A2D"/>
    <w:rsid w:val="00A54893"/>
    <w:rsid w:val="00A55918"/>
    <w:rsid w:val="00A56C3D"/>
    <w:rsid w:val="00A61009"/>
    <w:rsid w:val="00A700A2"/>
    <w:rsid w:val="00A809E1"/>
    <w:rsid w:val="00A865D3"/>
    <w:rsid w:val="00A870C6"/>
    <w:rsid w:val="00A92673"/>
    <w:rsid w:val="00AA16FF"/>
    <w:rsid w:val="00AA1851"/>
    <w:rsid w:val="00AA1B9C"/>
    <w:rsid w:val="00AA54DA"/>
    <w:rsid w:val="00AA6330"/>
    <w:rsid w:val="00AA69A2"/>
    <w:rsid w:val="00AA7674"/>
    <w:rsid w:val="00AB0FAE"/>
    <w:rsid w:val="00AB501F"/>
    <w:rsid w:val="00AB6FE3"/>
    <w:rsid w:val="00AC0805"/>
    <w:rsid w:val="00AC3E86"/>
    <w:rsid w:val="00AC446E"/>
    <w:rsid w:val="00AC4A44"/>
    <w:rsid w:val="00AD09C2"/>
    <w:rsid w:val="00AD0FF6"/>
    <w:rsid w:val="00AD4077"/>
    <w:rsid w:val="00AD6741"/>
    <w:rsid w:val="00AE2936"/>
    <w:rsid w:val="00AE2BEE"/>
    <w:rsid w:val="00AE4C55"/>
    <w:rsid w:val="00AF5F29"/>
    <w:rsid w:val="00AF6010"/>
    <w:rsid w:val="00B01435"/>
    <w:rsid w:val="00B0280E"/>
    <w:rsid w:val="00B053A2"/>
    <w:rsid w:val="00B05B7C"/>
    <w:rsid w:val="00B06F64"/>
    <w:rsid w:val="00B070CC"/>
    <w:rsid w:val="00B1759D"/>
    <w:rsid w:val="00B219D5"/>
    <w:rsid w:val="00B21DB1"/>
    <w:rsid w:val="00B21F05"/>
    <w:rsid w:val="00B221F4"/>
    <w:rsid w:val="00B22D5B"/>
    <w:rsid w:val="00B25CF2"/>
    <w:rsid w:val="00B26787"/>
    <w:rsid w:val="00B27F24"/>
    <w:rsid w:val="00B36772"/>
    <w:rsid w:val="00B40B0C"/>
    <w:rsid w:val="00B55CBA"/>
    <w:rsid w:val="00B609F8"/>
    <w:rsid w:val="00B634DE"/>
    <w:rsid w:val="00B63DB9"/>
    <w:rsid w:val="00B64F28"/>
    <w:rsid w:val="00B64FF3"/>
    <w:rsid w:val="00B7195A"/>
    <w:rsid w:val="00B74E46"/>
    <w:rsid w:val="00B752EE"/>
    <w:rsid w:val="00B84143"/>
    <w:rsid w:val="00B918F1"/>
    <w:rsid w:val="00B95A80"/>
    <w:rsid w:val="00BA0E53"/>
    <w:rsid w:val="00BA3D76"/>
    <w:rsid w:val="00BA41BF"/>
    <w:rsid w:val="00BA73E7"/>
    <w:rsid w:val="00BA7AB9"/>
    <w:rsid w:val="00BB2542"/>
    <w:rsid w:val="00BB5A7C"/>
    <w:rsid w:val="00BC0494"/>
    <w:rsid w:val="00BC0536"/>
    <w:rsid w:val="00BC46DE"/>
    <w:rsid w:val="00BC66CF"/>
    <w:rsid w:val="00BD34C0"/>
    <w:rsid w:val="00BD41DF"/>
    <w:rsid w:val="00BE055F"/>
    <w:rsid w:val="00BE224B"/>
    <w:rsid w:val="00BF1896"/>
    <w:rsid w:val="00BF32E1"/>
    <w:rsid w:val="00BF40D2"/>
    <w:rsid w:val="00BF4819"/>
    <w:rsid w:val="00BF73FA"/>
    <w:rsid w:val="00BF7500"/>
    <w:rsid w:val="00C03359"/>
    <w:rsid w:val="00C039E3"/>
    <w:rsid w:val="00C14309"/>
    <w:rsid w:val="00C163C4"/>
    <w:rsid w:val="00C21C2D"/>
    <w:rsid w:val="00C2286B"/>
    <w:rsid w:val="00C251D2"/>
    <w:rsid w:val="00C2742A"/>
    <w:rsid w:val="00C301F5"/>
    <w:rsid w:val="00C31051"/>
    <w:rsid w:val="00C34A25"/>
    <w:rsid w:val="00C4029D"/>
    <w:rsid w:val="00C405ED"/>
    <w:rsid w:val="00C41625"/>
    <w:rsid w:val="00C42287"/>
    <w:rsid w:val="00C42CD3"/>
    <w:rsid w:val="00C5285B"/>
    <w:rsid w:val="00C54961"/>
    <w:rsid w:val="00C55610"/>
    <w:rsid w:val="00C577D8"/>
    <w:rsid w:val="00C57CC0"/>
    <w:rsid w:val="00C621BB"/>
    <w:rsid w:val="00C65338"/>
    <w:rsid w:val="00C6535B"/>
    <w:rsid w:val="00C72C91"/>
    <w:rsid w:val="00C75019"/>
    <w:rsid w:val="00C7523F"/>
    <w:rsid w:val="00C8111A"/>
    <w:rsid w:val="00C912E4"/>
    <w:rsid w:val="00C939BF"/>
    <w:rsid w:val="00C93C42"/>
    <w:rsid w:val="00C94F70"/>
    <w:rsid w:val="00C97367"/>
    <w:rsid w:val="00CA0D03"/>
    <w:rsid w:val="00CA11BE"/>
    <w:rsid w:val="00CA40AB"/>
    <w:rsid w:val="00CA77B2"/>
    <w:rsid w:val="00CB22AA"/>
    <w:rsid w:val="00CB4FD5"/>
    <w:rsid w:val="00CB551C"/>
    <w:rsid w:val="00CB59B4"/>
    <w:rsid w:val="00CB64FD"/>
    <w:rsid w:val="00CC1C98"/>
    <w:rsid w:val="00CC2982"/>
    <w:rsid w:val="00CC5BD4"/>
    <w:rsid w:val="00CC66E5"/>
    <w:rsid w:val="00CC7204"/>
    <w:rsid w:val="00CC7F64"/>
    <w:rsid w:val="00CD4D7D"/>
    <w:rsid w:val="00CE4DF9"/>
    <w:rsid w:val="00D00F0A"/>
    <w:rsid w:val="00D01B47"/>
    <w:rsid w:val="00D051B3"/>
    <w:rsid w:val="00D10FB7"/>
    <w:rsid w:val="00D14914"/>
    <w:rsid w:val="00D155C1"/>
    <w:rsid w:val="00D15BE2"/>
    <w:rsid w:val="00D20280"/>
    <w:rsid w:val="00D204E3"/>
    <w:rsid w:val="00D247F6"/>
    <w:rsid w:val="00D3305E"/>
    <w:rsid w:val="00D40946"/>
    <w:rsid w:val="00D41CA2"/>
    <w:rsid w:val="00D42240"/>
    <w:rsid w:val="00D43E07"/>
    <w:rsid w:val="00D4565F"/>
    <w:rsid w:val="00D5066D"/>
    <w:rsid w:val="00D529A3"/>
    <w:rsid w:val="00D53F06"/>
    <w:rsid w:val="00D54913"/>
    <w:rsid w:val="00D5672B"/>
    <w:rsid w:val="00D63232"/>
    <w:rsid w:val="00D67EF9"/>
    <w:rsid w:val="00D703A6"/>
    <w:rsid w:val="00D73A08"/>
    <w:rsid w:val="00D76436"/>
    <w:rsid w:val="00D82496"/>
    <w:rsid w:val="00D9167E"/>
    <w:rsid w:val="00DA0746"/>
    <w:rsid w:val="00DA669B"/>
    <w:rsid w:val="00DB1425"/>
    <w:rsid w:val="00DB2D4A"/>
    <w:rsid w:val="00DB3D25"/>
    <w:rsid w:val="00DB5357"/>
    <w:rsid w:val="00DB5D94"/>
    <w:rsid w:val="00DC65FF"/>
    <w:rsid w:val="00DD3089"/>
    <w:rsid w:val="00DD5B5B"/>
    <w:rsid w:val="00DD7194"/>
    <w:rsid w:val="00DE152F"/>
    <w:rsid w:val="00DE4886"/>
    <w:rsid w:val="00DF22DB"/>
    <w:rsid w:val="00DF5C96"/>
    <w:rsid w:val="00DF75CE"/>
    <w:rsid w:val="00DF7DAB"/>
    <w:rsid w:val="00E102E9"/>
    <w:rsid w:val="00E14E44"/>
    <w:rsid w:val="00E26284"/>
    <w:rsid w:val="00E304CE"/>
    <w:rsid w:val="00E3156E"/>
    <w:rsid w:val="00E347D7"/>
    <w:rsid w:val="00E36261"/>
    <w:rsid w:val="00E36EE6"/>
    <w:rsid w:val="00E36FC5"/>
    <w:rsid w:val="00E37E4D"/>
    <w:rsid w:val="00E46218"/>
    <w:rsid w:val="00E50ADD"/>
    <w:rsid w:val="00E546EC"/>
    <w:rsid w:val="00E601BF"/>
    <w:rsid w:val="00E61E02"/>
    <w:rsid w:val="00E646C1"/>
    <w:rsid w:val="00E661D2"/>
    <w:rsid w:val="00E72380"/>
    <w:rsid w:val="00E75476"/>
    <w:rsid w:val="00E76583"/>
    <w:rsid w:val="00E76F8E"/>
    <w:rsid w:val="00E77B08"/>
    <w:rsid w:val="00E850B2"/>
    <w:rsid w:val="00E85396"/>
    <w:rsid w:val="00E87021"/>
    <w:rsid w:val="00E95775"/>
    <w:rsid w:val="00E96BBA"/>
    <w:rsid w:val="00E96FE4"/>
    <w:rsid w:val="00EA1388"/>
    <w:rsid w:val="00EA5E49"/>
    <w:rsid w:val="00EA72D7"/>
    <w:rsid w:val="00EB030E"/>
    <w:rsid w:val="00EB150B"/>
    <w:rsid w:val="00EB7556"/>
    <w:rsid w:val="00EC0452"/>
    <w:rsid w:val="00EC3000"/>
    <w:rsid w:val="00EC3C2F"/>
    <w:rsid w:val="00EC581B"/>
    <w:rsid w:val="00ED3917"/>
    <w:rsid w:val="00ED444B"/>
    <w:rsid w:val="00ED6342"/>
    <w:rsid w:val="00ED7C01"/>
    <w:rsid w:val="00EE1F9C"/>
    <w:rsid w:val="00EE2B1B"/>
    <w:rsid w:val="00EE3130"/>
    <w:rsid w:val="00EE5CB2"/>
    <w:rsid w:val="00EE74E5"/>
    <w:rsid w:val="00EF174E"/>
    <w:rsid w:val="00EF4FE3"/>
    <w:rsid w:val="00EF7B86"/>
    <w:rsid w:val="00EF7CA8"/>
    <w:rsid w:val="00EF7D0B"/>
    <w:rsid w:val="00F02D43"/>
    <w:rsid w:val="00F07D82"/>
    <w:rsid w:val="00F07DD3"/>
    <w:rsid w:val="00F10DE9"/>
    <w:rsid w:val="00F20CD5"/>
    <w:rsid w:val="00F26897"/>
    <w:rsid w:val="00F31B74"/>
    <w:rsid w:val="00F337BD"/>
    <w:rsid w:val="00F366FF"/>
    <w:rsid w:val="00F4047F"/>
    <w:rsid w:val="00F437C9"/>
    <w:rsid w:val="00F43A59"/>
    <w:rsid w:val="00F44115"/>
    <w:rsid w:val="00F44269"/>
    <w:rsid w:val="00F44580"/>
    <w:rsid w:val="00F44A24"/>
    <w:rsid w:val="00F469C0"/>
    <w:rsid w:val="00F6252C"/>
    <w:rsid w:val="00F67053"/>
    <w:rsid w:val="00F752C5"/>
    <w:rsid w:val="00F75F32"/>
    <w:rsid w:val="00F83741"/>
    <w:rsid w:val="00F8465C"/>
    <w:rsid w:val="00F91AFF"/>
    <w:rsid w:val="00F968B5"/>
    <w:rsid w:val="00FA3065"/>
    <w:rsid w:val="00FA3D4B"/>
    <w:rsid w:val="00FA3D93"/>
    <w:rsid w:val="00FA40BC"/>
    <w:rsid w:val="00FA7C37"/>
    <w:rsid w:val="00FB1176"/>
    <w:rsid w:val="00FB1F40"/>
    <w:rsid w:val="00FB3B64"/>
    <w:rsid w:val="00FC4487"/>
    <w:rsid w:val="00FC6544"/>
    <w:rsid w:val="00FD38EB"/>
    <w:rsid w:val="00FD439C"/>
    <w:rsid w:val="00FE5F48"/>
    <w:rsid w:val="00FE7149"/>
    <w:rsid w:val="00FE7821"/>
    <w:rsid w:val="00FF0E7A"/>
    <w:rsid w:val="00FF20BF"/>
    <w:rsid w:val="00FF2592"/>
    <w:rsid w:val="00FF2D81"/>
    <w:rsid w:val="00FF3375"/>
    <w:rsid w:val="00FF5788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5457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  <w14:docId w14:val="3941A212"/>
  <w15:docId w15:val="{B86E3BDF-FAEB-490B-BE5C-17FCD2FA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5298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8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C3386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35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3586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358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35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35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6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5klqWMGKSmI&amp;feature=youtu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Props1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8867CD-7040-4A24-B68E-A4458EFB02F5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c633809-d045-4759-b659-fbc416dcbd7a"/>
    <ds:schemaRef ds:uri="13210ff9-5087-4253-be09-b07114560a7d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290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OSL</dc:creator>
  <cp:lastModifiedBy>Grimm Julia</cp:lastModifiedBy>
  <cp:revision>6</cp:revision>
  <cp:lastPrinted>2019-07-09T11:13:00Z</cp:lastPrinted>
  <dcterms:created xsi:type="dcterms:W3CDTF">2020-01-29T13:27:00Z</dcterms:created>
  <dcterms:modified xsi:type="dcterms:W3CDTF">2020-02-05T06:20:00Z</dcterms:modified>
</cp:coreProperties>
</file>