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1" w:rsidRPr="005D5D8E" w:rsidRDefault="00BC3921" w:rsidP="00044986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5D8E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D5D8E" w:rsidRDefault="00BC3921" w:rsidP="00044986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D5D8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D5D8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CE37EE" w:rsidRPr="005D5D8E" w:rsidRDefault="00CE37EE" w:rsidP="00044986">
      <w:pPr>
        <w:pStyle w:val="berschrift1"/>
        <w:spacing w:before="0" w:after="0"/>
        <w:jc w:val="both"/>
        <w:rPr>
          <w:rFonts w:cs="Arial"/>
          <w:color w:val="000000" w:themeColor="text1"/>
          <w:szCs w:val="24"/>
        </w:rPr>
      </w:pPr>
      <w:bookmarkStart w:id="0" w:name="_GoBack"/>
      <w:bookmarkEnd w:id="0"/>
    </w:p>
    <w:p w:rsidR="005B7676" w:rsidRDefault="005B7676" w:rsidP="008C662E">
      <w:pPr>
        <w:spacing w:line="276" w:lineRule="auto"/>
        <w:jc w:val="both"/>
        <w:rPr>
          <w:rStyle w:val="Standard1"/>
          <w:b/>
          <w:sz w:val="24"/>
        </w:rPr>
      </w:pPr>
    </w:p>
    <w:p w:rsidR="00EE6F55" w:rsidRPr="00CB2250" w:rsidRDefault="00FF0170" w:rsidP="008C662E">
      <w:pPr>
        <w:spacing w:line="276" w:lineRule="auto"/>
        <w:jc w:val="both"/>
        <w:rPr>
          <w:rStyle w:val="Standard1"/>
          <w:b/>
          <w:sz w:val="24"/>
        </w:rPr>
      </w:pPr>
      <w:r w:rsidRPr="005B7676">
        <w:rPr>
          <w:rStyle w:val="Standard1"/>
          <w:b/>
          <w:sz w:val="28"/>
        </w:rPr>
        <w:t>Exklusiv bei Meusburger: DLC-beschichtete Gleitplatten</w:t>
      </w:r>
    </w:p>
    <w:p w:rsidR="00EE6F55" w:rsidRDefault="00EE6F55" w:rsidP="008C662E">
      <w:pPr>
        <w:spacing w:line="276" w:lineRule="auto"/>
        <w:jc w:val="both"/>
        <w:rPr>
          <w:rStyle w:val="Standard1"/>
        </w:rPr>
      </w:pPr>
    </w:p>
    <w:p w:rsidR="008C662E" w:rsidRPr="007D63F5" w:rsidRDefault="00E10338" w:rsidP="00023245">
      <w:pPr>
        <w:spacing w:line="276" w:lineRule="auto"/>
        <w:jc w:val="both"/>
        <w:rPr>
          <w:rStyle w:val="Standard1"/>
        </w:rPr>
      </w:pPr>
      <w:r>
        <w:rPr>
          <w:rStyle w:val="Standard1"/>
        </w:rPr>
        <w:t xml:space="preserve">Die Vorteile von DLC-Beschichtungen liegen klar auf der Hand: höhere Standzeiten bei reduzierter Wartung. </w:t>
      </w:r>
      <w:r w:rsidR="00344660" w:rsidRPr="007D63F5">
        <w:rPr>
          <w:rStyle w:val="Standard1"/>
        </w:rPr>
        <w:t xml:space="preserve">Die neuen Gleitplatten E 3174 von Meusburger garantieren optimale Gleiteigenschaften und minimalen Verschleiß dank der DLC-beschichteten Oberfläche. </w:t>
      </w:r>
      <w:r w:rsidR="00F715D9">
        <w:rPr>
          <w:rStyle w:val="Standard1"/>
        </w:rPr>
        <w:t>Die bereits gefertigten Radien an den Ecken ermöglichen den Einbau</w:t>
      </w:r>
      <w:r w:rsidR="00C417E3">
        <w:rPr>
          <w:rStyle w:val="Standard1"/>
        </w:rPr>
        <w:t xml:space="preserve"> der Gleitpla</w:t>
      </w:r>
      <w:r w:rsidR="009D6D90">
        <w:rPr>
          <w:rStyle w:val="Standard1"/>
        </w:rPr>
        <w:t>t</w:t>
      </w:r>
      <w:r w:rsidR="00C417E3">
        <w:rPr>
          <w:rStyle w:val="Standard1"/>
        </w:rPr>
        <w:t>ten</w:t>
      </w:r>
      <w:r w:rsidR="00F715D9">
        <w:rPr>
          <w:rStyle w:val="Standard1"/>
        </w:rPr>
        <w:t xml:space="preserve"> in gefräste Taschen.</w:t>
      </w:r>
      <w:r w:rsidR="00344660" w:rsidRPr="007D63F5">
        <w:rPr>
          <w:rStyle w:val="Standard1"/>
        </w:rPr>
        <w:t xml:space="preserve"> Zudem können sie </w:t>
      </w:r>
      <w:r w:rsidR="00023245">
        <w:rPr>
          <w:rStyle w:val="Standard1"/>
        </w:rPr>
        <w:t xml:space="preserve">aufgrund der identischen Einbaumaße </w:t>
      </w:r>
      <w:r>
        <w:rPr>
          <w:rStyle w:val="Standard1"/>
        </w:rPr>
        <w:t xml:space="preserve">bei </w:t>
      </w:r>
      <w:r w:rsidR="0089382B">
        <w:rPr>
          <w:rStyle w:val="Standard1"/>
        </w:rPr>
        <w:t xml:space="preserve">Bedarf </w:t>
      </w:r>
      <w:r w:rsidR="00344660" w:rsidRPr="007D63F5">
        <w:rPr>
          <w:rStyle w:val="Standard1"/>
        </w:rPr>
        <w:t>mit de</w:t>
      </w:r>
      <w:r w:rsidR="00023245">
        <w:rPr>
          <w:rStyle w:val="Standard1"/>
        </w:rPr>
        <w:t>n</w:t>
      </w:r>
      <w:r w:rsidR="00344660" w:rsidRPr="007D63F5">
        <w:rPr>
          <w:rStyle w:val="Standard1"/>
        </w:rPr>
        <w:t xml:space="preserve"> bestehenden wartungsfreien Gleitplatten E 3176 ausgetauscht werden. Um scharfen Kanten entgegen zu wirken</w:t>
      </w:r>
      <w:r w:rsidR="0089382B">
        <w:rPr>
          <w:rStyle w:val="Standard1"/>
        </w:rPr>
        <w:t>,</w:t>
      </w:r>
      <w:r w:rsidR="005B7676">
        <w:rPr>
          <w:rStyle w:val="Standard1"/>
        </w:rPr>
        <w:t xml:space="preserve"> </w:t>
      </w:r>
      <w:r w:rsidR="00344660" w:rsidRPr="007D63F5">
        <w:rPr>
          <w:rStyle w:val="Standard1"/>
        </w:rPr>
        <w:t>wurde umlaufend eine 15° Fase</w:t>
      </w:r>
      <w:r w:rsidR="007D63F5" w:rsidRPr="007D63F5">
        <w:rPr>
          <w:rStyle w:val="Standard1"/>
        </w:rPr>
        <w:t xml:space="preserve"> angebracht.</w:t>
      </w:r>
      <w:r w:rsidR="00344660" w:rsidRPr="007D63F5">
        <w:rPr>
          <w:rStyle w:val="Standard1"/>
        </w:rPr>
        <w:t xml:space="preserve"> </w:t>
      </w:r>
      <w:r w:rsidR="005B7676">
        <w:rPr>
          <w:rStyle w:val="Standard1"/>
        </w:rPr>
        <w:t>Das sorgt für</w:t>
      </w:r>
      <w:r w:rsidR="00113460">
        <w:rPr>
          <w:rStyle w:val="Standard1"/>
        </w:rPr>
        <w:t xml:space="preserve"> längere Standzeiten der Gleitplatten, </w:t>
      </w:r>
      <w:r w:rsidR="005B7676">
        <w:rPr>
          <w:rStyle w:val="Standard1"/>
        </w:rPr>
        <w:t xml:space="preserve">einen </w:t>
      </w:r>
      <w:r w:rsidR="00113460">
        <w:rPr>
          <w:rStyle w:val="Standard1"/>
        </w:rPr>
        <w:t>sauber</w:t>
      </w:r>
      <w:r w:rsidR="005B7676">
        <w:rPr>
          <w:rStyle w:val="Standard1"/>
        </w:rPr>
        <w:t>en</w:t>
      </w:r>
      <w:r w:rsidR="00113460">
        <w:rPr>
          <w:rStyle w:val="Standard1"/>
        </w:rPr>
        <w:t xml:space="preserve"> Betrieb der Werkzeuge und </w:t>
      </w:r>
      <w:r w:rsidR="005B7676">
        <w:rPr>
          <w:rStyle w:val="Standard1"/>
        </w:rPr>
        <w:t xml:space="preserve">eine </w:t>
      </w:r>
      <w:r w:rsidR="00113460">
        <w:rPr>
          <w:rStyle w:val="Standard1"/>
        </w:rPr>
        <w:t>einfache Montage ohne Nacharbeit.</w:t>
      </w:r>
      <w:r w:rsidR="00023245">
        <w:rPr>
          <w:rStyle w:val="Standard1"/>
        </w:rPr>
        <w:t xml:space="preserve"> </w:t>
      </w:r>
      <w:r w:rsidR="00023245" w:rsidRPr="007D63F5">
        <w:rPr>
          <w:rStyle w:val="Standard1"/>
        </w:rPr>
        <w:t xml:space="preserve">Die Platten </w:t>
      </w:r>
      <w:r w:rsidR="00023245">
        <w:rPr>
          <w:rStyle w:val="Standard1"/>
        </w:rPr>
        <w:t>sind</w:t>
      </w:r>
      <w:r w:rsidR="00023245" w:rsidRPr="007D63F5">
        <w:rPr>
          <w:rStyle w:val="Standard1"/>
        </w:rPr>
        <w:t xml:space="preserve"> in den Abmaßen von 25 x 63 mm bis hin zu 63 x 200 mm sofort ab Lager erhältlich.</w:t>
      </w:r>
    </w:p>
    <w:p w:rsidR="00FF0170" w:rsidRDefault="00FF0170" w:rsidP="008C662E">
      <w:pPr>
        <w:spacing w:line="276" w:lineRule="auto"/>
        <w:jc w:val="both"/>
        <w:rPr>
          <w:rStyle w:val="Standard1"/>
          <w:b/>
        </w:rPr>
      </w:pPr>
    </w:p>
    <w:p w:rsidR="008B4527" w:rsidRPr="005B7676" w:rsidRDefault="005B7676" w:rsidP="008C662E">
      <w:pPr>
        <w:spacing w:line="276" w:lineRule="auto"/>
        <w:jc w:val="both"/>
        <w:rPr>
          <w:rStyle w:val="Standard1"/>
          <w:b/>
          <w:lang w:val="de-AT"/>
        </w:rPr>
      </w:pPr>
      <w:r w:rsidRPr="005B7676">
        <w:rPr>
          <w:rStyle w:val="Standard1"/>
          <w:b/>
          <w:noProof/>
          <w:lang w:val="de-AT" w:eastAsia="de-AT"/>
        </w:rPr>
        <w:drawing>
          <wp:inline distT="0" distB="0" distL="0" distR="0" wp14:anchorId="2AA219FA" wp14:editId="54CAC247">
            <wp:extent cx="3851415" cy="2493034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5507" cy="25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70" w:rsidRDefault="00FF0170" w:rsidP="008C662E">
      <w:pPr>
        <w:spacing w:line="276" w:lineRule="auto"/>
        <w:jc w:val="both"/>
        <w:rPr>
          <w:rStyle w:val="Standard1"/>
          <w:b/>
        </w:rPr>
      </w:pPr>
    </w:p>
    <w:p w:rsidR="004F2421" w:rsidRPr="005D5D8E" w:rsidRDefault="004F2421" w:rsidP="00044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5D5D8E">
        <w:rPr>
          <w:rFonts w:ascii="Arial" w:eastAsiaTheme="majorEastAsia" w:hAnsi="Arial" w:cs="Arial"/>
          <w:b/>
          <w:bCs/>
          <w:color w:val="000000" w:themeColor="text1"/>
          <w:sz w:val="18"/>
          <w:szCs w:val="20"/>
          <w:lang w:eastAsia="en-US"/>
        </w:rPr>
        <w:t>B</w:t>
      </w:r>
      <w:r w:rsidRPr="005D5D8E">
        <w:rPr>
          <w:rFonts w:ascii="Arial" w:hAnsi="Arial" w:cs="Arial"/>
          <w:b/>
          <w:color w:val="000000" w:themeColor="text1"/>
          <w:sz w:val="18"/>
          <w:szCs w:val="20"/>
        </w:rPr>
        <w:t>ildnachweis:</w:t>
      </w:r>
      <w:r w:rsidRPr="005D5D8E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CD16AB">
        <w:rPr>
          <w:rFonts w:ascii="Arial" w:hAnsi="Arial" w:cs="Arial"/>
          <w:i/>
          <w:color w:val="000000" w:themeColor="text1"/>
          <w:sz w:val="18"/>
          <w:szCs w:val="20"/>
        </w:rPr>
        <w:t>Foto (Meusburger)</w:t>
      </w:r>
    </w:p>
    <w:p w:rsidR="00731794" w:rsidRDefault="004F2421" w:rsidP="00725D99">
      <w:pPr>
        <w:spacing w:after="200"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18"/>
          <w:szCs w:val="20"/>
          <w:lang w:eastAsia="en-US"/>
        </w:rPr>
      </w:pPr>
      <w:r w:rsidRPr="005D5D8E">
        <w:rPr>
          <w:rFonts w:ascii="Arial" w:hAnsi="Arial" w:cs="Arial"/>
          <w:b/>
          <w:color w:val="000000" w:themeColor="text1"/>
          <w:sz w:val="18"/>
          <w:szCs w:val="20"/>
        </w:rPr>
        <w:t>Bildunterschrift:</w:t>
      </w:r>
      <w:r w:rsidRPr="005D5D8E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8B4527">
        <w:rPr>
          <w:rStyle w:val="Standard1"/>
          <w:rFonts w:cs="Arial"/>
          <w:i/>
        </w:rPr>
        <w:t>Nur bei Meusburger erhältlich: DLC-beschichtete Gleitplatten</w:t>
      </w:r>
    </w:p>
    <w:p w:rsidR="00731794" w:rsidRDefault="00731794" w:rsidP="0004498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E07A04" w:rsidRPr="005D5D8E" w:rsidRDefault="00E07A04" w:rsidP="0004498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  <w:lang w:val="de-AT"/>
        </w:rPr>
      </w:pPr>
      <w:r w:rsidRPr="005D5D8E">
        <w:rPr>
          <w:rFonts w:cs="Arial"/>
          <w:b/>
          <w:bCs/>
          <w:color w:val="000000"/>
          <w:sz w:val="16"/>
          <w:szCs w:val="16"/>
          <w:lang w:val="de-AT"/>
        </w:rPr>
        <w:t>Meusburger – Wir setzen Standards.</w:t>
      </w:r>
    </w:p>
    <w:p w:rsidR="00E07A04" w:rsidRPr="005D5D8E" w:rsidRDefault="00E07A04" w:rsidP="0004498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E07A04" w:rsidRPr="005D5D8E" w:rsidRDefault="00E07A04" w:rsidP="00044986">
      <w:pPr>
        <w:spacing w:line="276" w:lineRule="auto"/>
        <w:jc w:val="both"/>
        <w:rPr>
          <w:rStyle w:val="Standard1"/>
          <w:rFonts w:cs="Arial"/>
          <w:sz w:val="16"/>
          <w:szCs w:val="16"/>
        </w:rPr>
      </w:pPr>
      <w:r w:rsidRPr="005D5D8E">
        <w:rPr>
          <w:rStyle w:val="Standard1"/>
          <w:rFonts w:cs="Arial"/>
          <w:sz w:val="16"/>
          <w:szCs w:val="16"/>
        </w:rPr>
        <w:t xml:space="preserve">Das Unternehmen </w:t>
      </w:r>
      <w:r w:rsidRPr="005D5D8E">
        <w:rPr>
          <w:rStyle w:val="Standard1"/>
          <w:rFonts w:cs="Arial"/>
          <w:b/>
          <w:sz w:val="16"/>
          <w:szCs w:val="16"/>
        </w:rPr>
        <w:t>Meusburger</w:t>
      </w:r>
      <w:r w:rsidRPr="005D5D8E">
        <w:rPr>
          <w:rStyle w:val="Standard1"/>
          <w:rFonts w:cs="Arial"/>
          <w:sz w:val="16"/>
          <w:szCs w:val="16"/>
        </w:rPr>
        <w:t xml:space="preserve"> ist als Teil der Meusburger Gruppe Marktführer im Bereich </w:t>
      </w:r>
      <w:r w:rsidRPr="005D5D8E">
        <w:rPr>
          <w:rStyle w:val="Standard1"/>
          <w:rFonts w:cs="Arial"/>
          <w:b/>
          <w:sz w:val="16"/>
          <w:szCs w:val="16"/>
        </w:rPr>
        <w:t>hochpräziser Normalien</w:t>
      </w:r>
      <w:r w:rsidRPr="005D5D8E">
        <w:rPr>
          <w:rStyle w:val="Standard1"/>
          <w:rFonts w:cs="Arial"/>
          <w:sz w:val="16"/>
          <w:szCs w:val="16"/>
        </w:rPr>
        <w:t xml:space="preserve">. Weltweit nutzen Kunden die Vorteile der </w:t>
      </w:r>
      <w:r w:rsidRPr="005D5D8E">
        <w:rPr>
          <w:rStyle w:val="Standard1"/>
          <w:rFonts w:cs="Arial"/>
          <w:b/>
          <w:sz w:val="16"/>
          <w:szCs w:val="16"/>
        </w:rPr>
        <w:t>Standardisierung</w:t>
      </w:r>
      <w:r w:rsidRPr="005D5D8E">
        <w:rPr>
          <w:rStyle w:val="Standard1"/>
          <w:rFonts w:cs="Arial"/>
          <w:sz w:val="16"/>
          <w:szCs w:val="16"/>
        </w:rPr>
        <w:t xml:space="preserve"> und profitieren von über </w:t>
      </w:r>
      <w:r w:rsidRPr="005D5D8E">
        <w:rPr>
          <w:rStyle w:val="Standard1"/>
          <w:rFonts w:cs="Arial"/>
          <w:b/>
          <w:sz w:val="16"/>
          <w:szCs w:val="16"/>
        </w:rPr>
        <w:t>50 Jahren Erfahrung</w:t>
      </w:r>
      <w:r w:rsidRPr="005D5D8E">
        <w:rPr>
          <w:rStyle w:val="Standard1"/>
          <w:rFonts w:cs="Arial"/>
          <w:sz w:val="16"/>
          <w:szCs w:val="16"/>
        </w:rPr>
        <w:t xml:space="preserve"> in der Bearbeitung von Stahl. Ein umfangreiches Normalienprogramm, kombiniert mit ausgesuchten Produkten für den Werkstattbedarf, macht Meusburger zum </w:t>
      </w:r>
      <w:r w:rsidRPr="005D5D8E">
        <w:rPr>
          <w:rStyle w:val="Standard1"/>
          <w:rFonts w:cs="Arial"/>
          <w:b/>
          <w:sz w:val="16"/>
          <w:szCs w:val="16"/>
        </w:rPr>
        <w:t>zuverlässigen</w:t>
      </w:r>
      <w:r w:rsidRPr="005D5D8E">
        <w:rPr>
          <w:rStyle w:val="Standard1"/>
          <w:rFonts w:cs="Arial"/>
          <w:sz w:val="16"/>
          <w:szCs w:val="16"/>
        </w:rPr>
        <w:t xml:space="preserve"> und </w:t>
      </w:r>
      <w:r w:rsidRPr="005D5D8E">
        <w:rPr>
          <w:rStyle w:val="Standard1"/>
          <w:rFonts w:cs="Arial"/>
          <w:b/>
          <w:sz w:val="16"/>
          <w:szCs w:val="16"/>
        </w:rPr>
        <w:t>globalen Partner</w:t>
      </w:r>
      <w:r w:rsidRPr="005D5D8E">
        <w:rPr>
          <w:rStyle w:val="Standard1"/>
          <w:rFonts w:cs="Arial"/>
          <w:sz w:val="16"/>
          <w:szCs w:val="16"/>
        </w:rPr>
        <w:t xml:space="preserve"> für den </w:t>
      </w:r>
      <w:r w:rsidRPr="005D5D8E">
        <w:rPr>
          <w:rStyle w:val="Standard1"/>
          <w:rFonts w:cs="Arial"/>
          <w:b/>
          <w:sz w:val="16"/>
          <w:szCs w:val="16"/>
        </w:rPr>
        <w:t>Werkzeug-, Formen- und Maschinenbau</w:t>
      </w:r>
      <w:r w:rsidRPr="005D5D8E">
        <w:rPr>
          <w:rStyle w:val="Standard1"/>
          <w:rFonts w:cs="Arial"/>
          <w:sz w:val="16"/>
          <w:szCs w:val="16"/>
        </w:rPr>
        <w:t>.</w:t>
      </w:r>
    </w:p>
    <w:p w:rsidR="00861E54" w:rsidRPr="005D5D8E" w:rsidRDefault="00861E54" w:rsidP="00044986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51810" w:rsidRPr="005D5D8E" w:rsidRDefault="00E51810" w:rsidP="00044986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E02A57" w:rsidRPr="005D5D8E" w:rsidRDefault="00E02A57" w:rsidP="00044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D5D8E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E02A57" w:rsidRPr="005D5D8E" w:rsidTr="00991C48">
        <w:tc>
          <w:tcPr>
            <w:tcW w:w="3331" w:type="dxa"/>
          </w:tcPr>
          <w:p w:rsidR="00E02A57" w:rsidRPr="005D5D8E" w:rsidRDefault="00E02A57" w:rsidP="000449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de-AT"/>
              </w:rPr>
            </w:pPr>
          </w:p>
          <w:p w:rsidR="00E02A57" w:rsidRPr="005D5D8E" w:rsidRDefault="00E02A57" w:rsidP="000449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Pr="005D5D8E" w:rsidRDefault="00E02A57" w:rsidP="000449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E02A57" w:rsidRPr="005D5D8E" w:rsidRDefault="00FC0E89" w:rsidP="000449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Tel.: + </w:t>
            </w:r>
            <w:r w:rsidR="008E235A"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43 5574 6706-</w:t>
            </w:r>
            <w:r w:rsidR="00CD16A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0</w:t>
            </w:r>
          </w:p>
          <w:p w:rsidR="00E02A57" w:rsidRPr="005D5D8E" w:rsidRDefault="00E02A57" w:rsidP="000449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pt-PT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 w:rsidR="00672695"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presse</w:t>
            </w:r>
            <w:r w:rsidR="00FC0E89"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@meusburger.com</w:t>
            </w:r>
            <w:r w:rsidR="006C133E" w:rsidRPr="005D5D8E">
              <w:rPr>
                <w:rFonts w:ascii="Arial" w:hAnsi="Arial" w:cs="Arial"/>
              </w:rPr>
              <w:fldChar w:fldCharType="begin"/>
            </w:r>
            <w:r w:rsidR="002114BC" w:rsidRPr="005D5D8E">
              <w:rPr>
                <w:rFonts w:ascii="Arial" w:hAnsi="Arial" w:cs="Arial"/>
                <w:lang w:val="pt-PT"/>
              </w:rPr>
              <w:instrText>presse@meusburger.com"</w:instrText>
            </w:r>
            <w:r w:rsidR="006C133E" w:rsidRPr="005D5D8E">
              <w:rPr>
                <w:rFonts w:ascii="Arial" w:hAnsi="Arial" w:cs="Arial"/>
              </w:rPr>
              <w:fldChar w:fldCharType="separate"/>
            </w:r>
            <w:r w:rsidRPr="005D5D8E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 w:rsidR="006C133E" w:rsidRPr="005D5D8E">
              <w:rPr>
                <w:rFonts w:ascii="Arial" w:hAnsi="Arial" w:cs="Arial"/>
              </w:rPr>
              <w:fldChar w:fldCharType="end"/>
            </w:r>
          </w:p>
          <w:p w:rsidR="00CE6056" w:rsidRPr="005D5D8E" w:rsidRDefault="009D6D90" w:rsidP="000449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13" w:history="1">
              <w:r w:rsidR="00CE6056" w:rsidRPr="005D5D8E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E02A57" w:rsidRPr="005D5D8E" w:rsidRDefault="00E02A57" w:rsidP="000449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640316" w:rsidRPr="005D5D8E" w:rsidRDefault="00640316" w:rsidP="00044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D5D8E" w:rsidSect="002149A4">
      <w:headerReference w:type="default" r:id="rId14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35" w:rsidRDefault="00030035" w:rsidP="009E748D">
      <w:r>
        <w:separator/>
      </w:r>
    </w:p>
  </w:endnote>
  <w:endnote w:type="continuationSeparator" w:id="0">
    <w:p w:rsidR="00030035" w:rsidRDefault="00030035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35" w:rsidRDefault="00030035" w:rsidP="009E748D">
      <w:r>
        <w:separator/>
      </w:r>
    </w:p>
  </w:footnote>
  <w:footnote w:type="continuationSeparator" w:id="0">
    <w:p w:rsidR="00030035" w:rsidRDefault="00030035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22"/>
      <w:gridCol w:w="1342"/>
    </w:tblGrid>
    <w:tr w:rsidR="00EB1D18" w:rsidRPr="009E748D" w:rsidTr="00272305">
      <w:tc>
        <w:tcPr>
          <w:tcW w:w="9142" w:type="dxa"/>
        </w:tcPr>
        <w:p w:rsidR="00EB1D18" w:rsidRPr="0052115E" w:rsidRDefault="00F055F4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PRESSEINFORMATION</w:t>
          </w:r>
          <w:r w:rsidR="001B595A">
            <w:rPr>
              <w:rFonts w:ascii="Arial" w:hAnsi="Arial"/>
              <w:b/>
              <w:color w:val="000000"/>
              <w:sz w:val="22"/>
            </w:rPr>
            <w:t>,</w:t>
          </w:r>
          <w:r>
            <w:rPr>
              <w:rFonts w:ascii="Arial" w:hAnsi="Arial"/>
              <w:b/>
              <w:color w:val="000000"/>
              <w:sz w:val="22"/>
            </w:rPr>
            <w:t xml:space="preserve"> </w:t>
          </w:r>
          <w:r w:rsidR="009D6D90">
            <w:rPr>
              <w:rFonts w:ascii="Arial" w:hAnsi="Arial"/>
              <w:b/>
              <w:color w:val="000000"/>
              <w:sz w:val="22"/>
            </w:rPr>
            <w:t>22</w:t>
          </w:r>
          <w:r w:rsidR="005B7676">
            <w:rPr>
              <w:rFonts w:ascii="Arial" w:hAnsi="Arial"/>
              <w:b/>
              <w:color w:val="000000"/>
              <w:sz w:val="22"/>
            </w:rPr>
            <w:t>.01.2019</w:t>
          </w:r>
        </w:p>
        <w:p w:rsidR="00EB1D18" w:rsidRPr="00E02A57" w:rsidRDefault="00EB1D18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EB1D18" w:rsidRPr="009E748D" w:rsidRDefault="00EB1D18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EB1D18" w:rsidRDefault="00EB1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A2485"/>
    <w:multiLevelType w:val="multilevel"/>
    <w:tmpl w:val="7E9E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B2F74"/>
    <w:multiLevelType w:val="hybridMultilevel"/>
    <w:tmpl w:val="3D9E6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9"/>
    <w:rsid w:val="0000400C"/>
    <w:rsid w:val="00017E55"/>
    <w:rsid w:val="00023245"/>
    <w:rsid w:val="00026B8F"/>
    <w:rsid w:val="00030035"/>
    <w:rsid w:val="00031CC4"/>
    <w:rsid w:val="00034E54"/>
    <w:rsid w:val="000371B9"/>
    <w:rsid w:val="00037B38"/>
    <w:rsid w:val="000403B7"/>
    <w:rsid w:val="00040D34"/>
    <w:rsid w:val="0004212E"/>
    <w:rsid w:val="00044986"/>
    <w:rsid w:val="00046F30"/>
    <w:rsid w:val="00051DD5"/>
    <w:rsid w:val="00052252"/>
    <w:rsid w:val="00052BC4"/>
    <w:rsid w:val="000544CB"/>
    <w:rsid w:val="00054B90"/>
    <w:rsid w:val="00056CC8"/>
    <w:rsid w:val="00057DAE"/>
    <w:rsid w:val="000605F9"/>
    <w:rsid w:val="00060CD1"/>
    <w:rsid w:val="0007161A"/>
    <w:rsid w:val="00075062"/>
    <w:rsid w:val="000762BD"/>
    <w:rsid w:val="00080329"/>
    <w:rsid w:val="00085C43"/>
    <w:rsid w:val="00085E29"/>
    <w:rsid w:val="000876B1"/>
    <w:rsid w:val="00094CBA"/>
    <w:rsid w:val="0009777E"/>
    <w:rsid w:val="00097DD9"/>
    <w:rsid w:val="000B09E5"/>
    <w:rsid w:val="000B5378"/>
    <w:rsid w:val="000B7A5C"/>
    <w:rsid w:val="000D488B"/>
    <w:rsid w:val="000E4CA2"/>
    <w:rsid w:val="000E6547"/>
    <w:rsid w:val="000F7A37"/>
    <w:rsid w:val="0010237C"/>
    <w:rsid w:val="00103B65"/>
    <w:rsid w:val="00112706"/>
    <w:rsid w:val="00113460"/>
    <w:rsid w:val="00113DD2"/>
    <w:rsid w:val="00114E8B"/>
    <w:rsid w:val="00122916"/>
    <w:rsid w:val="0012525D"/>
    <w:rsid w:val="0012587F"/>
    <w:rsid w:val="0013060A"/>
    <w:rsid w:val="00133812"/>
    <w:rsid w:val="0013642E"/>
    <w:rsid w:val="00137033"/>
    <w:rsid w:val="00137B8E"/>
    <w:rsid w:val="00137E96"/>
    <w:rsid w:val="00140B19"/>
    <w:rsid w:val="00141451"/>
    <w:rsid w:val="00144DBD"/>
    <w:rsid w:val="0014721D"/>
    <w:rsid w:val="00153419"/>
    <w:rsid w:val="001552ED"/>
    <w:rsid w:val="0015580C"/>
    <w:rsid w:val="00163113"/>
    <w:rsid w:val="00166DC6"/>
    <w:rsid w:val="00174AE7"/>
    <w:rsid w:val="00176289"/>
    <w:rsid w:val="001772B6"/>
    <w:rsid w:val="00180151"/>
    <w:rsid w:val="0018260F"/>
    <w:rsid w:val="001869BB"/>
    <w:rsid w:val="00186FD2"/>
    <w:rsid w:val="001938F4"/>
    <w:rsid w:val="00194FC1"/>
    <w:rsid w:val="001959BF"/>
    <w:rsid w:val="00196223"/>
    <w:rsid w:val="001976E4"/>
    <w:rsid w:val="001A1CE5"/>
    <w:rsid w:val="001A2C24"/>
    <w:rsid w:val="001A3473"/>
    <w:rsid w:val="001A3C30"/>
    <w:rsid w:val="001A6BFA"/>
    <w:rsid w:val="001A6DC7"/>
    <w:rsid w:val="001A7BBE"/>
    <w:rsid w:val="001B1B4D"/>
    <w:rsid w:val="001B4B37"/>
    <w:rsid w:val="001B54C5"/>
    <w:rsid w:val="001B56CB"/>
    <w:rsid w:val="001B595A"/>
    <w:rsid w:val="001B7760"/>
    <w:rsid w:val="001C3E88"/>
    <w:rsid w:val="001C5805"/>
    <w:rsid w:val="001D02A2"/>
    <w:rsid w:val="001D60F7"/>
    <w:rsid w:val="001D6A2D"/>
    <w:rsid w:val="001D74D8"/>
    <w:rsid w:val="001D7657"/>
    <w:rsid w:val="001E117D"/>
    <w:rsid w:val="001E3A2F"/>
    <w:rsid w:val="001E3B29"/>
    <w:rsid w:val="001F57B9"/>
    <w:rsid w:val="00200FFF"/>
    <w:rsid w:val="00201EBF"/>
    <w:rsid w:val="00203D28"/>
    <w:rsid w:val="00204BCB"/>
    <w:rsid w:val="00207726"/>
    <w:rsid w:val="002114BC"/>
    <w:rsid w:val="002136C0"/>
    <w:rsid w:val="002147C7"/>
    <w:rsid w:val="002149A4"/>
    <w:rsid w:val="00215F7A"/>
    <w:rsid w:val="00220E1C"/>
    <w:rsid w:val="00223B97"/>
    <w:rsid w:val="0022548F"/>
    <w:rsid w:val="0023637E"/>
    <w:rsid w:val="00240865"/>
    <w:rsid w:val="00240C2F"/>
    <w:rsid w:val="00245DD5"/>
    <w:rsid w:val="00253CB6"/>
    <w:rsid w:val="002548D2"/>
    <w:rsid w:val="00257B66"/>
    <w:rsid w:val="002614D1"/>
    <w:rsid w:val="0026754C"/>
    <w:rsid w:val="0026795F"/>
    <w:rsid w:val="00271C5B"/>
    <w:rsid w:val="00272305"/>
    <w:rsid w:val="002802AA"/>
    <w:rsid w:val="0028440A"/>
    <w:rsid w:val="002870EB"/>
    <w:rsid w:val="00291681"/>
    <w:rsid w:val="00293861"/>
    <w:rsid w:val="00296203"/>
    <w:rsid w:val="00297BEF"/>
    <w:rsid w:val="002A2A94"/>
    <w:rsid w:val="002A5D2E"/>
    <w:rsid w:val="002A5E34"/>
    <w:rsid w:val="002A6A5E"/>
    <w:rsid w:val="002B4AE8"/>
    <w:rsid w:val="002C3DA2"/>
    <w:rsid w:val="002D1617"/>
    <w:rsid w:val="002D1623"/>
    <w:rsid w:val="002D2C9F"/>
    <w:rsid w:val="002D2EAF"/>
    <w:rsid w:val="002D481A"/>
    <w:rsid w:val="002D6AB5"/>
    <w:rsid w:val="002E42C1"/>
    <w:rsid w:val="002E5186"/>
    <w:rsid w:val="002E5A57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2F72AE"/>
    <w:rsid w:val="00302EFD"/>
    <w:rsid w:val="00302F23"/>
    <w:rsid w:val="00310623"/>
    <w:rsid w:val="00311D3D"/>
    <w:rsid w:val="00312CB0"/>
    <w:rsid w:val="0031536E"/>
    <w:rsid w:val="003177AD"/>
    <w:rsid w:val="00320A41"/>
    <w:rsid w:val="003269E4"/>
    <w:rsid w:val="00326FBB"/>
    <w:rsid w:val="00341827"/>
    <w:rsid w:val="00343B55"/>
    <w:rsid w:val="00344660"/>
    <w:rsid w:val="00344719"/>
    <w:rsid w:val="0035041F"/>
    <w:rsid w:val="00354D26"/>
    <w:rsid w:val="00354F74"/>
    <w:rsid w:val="003670B6"/>
    <w:rsid w:val="003675C3"/>
    <w:rsid w:val="00367C0E"/>
    <w:rsid w:val="00375D23"/>
    <w:rsid w:val="003767C2"/>
    <w:rsid w:val="003845CC"/>
    <w:rsid w:val="00384A17"/>
    <w:rsid w:val="0038560B"/>
    <w:rsid w:val="00385C27"/>
    <w:rsid w:val="00386CA3"/>
    <w:rsid w:val="00395B9C"/>
    <w:rsid w:val="003A4919"/>
    <w:rsid w:val="003A5D40"/>
    <w:rsid w:val="003B0396"/>
    <w:rsid w:val="003B0EAF"/>
    <w:rsid w:val="003B4F83"/>
    <w:rsid w:val="003B54B8"/>
    <w:rsid w:val="003B76B0"/>
    <w:rsid w:val="003B7F22"/>
    <w:rsid w:val="003C1229"/>
    <w:rsid w:val="003C346E"/>
    <w:rsid w:val="003C6C6B"/>
    <w:rsid w:val="003D0FE8"/>
    <w:rsid w:val="003D2FEB"/>
    <w:rsid w:val="003D3649"/>
    <w:rsid w:val="003D5376"/>
    <w:rsid w:val="003D59F4"/>
    <w:rsid w:val="003D73F2"/>
    <w:rsid w:val="003D7BEF"/>
    <w:rsid w:val="003E0920"/>
    <w:rsid w:val="003E3864"/>
    <w:rsid w:val="003E596B"/>
    <w:rsid w:val="003E5BA6"/>
    <w:rsid w:val="003E6CBD"/>
    <w:rsid w:val="003F382B"/>
    <w:rsid w:val="004059BF"/>
    <w:rsid w:val="0040715A"/>
    <w:rsid w:val="00410C55"/>
    <w:rsid w:val="00422CD7"/>
    <w:rsid w:val="00431CFD"/>
    <w:rsid w:val="004337D9"/>
    <w:rsid w:val="00440000"/>
    <w:rsid w:val="0044546F"/>
    <w:rsid w:val="00445C02"/>
    <w:rsid w:val="00446DC8"/>
    <w:rsid w:val="0045733F"/>
    <w:rsid w:val="004617BC"/>
    <w:rsid w:val="00462F50"/>
    <w:rsid w:val="00464997"/>
    <w:rsid w:val="00467302"/>
    <w:rsid w:val="00473FF2"/>
    <w:rsid w:val="0047476F"/>
    <w:rsid w:val="00484515"/>
    <w:rsid w:val="00484C02"/>
    <w:rsid w:val="004902D4"/>
    <w:rsid w:val="004933E4"/>
    <w:rsid w:val="00495B4B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E7EB5"/>
    <w:rsid w:val="004F2421"/>
    <w:rsid w:val="004F52A3"/>
    <w:rsid w:val="00506F19"/>
    <w:rsid w:val="005109E8"/>
    <w:rsid w:val="00511F3F"/>
    <w:rsid w:val="00512DC6"/>
    <w:rsid w:val="00512FF1"/>
    <w:rsid w:val="00513FE4"/>
    <w:rsid w:val="0052115E"/>
    <w:rsid w:val="0052200D"/>
    <w:rsid w:val="00524012"/>
    <w:rsid w:val="0052431B"/>
    <w:rsid w:val="00524E01"/>
    <w:rsid w:val="00525411"/>
    <w:rsid w:val="005263AC"/>
    <w:rsid w:val="00527339"/>
    <w:rsid w:val="005305B2"/>
    <w:rsid w:val="00530973"/>
    <w:rsid w:val="005317C7"/>
    <w:rsid w:val="00542500"/>
    <w:rsid w:val="0054252A"/>
    <w:rsid w:val="005451D8"/>
    <w:rsid w:val="00546A6F"/>
    <w:rsid w:val="00550E83"/>
    <w:rsid w:val="00552BA2"/>
    <w:rsid w:val="00553108"/>
    <w:rsid w:val="005612F7"/>
    <w:rsid w:val="005706C1"/>
    <w:rsid w:val="005707F0"/>
    <w:rsid w:val="00571210"/>
    <w:rsid w:val="0057462F"/>
    <w:rsid w:val="00576139"/>
    <w:rsid w:val="00577FD3"/>
    <w:rsid w:val="00577FE9"/>
    <w:rsid w:val="00580D60"/>
    <w:rsid w:val="00580E59"/>
    <w:rsid w:val="0058143B"/>
    <w:rsid w:val="005840F0"/>
    <w:rsid w:val="00587F3F"/>
    <w:rsid w:val="00591CC4"/>
    <w:rsid w:val="00596717"/>
    <w:rsid w:val="005A09D7"/>
    <w:rsid w:val="005A3D8C"/>
    <w:rsid w:val="005A4F7E"/>
    <w:rsid w:val="005A6D89"/>
    <w:rsid w:val="005B11FF"/>
    <w:rsid w:val="005B2784"/>
    <w:rsid w:val="005B3371"/>
    <w:rsid w:val="005B4A6D"/>
    <w:rsid w:val="005B5600"/>
    <w:rsid w:val="005B7676"/>
    <w:rsid w:val="005B7B36"/>
    <w:rsid w:val="005C1958"/>
    <w:rsid w:val="005C34C3"/>
    <w:rsid w:val="005C655C"/>
    <w:rsid w:val="005D1081"/>
    <w:rsid w:val="005D219C"/>
    <w:rsid w:val="005D238E"/>
    <w:rsid w:val="005D3FBD"/>
    <w:rsid w:val="005D5D8E"/>
    <w:rsid w:val="005D7C01"/>
    <w:rsid w:val="005E007A"/>
    <w:rsid w:val="005E01D5"/>
    <w:rsid w:val="005E1F2C"/>
    <w:rsid w:val="005F1C18"/>
    <w:rsid w:val="005F2AAE"/>
    <w:rsid w:val="005F4860"/>
    <w:rsid w:val="005F72C9"/>
    <w:rsid w:val="005F7780"/>
    <w:rsid w:val="00601B88"/>
    <w:rsid w:val="006120DA"/>
    <w:rsid w:val="00614E02"/>
    <w:rsid w:val="00615BE5"/>
    <w:rsid w:val="00616439"/>
    <w:rsid w:val="0061718A"/>
    <w:rsid w:val="006255E4"/>
    <w:rsid w:val="0062597C"/>
    <w:rsid w:val="006326D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87A7B"/>
    <w:rsid w:val="00690ED8"/>
    <w:rsid w:val="006942DC"/>
    <w:rsid w:val="00695B63"/>
    <w:rsid w:val="006A2044"/>
    <w:rsid w:val="006A2A6D"/>
    <w:rsid w:val="006A3449"/>
    <w:rsid w:val="006B0DF9"/>
    <w:rsid w:val="006B38B4"/>
    <w:rsid w:val="006B55BC"/>
    <w:rsid w:val="006B7BDF"/>
    <w:rsid w:val="006C029B"/>
    <w:rsid w:val="006C133E"/>
    <w:rsid w:val="006C6710"/>
    <w:rsid w:val="006C7174"/>
    <w:rsid w:val="006D054C"/>
    <w:rsid w:val="006E43E7"/>
    <w:rsid w:val="006E689C"/>
    <w:rsid w:val="006F0FDC"/>
    <w:rsid w:val="006F34DE"/>
    <w:rsid w:val="006F374B"/>
    <w:rsid w:val="006F6ADB"/>
    <w:rsid w:val="00700E2D"/>
    <w:rsid w:val="007132B7"/>
    <w:rsid w:val="00717FA0"/>
    <w:rsid w:val="007214E3"/>
    <w:rsid w:val="007218BA"/>
    <w:rsid w:val="007230C1"/>
    <w:rsid w:val="00724FFE"/>
    <w:rsid w:val="00725D99"/>
    <w:rsid w:val="00731794"/>
    <w:rsid w:val="00732451"/>
    <w:rsid w:val="007333E3"/>
    <w:rsid w:val="00733493"/>
    <w:rsid w:val="00733F97"/>
    <w:rsid w:val="007350AA"/>
    <w:rsid w:val="007404EA"/>
    <w:rsid w:val="007406B0"/>
    <w:rsid w:val="00741D07"/>
    <w:rsid w:val="007432A9"/>
    <w:rsid w:val="00747AF3"/>
    <w:rsid w:val="00747F28"/>
    <w:rsid w:val="007507E3"/>
    <w:rsid w:val="00750B7E"/>
    <w:rsid w:val="0075107F"/>
    <w:rsid w:val="0075303D"/>
    <w:rsid w:val="0075505A"/>
    <w:rsid w:val="007557B6"/>
    <w:rsid w:val="00756737"/>
    <w:rsid w:val="00760F63"/>
    <w:rsid w:val="0076137F"/>
    <w:rsid w:val="00764434"/>
    <w:rsid w:val="0076483C"/>
    <w:rsid w:val="007725C6"/>
    <w:rsid w:val="00793C0E"/>
    <w:rsid w:val="007A3837"/>
    <w:rsid w:val="007A4200"/>
    <w:rsid w:val="007A617A"/>
    <w:rsid w:val="007A6E50"/>
    <w:rsid w:val="007B2530"/>
    <w:rsid w:val="007B4485"/>
    <w:rsid w:val="007B6A6F"/>
    <w:rsid w:val="007B7823"/>
    <w:rsid w:val="007C0CB7"/>
    <w:rsid w:val="007C1402"/>
    <w:rsid w:val="007C45CE"/>
    <w:rsid w:val="007C6C3E"/>
    <w:rsid w:val="007C7490"/>
    <w:rsid w:val="007D0B8C"/>
    <w:rsid w:val="007D4730"/>
    <w:rsid w:val="007D63F5"/>
    <w:rsid w:val="007E21D9"/>
    <w:rsid w:val="007E50E5"/>
    <w:rsid w:val="007F2C53"/>
    <w:rsid w:val="007F30E5"/>
    <w:rsid w:val="007F3181"/>
    <w:rsid w:val="007F3A10"/>
    <w:rsid w:val="007F6222"/>
    <w:rsid w:val="007F69B3"/>
    <w:rsid w:val="007F74B9"/>
    <w:rsid w:val="00801BE9"/>
    <w:rsid w:val="00803A75"/>
    <w:rsid w:val="00813EA0"/>
    <w:rsid w:val="00814587"/>
    <w:rsid w:val="00816E80"/>
    <w:rsid w:val="00820684"/>
    <w:rsid w:val="0082189C"/>
    <w:rsid w:val="00821D9E"/>
    <w:rsid w:val="00822CC8"/>
    <w:rsid w:val="008238AC"/>
    <w:rsid w:val="00830557"/>
    <w:rsid w:val="008309B6"/>
    <w:rsid w:val="00830A83"/>
    <w:rsid w:val="008320D6"/>
    <w:rsid w:val="00833CAA"/>
    <w:rsid w:val="00836C91"/>
    <w:rsid w:val="00837725"/>
    <w:rsid w:val="00843E75"/>
    <w:rsid w:val="00846715"/>
    <w:rsid w:val="0084713F"/>
    <w:rsid w:val="008476DC"/>
    <w:rsid w:val="00847C83"/>
    <w:rsid w:val="00855CD5"/>
    <w:rsid w:val="008570A3"/>
    <w:rsid w:val="0085739E"/>
    <w:rsid w:val="00861E54"/>
    <w:rsid w:val="00865331"/>
    <w:rsid w:val="00866943"/>
    <w:rsid w:val="00867087"/>
    <w:rsid w:val="00867D34"/>
    <w:rsid w:val="00867EF8"/>
    <w:rsid w:val="008717B5"/>
    <w:rsid w:val="00872DFF"/>
    <w:rsid w:val="0088089B"/>
    <w:rsid w:val="00884613"/>
    <w:rsid w:val="00884DD9"/>
    <w:rsid w:val="0089046C"/>
    <w:rsid w:val="0089177D"/>
    <w:rsid w:val="00892667"/>
    <w:rsid w:val="00892A76"/>
    <w:rsid w:val="0089382B"/>
    <w:rsid w:val="008A7B5D"/>
    <w:rsid w:val="008B05C2"/>
    <w:rsid w:val="008B4527"/>
    <w:rsid w:val="008B7168"/>
    <w:rsid w:val="008C0F42"/>
    <w:rsid w:val="008C16EA"/>
    <w:rsid w:val="008C662E"/>
    <w:rsid w:val="008C706F"/>
    <w:rsid w:val="008C7467"/>
    <w:rsid w:val="008C777E"/>
    <w:rsid w:val="008D03A8"/>
    <w:rsid w:val="008D22C6"/>
    <w:rsid w:val="008D2D99"/>
    <w:rsid w:val="008D34CD"/>
    <w:rsid w:val="008D7610"/>
    <w:rsid w:val="008E07A8"/>
    <w:rsid w:val="008E07DD"/>
    <w:rsid w:val="008E235A"/>
    <w:rsid w:val="008F0118"/>
    <w:rsid w:val="008F0EF4"/>
    <w:rsid w:val="008F2488"/>
    <w:rsid w:val="008F571D"/>
    <w:rsid w:val="00900315"/>
    <w:rsid w:val="00901C50"/>
    <w:rsid w:val="00903A04"/>
    <w:rsid w:val="00907892"/>
    <w:rsid w:val="00910D54"/>
    <w:rsid w:val="00911015"/>
    <w:rsid w:val="0091747B"/>
    <w:rsid w:val="00920F1A"/>
    <w:rsid w:val="00922EE4"/>
    <w:rsid w:val="00924E33"/>
    <w:rsid w:val="00925E5E"/>
    <w:rsid w:val="00931A94"/>
    <w:rsid w:val="00931FA7"/>
    <w:rsid w:val="009329C0"/>
    <w:rsid w:val="00932C55"/>
    <w:rsid w:val="00934D6B"/>
    <w:rsid w:val="0093748B"/>
    <w:rsid w:val="00940EF1"/>
    <w:rsid w:val="009413E1"/>
    <w:rsid w:val="00941E0B"/>
    <w:rsid w:val="009469D7"/>
    <w:rsid w:val="00950CE4"/>
    <w:rsid w:val="009541EF"/>
    <w:rsid w:val="0095447E"/>
    <w:rsid w:val="0095466B"/>
    <w:rsid w:val="00967682"/>
    <w:rsid w:val="0097655E"/>
    <w:rsid w:val="009768FF"/>
    <w:rsid w:val="009808E1"/>
    <w:rsid w:val="00983748"/>
    <w:rsid w:val="00983CA5"/>
    <w:rsid w:val="00984271"/>
    <w:rsid w:val="0099123D"/>
    <w:rsid w:val="00991C48"/>
    <w:rsid w:val="00994CDF"/>
    <w:rsid w:val="009A0B61"/>
    <w:rsid w:val="009A40A1"/>
    <w:rsid w:val="009B0239"/>
    <w:rsid w:val="009B6531"/>
    <w:rsid w:val="009C04CD"/>
    <w:rsid w:val="009C3797"/>
    <w:rsid w:val="009C47C7"/>
    <w:rsid w:val="009C4A05"/>
    <w:rsid w:val="009C587E"/>
    <w:rsid w:val="009D094F"/>
    <w:rsid w:val="009D0B37"/>
    <w:rsid w:val="009D16C4"/>
    <w:rsid w:val="009D187A"/>
    <w:rsid w:val="009D486D"/>
    <w:rsid w:val="009D6702"/>
    <w:rsid w:val="009D6D90"/>
    <w:rsid w:val="009E1DF4"/>
    <w:rsid w:val="009E748D"/>
    <w:rsid w:val="009E7B39"/>
    <w:rsid w:val="009F1ACF"/>
    <w:rsid w:val="009F1EAC"/>
    <w:rsid w:val="009F6114"/>
    <w:rsid w:val="00A051A5"/>
    <w:rsid w:val="00A07FCA"/>
    <w:rsid w:val="00A13C7D"/>
    <w:rsid w:val="00A146EB"/>
    <w:rsid w:val="00A15D00"/>
    <w:rsid w:val="00A160DD"/>
    <w:rsid w:val="00A23BB2"/>
    <w:rsid w:val="00A2685E"/>
    <w:rsid w:val="00A31400"/>
    <w:rsid w:val="00A31DA8"/>
    <w:rsid w:val="00A32A3B"/>
    <w:rsid w:val="00A32A90"/>
    <w:rsid w:val="00A443EC"/>
    <w:rsid w:val="00A45A85"/>
    <w:rsid w:val="00A465E3"/>
    <w:rsid w:val="00A506C2"/>
    <w:rsid w:val="00A507D7"/>
    <w:rsid w:val="00A51C9E"/>
    <w:rsid w:val="00A54893"/>
    <w:rsid w:val="00A54C29"/>
    <w:rsid w:val="00A55918"/>
    <w:rsid w:val="00A613DB"/>
    <w:rsid w:val="00A63988"/>
    <w:rsid w:val="00A6400C"/>
    <w:rsid w:val="00A6639E"/>
    <w:rsid w:val="00A71661"/>
    <w:rsid w:val="00A809E1"/>
    <w:rsid w:val="00A81871"/>
    <w:rsid w:val="00A865D3"/>
    <w:rsid w:val="00A91457"/>
    <w:rsid w:val="00A914A1"/>
    <w:rsid w:val="00A9211D"/>
    <w:rsid w:val="00A925B8"/>
    <w:rsid w:val="00AA0074"/>
    <w:rsid w:val="00AA0400"/>
    <w:rsid w:val="00AA1851"/>
    <w:rsid w:val="00AA2A2C"/>
    <w:rsid w:val="00AA46D9"/>
    <w:rsid w:val="00AA69A2"/>
    <w:rsid w:val="00AB06EF"/>
    <w:rsid w:val="00AB501F"/>
    <w:rsid w:val="00AC3E86"/>
    <w:rsid w:val="00AC4A44"/>
    <w:rsid w:val="00AC7993"/>
    <w:rsid w:val="00AD09C2"/>
    <w:rsid w:val="00AD16E2"/>
    <w:rsid w:val="00AD51CB"/>
    <w:rsid w:val="00AD5B87"/>
    <w:rsid w:val="00AE30A3"/>
    <w:rsid w:val="00AE45A6"/>
    <w:rsid w:val="00AE5005"/>
    <w:rsid w:val="00AF0BA4"/>
    <w:rsid w:val="00AF2CF8"/>
    <w:rsid w:val="00AF7406"/>
    <w:rsid w:val="00B0198E"/>
    <w:rsid w:val="00B028E3"/>
    <w:rsid w:val="00B0741B"/>
    <w:rsid w:val="00B13616"/>
    <w:rsid w:val="00B146A4"/>
    <w:rsid w:val="00B15D33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1D3A"/>
    <w:rsid w:val="00B32508"/>
    <w:rsid w:val="00B34A5B"/>
    <w:rsid w:val="00B40277"/>
    <w:rsid w:val="00B457FC"/>
    <w:rsid w:val="00B45D95"/>
    <w:rsid w:val="00B46512"/>
    <w:rsid w:val="00B54A72"/>
    <w:rsid w:val="00B55A1B"/>
    <w:rsid w:val="00B568C3"/>
    <w:rsid w:val="00B64520"/>
    <w:rsid w:val="00B64F28"/>
    <w:rsid w:val="00B70FE6"/>
    <w:rsid w:val="00B7195A"/>
    <w:rsid w:val="00B72327"/>
    <w:rsid w:val="00B72BAF"/>
    <w:rsid w:val="00B74552"/>
    <w:rsid w:val="00B74E46"/>
    <w:rsid w:val="00B75CDF"/>
    <w:rsid w:val="00B81532"/>
    <w:rsid w:val="00B8431F"/>
    <w:rsid w:val="00B8635C"/>
    <w:rsid w:val="00B86D11"/>
    <w:rsid w:val="00B90AEE"/>
    <w:rsid w:val="00B93608"/>
    <w:rsid w:val="00B95A80"/>
    <w:rsid w:val="00BA41BF"/>
    <w:rsid w:val="00BC3921"/>
    <w:rsid w:val="00BC4291"/>
    <w:rsid w:val="00BC578B"/>
    <w:rsid w:val="00BD0E79"/>
    <w:rsid w:val="00BD2638"/>
    <w:rsid w:val="00BD2CC5"/>
    <w:rsid w:val="00BD41DF"/>
    <w:rsid w:val="00BD4A23"/>
    <w:rsid w:val="00BD69F7"/>
    <w:rsid w:val="00BD6B48"/>
    <w:rsid w:val="00BE0DB5"/>
    <w:rsid w:val="00BE1B4C"/>
    <w:rsid w:val="00BE3771"/>
    <w:rsid w:val="00BF1896"/>
    <w:rsid w:val="00BF1C31"/>
    <w:rsid w:val="00BF45AA"/>
    <w:rsid w:val="00BF5FFB"/>
    <w:rsid w:val="00BF7500"/>
    <w:rsid w:val="00C00426"/>
    <w:rsid w:val="00C01A23"/>
    <w:rsid w:val="00C02B2C"/>
    <w:rsid w:val="00C04C9D"/>
    <w:rsid w:val="00C12D25"/>
    <w:rsid w:val="00C13011"/>
    <w:rsid w:val="00C1344E"/>
    <w:rsid w:val="00C135E6"/>
    <w:rsid w:val="00C15F95"/>
    <w:rsid w:val="00C24CF5"/>
    <w:rsid w:val="00C251D2"/>
    <w:rsid w:val="00C261D7"/>
    <w:rsid w:val="00C2742A"/>
    <w:rsid w:val="00C31021"/>
    <w:rsid w:val="00C320CB"/>
    <w:rsid w:val="00C34A25"/>
    <w:rsid w:val="00C35162"/>
    <w:rsid w:val="00C359C9"/>
    <w:rsid w:val="00C371A1"/>
    <w:rsid w:val="00C41625"/>
    <w:rsid w:val="00C417E3"/>
    <w:rsid w:val="00C44DF9"/>
    <w:rsid w:val="00C47354"/>
    <w:rsid w:val="00C57393"/>
    <w:rsid w:val="00C57B31"/>
    <w:rsid w:val="00C611E5"/>
    <w:rsid w:val="00C626C5"/>
    <w:rsid w:val="00C6434A"/>
    <w:rsid w:val="00C64B9D"/>
    <w:rsid w:val="00C6723F"/>
    <w:rsid w:val="00C73106"/>
    <w:rsid w:val="00C81E26"/>
    <w:rsid w:val="00C82380"/>
    <w:rsid w:val="00C84638"/>
    <w:rsid w:val="00C8525D"/>
    <w:rsid w:val="00C90C20"/>
    <w:rsid w:val="00C936E6"/>
    <w:rsid w:val="00CA29F9"/>
    <w:rsid w:val="00CA2AE8"/>
    <w:rsid w:val="00CA40AB"/>
    <w:rsid w:val="00CA559B"/>
    <w:rsid w:val="00CA5CDF"/>
    <w:rsid w:val="00CA68CD"/>
    <w:rsid w:val="00CB551C"/>
    <w:rsid w:val="00CB6145"/>
    <w:rsid w:val="00CC26D3"/>
    <w:rsid w:val="00CC2982"/>
    <w:rsid w:val="00CC4CBF"/>
    <w:rsid w:val="00CC5BD4"/>
    <w:rsid w:val="00CD16AB"/>
    <w:rsid w:val="00CD4D7D"/>
    <w:rsid w:val="00CE0B51"/>
    <w:rsid w:val="00CE37EE"/>
    <w:rsid w:val="00CE6056"/>
    <w:rsid w:val="00CF0BED"/>
    <w:rsid w:val="00CF4175"/>
    <w:rsid w:val="00CF52AB"/>
    <w:rsid w:val="00D01F64"/>
    <w:rsid w:val="00D10FB7"/>
    <w:rsid w:val="00D13E76"/>
    <w:rsid w:val="00D13F26"/>
    <w:rsid w:val="00D14B91"/>
    <w:rsid w:val="00D169C0"/>
    <w:rsid w:val="00D21EE1"/>
    <w:rsid w:val="00D2257F"/>
    <w:rsid w:val="00D247F6"/>
    <w:rsid w:val="00D26017"/>
    <w:rsid w:val="00D2784B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57965"/>
    <w:rsid w:val="00D616BB"/>
    <w:rsid w:val="00D64BEA"/>
    <w:rsid w:val="00D66123"/>
    <w:rsid w:val="00D662AB"/>
    <w:rsid w:val="00D72FF1"/>
    <w:rsid w:val="00D80C82"/>
    <w:rsid w:val="00D85E97"/>
    <w:rsid w:val="00D92728"/>
    <w:rsid w:val="00D96C75"/>
    <w:rsid w:val="00D96EA5"/>
    <w:rsid w:val="00DA09DF"/>
    <w:rsid w:val="00DA22EB"/>
    <w:rsid w:val="00DA6007"/>
    <w:rsid w:val="00DB0359"/>
    <w:rsid w:val="00DB3414"/>
    <w:rsid w:val="00DB37F9"/>
    <w:rsid w:val="00DB754F"/>
    <w:rsid w:val="00DC0F0A"/>
    <w:rsid w:val="00DC2A8A"/>
    <w:rsid w:val="00DC4B7C"/>
    <w:rsid w:val="00DC56B4"/>
    <w:rsid w:val="00DD0240"/>
    <w:rsid w:val="00DD3089"/>
    <w:rsid w:val="00DE1E74"/>
    <w:rsid w:val="00DF162D"/>
    <w:rsid w:val="00DF5C96"/>
    <w:rsid w:val="00DF6A2C"/>
    <w:rsid w:val="00DF75CE"/>
    <w:rsid w:val="00E02A57"/>
    <w:rsid w:val="00E05777"/>
    <w:rsid w:val="00E06F44"/>
    <w:rsid w:val="00E07A04"/>
    <w:rsid w:val="00E10338"/>
    <w:rsid w:val="00E10DAF"/>
    <w:rsid w:val="00E12896"/>
    <w:rsid w:val="00E14E44"/>
    <w:rsid w:val="00E20D84"/>
    <w:rsid w:val="00E3156E"/>
    <w:rsid w:val="00E41B13"/>
    <w:rsid w:val="00E43085"/>
    <w:rsid w:val="00E43B12"/>
    <w:rsid w:val="00E43EF2"/>
    <w:rsid w:val="00E504A5"/>
    <w:rsid w:val="00E50C58"/>
    <w:rsid w:val="00E51810"/>
    <w:rsid w:val="00E51C5C"/>
    <w:rsid w:val="00E60AE5"/>
    <w:rsid w:val="00E63985"/>
    <w:rsid w:val="00E65997"/>
    <w:rsid w:val="00E70041"/>
    <w:rsid w:val="00E70C20"/>
    <w:rsid w:val="00E77647"/>
    <w:rsid w:val="00E85396"/>
    <w:rsid w:val="00E96F11"/>
    <w:rsid w:val="00EA2081"/>
    <w:rsid w:val="00EA33B4"/>
    <w:rsid w:val="00EA4A30"/>
    <w:rsid w:val="00EB150B"/>
    <w:rsid w:val="00EB1D18"/>
    <w:rsid w:val="00EB5381"/>
    <w:rsid w:val="00EB5423"/>
    <w:rsid w:val="00EB75AB"/>
    <w:rsid w:val="00EC429C"/>
    <w:rsid w:val="00EC581B"/>
    <w:rsid w:val="00EC6E61"/>
    <w:rsid w:val="00EC78F6"/>
    <w:rsid w:val="00ED20BE"/>
    <w:rsid w:val="00ED2E81"/>
    <w:rsid w:val="00ED5A55"/>
    <w:rsid w:val="00ED6F88"/>
    <w:rsid w:val="00EE0E69"/>
    <w:rsid w:val="00EE6F55"/>
    <w:rsid w:val="00EE7124"/>
    <w:rsid w:val="00EF35EC"/>
    <w:rsid w:val="00EF6D88"/>
    <w:rsid w:val="00F0115B"/>
    <w:rsid w:val="00F055F4"/>
    <w:rsid w:val="00F07D82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45F4C"/>
    <w:rsid w:val="00F55673"/>
    <w:rsid w:val="00F573F1"/>
    <w:rsid w:val="00F67053"/>
    <w:rsid w:val="00F715D9"/>
    <w:rsid w:val="00F71ED5"/>
    <w:rsid w:val="00F73F8E"/>
    <w:rsid w:val="00F75428"/>
    <w:rsid w:val="00F82470"/>
    <w:rsid w:val="00F83099"/>
    <w:rsid w:val="00F91AFF"/>
    <w:rsid w:val="00F968B5"/>
    <w:rsid w:val="00F9697E"/>
    <w:rsid w:val="00F97380"/>
    <w:rsid w:val="00F97AFA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173"/>
    <w:rsid w:val="00FE7821"/>
    <w:rsid w:val="00FF0170"/>
    <w:rsid w:val="00FF1B55"/>
    <w:rsid w:val="00FF2D81"/>
    <w:rsid w:val="00FF3375"/>
    <w:rsid w:val="00FF3EA0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FADB2"/>
  <w15:docId w15:val="{A6BDA0AA-C947-4115-BC88-92AB06A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pbigcenter">
    <w:name w:val="pbigcenter"/>
    <w:basedOn w:val="Standard"/>
    <w:rsid w:val="00431CFD"/>
    <w:pPr>
      <w:spacing w:before="100" w:beforeAutospacing="1" w:after="100" w:afterAutospacing="1"/>
    </w:pPr>
    <w:rPr>
      <w:lang w:val="de-AT" w:eastAsia="de-AT"/>
    </w:rPr>
  </w:style>
  <w:style w:type="paragraph" w:customStyle="1" w:styleId="pdefault">
    <w:name w:val="pdefault"/>
    <w:basedOn w:val="Standard"/>
    <w:rsid w:val="00431CFD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9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67CD-7040-4A24-B68E-A4458EFB02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c633809-d045-4759-b659-fbc416dcbd7a"/>
    <ds:schemaRef ds:uri="http://schemas.microsoft.com/office/2006/documentManagement/types"/>
    <ds:schemaRef ds:uri="13210ff9-5087-4253-be09-b07114560a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99B028-DF8B-47F2-8CE8-DB430B80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asdf</vt:lpstr>
    </vt:vector>
  </TitlesOfParts>
  <Company>Meusburger Georg GmbH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STG</dc:creator>
  <dc:description>asdf,,STG</dc:description>
  <cp:lastModifiedBy>Steurer Eveline</cp:lastModifiedBy>
  <cp:revision>2</cp:revision>
  <cp:lastPrinted>2019-01-17T14:06:00Z</cp:lastPrinted>
  <dcterms:created xsi:type="dcterms:W3CDTF">2019-01-17T14:18:00Z</dcterms:created>
  <dcterms:modified xsi:type="dcterms:W3CDTF">2019-01-17T14:18:00Z</dcterms:modified>
</cp:coreProperties>
</file>