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2" w:rsidRPr="00705B5C" w:rsidRDefault="006A15E2" w:rsidP="006A15E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05B5C">
        <w:rPr>
          <w:rFonts w:asciiTheme="majorHAnsi" w:hAnsiTheme="majorHAnsi" w:cstheme="majorHAnsi"/>
          <w:sz w:val="20"/>
          <w:szCs w:val="20"/>
        </w:rPr>
        <w:t>Meusburger Georg GmbH &amp; Co KG</w:t>
      </w:r>
    </w:p>
    <w:p w:rsidR="006A15E2" w:rsidRPr="006A15E2" w:rsidRDefault="006A15E2" w:rsidP="006A15E2">
      <w:pPr>
        <w:spacing w:line="276" w:lineRule="auto"/>
        <w:rPr>
          <w:rFonts w:asciiTheme="majorHAnsi" w:hAnsiTheme="majorHAnsi" w:cstheme="majorHAnsi"/>
          <w:sz w:val="20"/>
          <w:szCs w:val="20"/>
          <w:lang w:val="de-AT"/>
        </w:rPr>
      </w:pPr>
      <w:r w:rsidRPr="006A15E2">
        <w:rPr>
          <w:rFonts w:asciiTheme="majorHAnsi" w:hAnsiTheme="majorHAnsi" w:cstheme="majorHAnsi"/>
          <w:sz w:val="20"/>
          <w:szCs w:val="20"/>
        </w:rPr>
        <w:t xml:space="preserve">Kesselstr. </w:t>
      </w:r>
      <w:r w:rsidR="0024681C">
        <w:rPr>
          <w:rFonts w:asciiTheme="majorHAnsi" w:hAnsiTheme="majorHAnsi" w:cstheme="majorHAnsi"/>
          <w:sz w:val="20"/>
          <w:szCs w:val="20"/>
          <w:lang w:val="de-AT"/>
        </w:rPr>
        <w:t xml:space="preserve">42, </w:t>
      </w:r>
      <w:r w:rsidRPr="006A15E2">
        <w:rPr>
          <w:rFonts w:asciiTheme="majorHAnsi" w:hAnsiTheme="majorHAnsi" w:cstheme="majorHAnsi"/>
          <w:sz w:val="20"/>
          <w:szCs w:val="20"/>
          <w:lang w:val="de-AT"/>
        </w:rPr>
        <w:t>6960 Wolfurt</w:t>
      </w:r>
      <w:r w:rsidR="0024681C">
        <w:rPr>
          <w:rFonts w:asciiTheme="majorHAnsi" w:hAnsiTheme="majorHAnsi" w:cstheme="majorHAnsi"/>
          <w:sz w:val="20"/>
          <w:szCs w:val="20"/>
          <w:lang w:val="de-AT"/>
        </w:rPr>
        <w:t>, Austria</w:t>
      </w:r>
    </w:p>
    <w:p w:rsidR="003E1458" w:rsidRDefault="003E1458" w:rsidP="003E1458">
      <w:pPr>
        <w:rPr>
          <w:rFonts w:ascii="Swis721BT" w:hAnsi="Swis721BT" w:cs="Swis721BT"/>
          <w:b/>
          <w:color w:val="000000"/>
          <w:szCs w:val="22"/>
        </w:rPr>
      </w:pPr>
    </w:p>
    <w:p w:rsidR="003E1458" w:rsidRPr="00F327C8" w:rsidRDefault="00881B60" w:rsidP="00A77FDC">
      <w:pPr>
        <w:ind w:right="-58"/>
        <w:rPr>
          <w:rFonts w:ascii="Arial" w:hAnsi="Arial" w:cs="Arial"/>
          <w:b/>
          <w:color w:val="000000"/>
          <w:sz w:val="26"/>
          <w:szCs w:val="26"/>
        </w:rPr>
      </w:pPr>
      <w:r w:rsidRPr="00F327C8">
        <w:rPr>
          <w:rFonts w:ascii="Arial" w:hAnsi="Arial" w:cs="Arial"/>
          <w:b/>
          <w:color w:val="000000"/>
          <w:sz w:val="26"/>
          <w:szCs w:val="26"/>
        </w:rPr>
        <w:t xml:space="preserve">Meusburger </w:t>
      </w:r>
      <w:r w:rsidR="00A77FDC">
        <w:rPr>
          <w:rFonts w:ascii="Arial" w:hAnsi="Arial" w:cs="Arial"/>
          <w:b/>
          <w:color w:val="000000"/>
          <w:sz w:val="26"/>
          <w:szCs w:val="26"/>
        </w:rPr>
        <w:t xml:space="preserve">bringt neue </w:t>
      </w:r>
      <w:r w:rsidR="00F327C8" w:rsidRPr="00F327C8">
        <w:rPr>
          <w:rFonts w:ascii="Arial" w:hAnsi="Arial" w:cs="Arial"/>
          <w:b/>
          <w:color w:val="000000"/>
          <w:sz w:val="26"/>
          <w:szCs w:val="26"/>
        </w:rPr>
        <w:t xml:space="preserve">Betriebsstoffe </w:t>
      </w:r>
      <w:r w:rsidR="00AA0419" w:rsidRPr="00F327C8">
        <w:rPr>
          <w:rFonts w:ascii="Arial" w:hAnsi="Arial" w:cs="Arial"/>
          <w:b/>
          <w:color w:val="000000"/>
          <w:sz w:val="26"/>
          <w:szCs w:val="26"/>
        </w:rPr>
        <w:t>für die Lebensmittelindustrie</w:t>
      </w:r>
    </w:p>
    <w:p w:rsidR="00AA0419" w:rsidRPr="00F327C8" w:rsidRDefault="00AA0419" w:rsidP="00F327C8">
      <w:pPr>
        <w:ind w:right="-58"/>
        <w:rPr>
          <w:rFonts w:ascii="Arial" w:hAnsi="Arial" w:cs="Arial"/>
          <w:color w:val="000000"/>
          <w:sz w:val="26"/>
          <w:szCs w:val="26"/>
        </w:rPr>
      </w:pPr>
    </w:p>
    <w:p w:rsidR="00172C40" w:rsidRDefault="00AA0419" w:rsidP="00A77FDC">
      <w:pPr>
        <w:ind w:right="140"/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Der Normalienhersteller</w:t>
      </w:r>
      <w:r w:rsidR="00172C40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3E1458">
        <w:rPr>
          <w:rFonts w:ascii="Arial" w:hAnsi="Arial" w:cs="Arial"/>
          <w:b/>
          <w:color w:val="000000"/>
          <w:sz w:val="22"/>
          <w:szCs w:val="28"/>
        </w:rPr>
        <w:t xml:space="preserve">Meusburger </w:t>
      </w:r>
      <w:r>
        <w:rPr>
          <w:rFonts w:ascii="Arial" w:hAnsi="Arial" w:cs="Arial"/>
          <w:b/>
          <w:color w:val="000000"/>
          <w:sz w:val="22"/>
          <w:szCs w:val="28"/>
        </w:rPr>
        <w:t xml:space="preserve">bietet </w:t>
      </w:r>
      <w:r w:rsidR="003E1458">
        <w:rPr>
          <w:rFonts w:ascii="Arial" w:hAnsi="Arial" w:cs="Arial"/>
          <w:b/>
          <w:color w:val="000000"/>
          <w:sz w:val="22"/>
          <w:szCs w:val="28"/>
        </w:rPr>
        <w:t>ausgewählte Betriebsstoffe mit H1-Zertifizierung.</w:t>
      </w:r>
      <w:r w:rsidR="00F327C8">
        <w:rPr>
          <w:rFonts w:ascii="Arial" w:hAnsi="Arial" w:cs="Arial"/>
          <w:b/>
          <w:color w:val="000000"/>
          <w:sz w:val="22"/>
          <w:szCs w:val="28"/>
        </w:rPr>
        <w:t xml:space="preserve"> Dadurch eignen sich die hochwertigen Produkte auch speziell für die Lebensmittelindustrie. In </w:t>
      </w:r>
      <w:r w:rsidR="00C501EC">
        <w:rPr>
          <w:rFonts w:ascii="Arial" w:hAnsi="Arial" w:cs="Arial"/>
          <w:b/>
          <w:color w:val="000000"/>
          <w:sz w:val="22"/>
          <w:szCs w:val="28"/>
        </w:rPr>
        <w:t xml:space="preserve">diesem Sektor </w:t>
      </w:r>
      <w:r>
        <w:rPr>
          <w:rFonts w:ascii="Arial" w:hAnsi="Arial" w:cs="Arial"/>
          <w:b/>
          <w:color w:val="000000"/>
          <w:sz w:val="22"/>
          <w:szCs w:val="28"/>
        </w:rPr>
        <w:t>unterliegen</w:t>
      </w:r>
      <w:r w:rsidR="00172C40">
        <w:rPr>
          <w:rFonts w:ascii="Arial" w:hAnsi="Arial" w:cs="Arial"/>
          <w:b/>
          <w:color w:val="000000"/>
          <w:sz w:val="22"/>
          <w:szCs w:val="28"/>
        </w:rPr>
        <w:t xml:space="preserve"> sämtliche Stoffe </w:t>
      </w:r>
      <w:r w:rsidR="00881B60">
        <w:rPr>
          <w:rFonts w:ascii="Arial" w:hAnsi="Arial" w:cs="Arial"/>
          <w:b/>
          <w:color w:val="000000"/>
          <w:sz w:val="22"/>
          <w:szCs w:val="28"/>
        </w:rPr>
        <w:t>wie Fette,</w:t>
      </w:r>
      <w:r w:rsidR="004965FB">
        <w:rPr>
          <w:rFonts w:ascii="Arial" w:hAnsi="Arial" w:cs="Arial"/>
          <w:b/>
          <w:color w:val="000000"/>
          <w:sz w:val="22"/>
          <w:szCs w:val="28"/>
        </w:rPr>
        <w:t xml:space="preserve"> Öle, P</w:t>
      </w:r>
      <w:r w:rsidR="00881B60">
        <w:rPr>
          <w:rFonts w:ascii="Arial" w:hAnsi="Arial" w:cs="Arial"/>
          <w:b/>
          <w:color w:val="000000"/>
          <w:sz w:val="22"/>
          <w:szCs w:val="28"/>
        </w:rPr>
        <w:t>asten ode</w:t>
      </w:r>
      <w:r w:rsidR="00F327C8">
        <w:rPr>
          <w:rFonts w:ascii="Arial" w:hAnsi="Arial" w:cs="Arial"/>
          <w:b/>
          <w:color w:val="000000"/>
          <w:sz w:val="22"/>
          <w:szCs w:val="28"/>
        </w:rPr>
        <w:t>r Korrosionsschutz</w:t>
      </w:r>
      <w:r w:rsidR="00C501EC">
        <w:rPr>
          <w:rFonts w:ascii="Arial" w:hAnsi="Arial" w:cs="Arial"/>
          <w:b/>
          <w:color w:val="000000"/>
          <w:sz w:val="22"/>
          <w:szCs w:val="28"/>
        </w:rPr>
        <w:t>mittel</w:t>
      </w:r>
      <w:r w:rsidR="00F327C8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881B60">
        <w:rPr>
          <w:rFonts w:ascii="Arial" w:hAnsi="Arial" w:cs="Arial"/>
          <w:b/>
          <w:color w:val="000000"/>
          <w:sz w:val="22"/>
          <w:szCs w:val="28"/>
        </w:rPr>
        <w:t xml:space="preserve"> hohen Standards und </w:t>
      </w:r>
      <w:r>
        <w:rPr>
          <w:rFonts w:ascii="Arial" w:hAnsi="Arial" w:cs="Arial"/>
          <w:b/>
          <w:color w:val="000000"/>
          <w:sz w:val="22"/>
          <w:szCs w:val="28"/>
        </w:rPr>
        <w:t xml:space="preserve">müssen </w:t>
      </w:r>
      <w:r w:rsidR="00F327C8">
        <w:rPr>
          <w:rFonts w:ascii="Arial" w:hAnsi="Arial" w:cs="Arial"/>
          <w:b/>
          <w:color w:val="000000"/>
          <w:sz w:val="22"/>
          <w:szCs w:val="28"/>
        </w:rPr>
        <w:t xml:space="preserve">daher mit </w:t>
      </w:r>
      <w:r w:rsidR="00881B60">
        <w:rPr>
          <w:rFonts w:ascii="Arial" w:hAnsi="Arial" w:cs="Arial"/>
          <w:b/>
          <w:color w:val="000000"/>
          <w:sz w:val="22"/>
          <w:szCs w:val="28"/>
        </w:rPr>
        <w:t>besonderer Sorgfalt ausgewählt werden.</w:t>
      </w:r>
      <w:r w:rsidR="00172C40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F327C8">
        <w:rPr>
          <w:rFonts w:ascii="Arial" w:hAnsi="Arial" w:cs="Arial"/>
          <w:b/>
          <w:color w:val="000000"/>
          <w:sz w:val="22"/>
          <w:szCs w:val="28"/>
        </w:rPr>
        <w:t xml:space="preserve">Neu </w:t>
      </w:r>
      <w:r w:rsidR="00C501EC">
        <w:rPr>
          <w:rFonts w:ascii="Arial" w:hAnsi="Arial" w:cs="Arial"/>
          <w:b/>
          <w:color w:val="000000"/>
          <w:sz w:val="22"/>
          <w:szCs w:val="28"/>
        </w:rPr>
        <w:t>im</w:t>
      </w:r>
      <w:r w:rsidR="00F327C8">
        <w:rPr>
          <w:rFonts w:ascii="Arial" w:hAnsi="Arial" w:cs="Arial"/>
          <w:b/>
          <w:color w:val="000000"/>
          <w:sz w:val="22"/>
          <w:szCs w:val="28"/>
        </w:rPr>
        <w:t xml:space="preserve"> Sortiment von Meusburger </w:t>
      </w:r>
      <w:r w:rsidR="00D97168">
        <w:rPr>
          <w:rFonts w:ascii="Arial" w:hAnsi="Arial" w:cs="Arial"/>
          <w:b/>
          <w:color w:val="000000"/>
          <w:sz w:val="22"/>
          <w:szCs w:val="28"/>
        </w:rPr>
        <w:t>sind</w:t>
      </w:r>
      <w:r w:rsidR="00F327C8">
        <w:rPr>
          <w:rFonts w:ascii="Arial" w:hAnsi="Arial" w:cs="Arial"/>
          <w:b/>
          <w:color w:val="000000"/>
          <w:sz w:val="22"/>
          <w:szCs w:val="28"/>
        </w:rPr>
        <w:t xml:space="preserve"> beispielsweise das Spez</w:t>
      </w:r>
      <w:r w:rsidR="00D97168">
        <w:rPr>
          <w:rFonts w:ascii="Arial" w:hAnsi="Arial" w:cs="Arial"/>
          <w:b/>
          <w:color w:val="000000"/>
          <w:sz w:val="22"/>
          <w:szCs w:val="28"/>
        </w:rPr>
        <w:t>ialöl und Trennmittel VGI 250 S sowie der Korrosionsschutz VPG 70 FD.</w:t>
      </w:r>
    </w:p>
    <w:p w:rsidR="00172C40" w:rsidRDefault="00172C40" w:rsidP="003E1458">
      <w:pPr>
        <w:rPr>
          <w:rFonts w:ascii="Arial" w:hAnsi="Arial" w:cs="Arial"/>
          <w:b/>
          <w:color w:val="000000"/>
          <w:sz w:val="22"/>
          <w:szCs w:val="28"/>
        </w:rPr>
      </w:pPr>
    </w:p>
    <w:p w:rsidR="003E1458" w:rsidRPr="003E1458" w:rsidRDefault="003E1458" w:rsidP="003E1458">
      <w:pPr>
        <w:rPr>
          <w:rFonts w:ascii="Arial" w:hAnsi="Arial" w:cs="Arial"/>
          <w:b/>
          <w:color w:val="000000"/>
          <w:sz w:val="22"/>
          <w:szCs w:val="28"/>
        </w:rPr>
      </w:pPr>
      <w:r w:rsidRPr="003E1458">
        <w:rPr>
          <w:rFonts w:ascii="Arial" w:hAnsi="Arial" w:cs="Arial"/>
          <w:b/>
          <w:color w:val="000000"/>
          <w:sz w:val="22"/>
          <w:szCs w:val="28"/>
        </w:rPr>
        <w:t>Vollsynthetische Inertfette VGI 260 und VGI 300</w:t>
      </w:r>
    </w:p>
    <w:p w:rsidR="003E1458" w:rsidRPr="000E5725" w:rsidRDefault="003E1458" w:rsidP="003E1458">
      <w:pPr>
        <w:jc w:val="both"/>
        <w:rPr>
          <w:rFonts w:ascii="Arial" w:hAnsi="Arial" w:cs="Arial"/>
          <w:color w:val="000000"/>
          <w:sz w:val="22"/>
          <w:szCs w:val="28"/>
        </w:rPr>
      </w:pPr>
      <w:r w:rsidRPr="002061E0">
        <w:rPr>
          <w:rFonts w:ascii="Arial" w:hAnsi="Arial" w:cs="Arial"/>
          <w:color w:val="000000"/>
          <w:sz w:val="22"/>
          <w:szCs w:val="28"/>
        </w:rPr>
        <w:t xml:space="preserve">Mit Einsatztemperaturen von 260°C bzw. 300°C zeichnen sich </w:t>
      </w:r>
      <w:r w:rsidR="00881B60">
        <w:rPr>
          <w:rFonts w:ascii="Arial" w:hAnsi="Arial" w:cs="Arial"/>
          <w:color w:val="000000"/>
          <w:sz w:val="22"/>
          <w:szCs w:val="28"/>
        </w:rPr>
        <w:t xml:space="preserve">die </w:t>
      </w:r>
      <w:r w:rsidR="00A77FDC">
        <w:rPr>
          <w:rFonts w:ascii="Arial" w:hAnsi="Arial" w:cs="Arial"/>
          <w:color w:val="000000"/>
          <w:sz w:val="22"/>
          <w:szCs w:val="28"/>
        </w:rPr>
        <w:t>v</w:t>
      </w:r>
      <w:r w:rsidR="00881B60">
        <w:rPr>
          <w:rFonts w:ascii="Arial" w:hAnsi="Arial" w:cs="Arial"/>
          <w:color w:val="000000"/>
          <w:sz w:val="22"/>
          <w:szCs w:val="28"/>
        </w:rPr>
        <w:t xml:space="preserve">ollsynthetischen Inertfette von Meusburger auch </w:t>
      </w:r>
      <w:r w:rsidRPr="002061E0">
        <w:rPr>
          <w:rFonts w:ascii="Arial" w:hAnsi="Arial" w:cs="Arial"/>
          <w:color w:val="000000"/>
          <w:sz w:val="22"/>
          <w:szCs w:val="28"/>
        </w:rPr>
        <w:t xml:space="preserve">für </w:t>
      </w:r>
      <w:r w:rsidR="00881B60">
        <w:rPr>
          <w:rFonts w:ascii="Arial" w:hAnsi="Arial" w:cs="Arial"/>
          <w:color w:val="000000"/>
          <w:sz w:val="22"/>
          <w:szCs w:val="28"/>
        </w:rPr>
        <w:t xml:space="preserve">Anwendungen </w:t>
      </w:r>
      <w:r w:rsidR="00C501EC">
        <w:rPr>
          <w:rFonts w:ascii="Arial" w:hAnsi="Arial" w:cs="Arial"/>
          <w:color w:val="000000"/>
          <w:sz w:val="22"/>
          <w:szCs w:val="28"/>
        </w:rPr>
        <w:t>bei</w:t>
      </w:r>
      <w:r w:rsidR="00881B60">
        <w:rPr>
          <w:rFonts w:ascii="Arial" w:hAnsi="Arial" w:cs="Arial"/>
          <w:color w:val="000000"/>
          <w:sz w:val="22"/>
          <w:szCs w:val="28"/>
        </w:rPr>
        <w:t xml:space="preserve"> sehr hohen Temperaturen aus. Die Variante</w:t>
      </w:r>
      <w:r>
        <w:rPr>
          <w:rFonts w:ascii="Arial" w:hAnsi="Arial" w:cs="Arial"/>
          <w:color w:val="000000"/>
          <w:sz w:val="22"/>
          <w:szCs w:val="28"/>
        </w:rPr>
        <w:t xml:space="preserve"> VGI 260 mit PTFE kann </w:t>
      </w:r>
      <w:r w:rsidR="00AB5586">
        <w:rPr>
          <w:rFonts w:ascii="Arial" w:hAnsi="Arial" w:cs="Arial"/>
          <w:color w:val="000000"/>
          <w:sz w:val="22"/>
          <w:szCs w:val="28"/>
        </w:rPr>
        <w:t xml:space="preserve">beispielsweise </w:t>
      </w:r>
      <w:r w:rsidR="00AA0419">
        <w:rPr>
          <w:rFonts w:ascii="Arial" w:hAnsi="Arial" w:cs="Arial"/>
          <w:color w:val="000000"/>
          <w:sz w:val="22"/>
          <w:szCs w:val="28"/>
        </w:rPr>
        <w:t>zur Schmierung von</w:t>
      </w:r>
      <w:r>
        <w:rPr>
          <w:rFonts w:ascii="Arial" w:hAnsi="Arial" w:cs="Arial"/>
          <w:color w:val="000000"/>
          <w:sz w:val="22"/>
          <w:szCs w:val="28"/>
        </w:rPr>
        <w:t xml:space="preserve"> Gleitpaarungen im Werkzeug- und Formenbau verwendet werden, bei </w:t>
      </w:r>
      <w:r w:rsidR="00072FED">
        <w:rPr>
          <w:rFonts w:ascii="Arial" w:hAnsi="Arial" w:cs="Arial"/>
          <w:color w:val="000000"/>
          <w:sz w:val="22"/>
          <w:szCs w:val="28"/>
        </w:rPr>
        <w:t>denen</w:t>
      </w:r>
      <w:r w:rsidR="00AA0419">
        <w:rPr>
          <w:rFonts w:ascii="Arial" w:hAnsi="Arial" w:cs="Arial"/>
          <w:color w:val="000000"/>
          <w:sz w:val="22"/>
          <w:szCs w:val="28"/>
        </w:rPr>
        <w:t xml:space="preserve"> hohe Querkräfte auftreten. Daneben eignet sich das </w:t>
      </w:r>
      <w:r w:rsidR="00B0499F">
        <w:rPr>
          <w:rFonts w:ascii="Arial" w:hAnsi="Arial" w:cs="Arial"/>
          <w:color w:val="000000"/>
          <w:sz w:val="22"/>
          <w:szCs w:val="28"/>
        </w:rPr>
        <w:t>v</w:t>
      </w:r>
      <w:r w:rsidR="00AA0419">
        <w:rPr>
          <w:rFonts w:ascii="Arial" w:hAnsi="Arial" w:cs="Arial"/>
          <w:color w:val="000000"/>
          <w:sz w:val="22"/>
          <w:szCs w:val="28"/>
        </w:rPr>
        <w:t xml:space="preserve">ollsynthetische Inertfett </w:t>
      </w:r>
      <w:r>
        <w:rPr>
          <w:rFonts w:ascii="Arial" w:hAnsi="Arial" w:cs="Arial"/>
          <w:color w:val="000000"/>
          <w:sz w:val="22"/>
          <w:szCs w:val="28"/>
        </w:rPr>
        <w:t xml:space="preserve">VGI 300 bestens </w:t>
      </w:r>
      <w:r w:rsidR="00AA0419">
        <w:rPr>
          <w:rFonts w:ascii="Arial" w:hAnsi="Arial" w:cs="Arial"/>
          <w:color w:val="000000"/>
          <w:sz w:val="22"/>
          <w:szCs w:val="28"/>
        </w:rPr>
        <w:t xml:space="preserve">zur </w:t>
      </w:r>
      <w:r w:rsidR="004965FB">
        <w:rPr>
          <w:rFonts w:ascii="Arial" w:hAnsi="Arial" w:cs="Arial"/>
          <w:color w:val="000000"/>
          <w:sz w:val="22"/>
          <w:szCs w:val="28"/>
        </w:rPr>
        <w:t>Schmierung von Auswerfern und</w:t>
      </w:r>
      <w:r w:rsidR="00AA0419">
        <w:rPr>
          <w:rFonts w:ascii="Arial" w:hAnsi="Arial" w:cs="Arial"/>
          <w:color w:val="000000"/>
          <w:sz w:val="22"/>
          <w:szCs w:val="28"/>
        </w:rPr>
        <w:t xml:space="preserve"> </w:t>
      </w:r>
      <w:r w:rsidR="00C501EC">
        <w:rPr>
          <w:rFonts w:ascii="Arial" w:hAnsi="Arial" w:cs="Arial"/>
          <w:color w:val="000000"/>
          <w:sz w:val="22"/>
          <w:szCs w:val="28"/>
        </w:rPr>
        <w:t xml:space="preserve">für </w:t>
      </w:r>
      <w:r>
        <w:rPr>
          <w:rFonts w:ascii="Arial" w:hAnsi="Arial" w:cs="Arial"/>
          <w:color w:val="000000"/>
          <w:sz w:val="22"/>
          <w:szCs w:val="28"/>
        </w:rPr>
        <w:t>Anwendungen</w:t>
      </w:r>
      <w:r w:rsidR="00AA0419">
        <w:rPr>
          <w:rFonts w:ascii="Arial" w:hAnsi="Arial" w:cs="Arial"/>
          <w:color w:val="000000"/>
          <w:sz w:val="22"/>
          <w:szCs w:val="28"/>
        </w:rPr>
        <w:t xml:space="preserve">, </w:t>
      </w:r>
      <w:r w:rsidR="00C501EC">
        <w:rPr>
          <w:rFonts w:ascii="Arial" w:hAnsi="Arial" w:cs="Arial"/>
          <w:color w:val="000000"/>
          <w:sz w:val="22"/>
          <w:szCs w:val="28"/>
        </w:rPr>
        <w:t>bei denen sehr</w:t>
      </w:r>
      <w:r>
        <w:rPr>
          <w:rFonts w:ascii="Arial" w:hAnsi="Arial" w:cs="Arial"/>
          <w:color w:val="000000"/>
          <w:sz w:val="22"/>
          <w:szCs w:val="28"/>
        </w:rPr>
        <w:t xml:space="preserve"> enge Toleranzen </w:t>
      </w:r>
      <w:r w:rsidR="00C501EC">
        <w:rPr>
          <w:rFonts w:ascii="Arial" w:hAnsi="Arial" w:cs="Arial"/>
          <w:color w:val="000000"/>
          <w:sz w:val="22"/>
          <w:szCs w:val="28"/>
        </w:rPr>
        <w:t>und längste Einsatzzeiten ohne Nachschmierung ge</w:t>
      </w:r>
      <w:r w:rsidR="00AA0419">
        <w:rPr>
          <w:rFonts w:ascii="Arial" w:hAnsi="Arial" w:cs="Arial"/>
          <w:color w:val="000000"/>
          <w:sz w:val="22"/>
          <w:szCs w:val="28"/>
        </w:rPr>
        <w:t>forder</w:t>
      </w:r>
      <w:r w:rsidR="00C501EC">
        <w:rPr>
          <w:rFonts w:ascii="Arial" w:hAnsi="Arial" w:cs="Arial"/>
          <w:color w:val="000000"/>
          <w:sz w:val="22"/>
          <w:szCs w:val="28"/>
        </w:rPr>
        <w:t>t</w:t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  <w:r w:rsidR="00C501EC">
        <w:rPr>
          <w:rFonts w:ascii="Arial" w:hAnsi="Arial" w:cs="Arial"/>
          <w:color w:val="000000"/>
          <w:sz w:val="22"/>
          <w:szCs w:val="28"/>
        </w:rPr>
        <w:t>sind</w:t>
      </w:r>
      <w:r>
        <w:rPr>
          <w:rFonts w:ascii="Arial" w:hAnsi="Arial" w:cs="Arial"/>
          <w:color w:val="000000"/>
          <w:sz w:val="22"/>
          <w:szCs w:val="28"/>
        </w:rPr>
        <w:t>.</w:t>
      </w:r>
    </w:p>
    <w:p w:rsidR="00283B7D" w:rsidRDefault="00283B7D" w:rsidP="003C7F4E">
      <w:pPr>
        <w:jc w:val="both"/>
        <w:rPr>
          <w:rFonts w:ascii="Arial" w:hAnsi="Arial" w:cs="Arial"/>
          <w:b/>
          <w:color w:val="000000"/>
          <w:sz w:val="22"/>
          <w:szCs w:val="28"/>
        </w:rPr>
      </w:pPr>
    </w:p>
    <w:p w:rsidR="00283B7D" w:rsidRDefault="00283B7D" w:rsidP="00283B7D">
      <w:pPr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Lebensmitteltaugliches Hochleistungsfett VGS 160 FD</w:t>
      </w:r>
    </w:p>
    <w:p w:rsidR="00283B7D" w:rsidRDefault="00283B7D" w:rsidP="00283B7D">
      <w:pPr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Wie die Inertfette ist auch das Meusburger Hochleistungsfett VGS 160 </w:t>
      </w:r>
      <w:r w:rsidR="004965FB">
        <w:rPr>
          <w:rFonts w:ascii="Arial" w:hAnsi="Arial" w:cs="Arial"/>
          <w:color w:val="000000"/>
          <w:sz w:val="22"/>
          <w:szCs w:val="28"/>
        </w:rPr>
        <w:t xml:space="preserve">FD </w:t>
      </w:r>
      <w:r w:rsidR="00C501EC">
        <w:rPr>
          <w:rFonts w:ascii="Arial" w:hAnsi="Arial" w:cs="Arial"/>
          <w:color w:val="000000"/>
          <w:sz w:val="22"/>
          <w:szCs w:val="28"/>
        </w:rPr>
        <w:t>für</w:t>
      </w:r>
      <w:r>
        <w:rPr>
          <w:rFonts w:ascii="Arial" w:hAnsi="Arial" w:cs="Arial"/>
          <w:color w:val="000000"/>
          <w:sz w:val="22"/>
          <w:szCs w:val="28"/>
        </w:rPr>
        <w:t xml:space="preserve"> Einsatztemperaturen von bis zu 160°C perfekt </w:t>
      </w:r>
      <w:r w:rsidR="00C501EC">
        <w:rPr>
          <w:rFonts w:ascii="Arial" w:hAnsi="Arial" w:cs="Arial"/>
          <w:color w:val="000000"/>
          <w:sz w:val="22"/>
          <w:szCs w:val="28"/>
        </w:rPr>
        <w:t xml:space="preserve">geeignet </w:t>
      </w:r>
      <w:r>
        <w:rPr>
          <w:rFonts w:ascii="Arial" w:hAnsi="Arial" w:cs="Arial"/>
          <w:color w:val="000000"/>
          <w:sz w:val="22"/>
          <w:szCs w:val="28"/>
        </w:rPr>
        <w:t xml:space="preserve">für die Lebensmittelindustrie. Das Fett ist vielseitig einsetzbar und </w:t>
      </w:r>
      <w:r w:rsidR="00AB5586">
        <w:rPr>
          <w:rFonts w:ascii="Arial" w:hAnsi="Arial" w:cs="Arial"/>
          <w:color w:val="000000"/>
          <w:sz w:val="22"/>
          <w:szCs w:val="28"/>
        </w:rPr>
        <w:t>einwandfrei</w:t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  <w:r w:rsidR="00AB5586">
        <w:rPr>
          <w:rFonts w:ascii="Arial" w:hAnsi="Arial" w:cs="Arial"/>
          <w:color w:val="000000"/>
          <w:sz w:val="22"/>
          <w:szCs w:val="28"/>
        </w:rPr>
        <w:t>zur</w:t>
      </w:r>
      <w:r>
        <w:rPr>
          <w:rFonts w:ascii="Arial" w:hAnsi="Arial" w:cs="Arial"/>
          <w:color w:val="000000"/>
          <w:sz w:val="22"/>
          <w:szCs w:val="28"/>
        </w:rPr>
        <w:t xml:space="preserve"> Schmierung von Auswerfern, Säulen, Schieber</w:t>
      </w:r>
      <w:r w:rsidR="00C501EC">
        <w:rPr>
          <w:rFonts w:ascii="Arial" w:hAnsi="Arial" w:cs="Arial"/>
          <w:color w:val="000000"/>
          <w:sz w:val="22"/>
          <w:szCs w:val="28"/>
        </w:rPr>
        <w:t>n</w:t>
      </w:r>
      <w:r>
        <w:rPr>
          <w:rFonts w:ascii="Arial" w:hAnsi="Arial" w:cs="Arial"/>
          <w:color w:val="000000"/>
          <w:sz w:val="22"/>
          <w:szCs w:val="28"/>
        </w:rPr>
        <w:t xml:space="preserve"> und anderen beweglichen und gleitenden Werkzeug- und Formelementen im Bereich der S</w:t>
      </w:r>
      <w:r w:rsidR="00AB5586">
        <w:rPr>
          <w:rFonts w:ascii="Arial" w:hAnsi="Arial" w:cs="Arial"/>
          <w:color w:val="000000"/>
          <w:sz w:val="22"/>
          <w:szCs w:val="28"/>
        </w:rPr>
        <w:t>pritzgieß- und Stanzwerkzeugen zu gebrauchen</w:t>
      </w:r>
      <w:r>
        <w:rPr>
          <w:rFonts w:ascii="Arial" w:hAnsi="Arial" w:cs="Arial"/>
          <w:color w:val="000000"/>
          <w:sz w:val="22"/>
          <w:szCs w:val="28"/>
        </w:rPr>
        <w:t>.</w:t>
      </w:r>
    </w:p>
    <w:p w:rsidR="00283B7D" w:rsidRDefault="00283B7D" w:rsidP="00283B7D">
      <w:pPr>
        <w:jc w:val="both"/>
        <w:rPr>
          <w:rFonts w:ascii="Arial" w:hAnsi="Arial" w:cs="Arial"/>
          <w:b/>
          <w:color w:val="000000"/>
          <w:sz w:val="22"/>
          <w:szCs w:val="28"/>
        </w:rPr>
      </w:pPr>
    </w:p>
    <w:p w:rsidR="00881B60" w:rsidRPr="00283B7D" w:rsidRDefault="002061E0" w:rsidP="003C7F4E">
      <w:pPr>
        <w:jc w:val="both"/>
        <w:rPr>
          <w:rFonts w:ascii="Arial" w:hAnsi="Arial" w:cs="Arial"/>
          <w:b/>
          <w:color w:val="000000"/>
          <w:sz w:val="22"/>
          <w:szCs w:val="28"/>
        </w:rPr>
      </w:pPr>
      <w:r w:rsidRPr="00283B7D">
        <w:rPr>
          <w:rFonts w:ascii="Arial" w:hAnsi="Arial" w:cs="Arial"/>
          <w:b/>
          <w:color w:val="000000"/>
          <w:sz w:val="22"/>
          <w:szCs w:val="28"/>
        </w:rPr>
        <w:t>Spezialöl und Trennmittel VGI 250 S</w:t>
      </w:r>
    </w:p>
    <w:p w:rsidR="00DE0659" w:rsidRPr="00DE0659" w:rsidRDefault="00DE0659" w:rsidP="003C7F4E">
      <w:pPr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Der Meusburger Betriebsstoff VGI 250 S eignet sich sowohl als Schmier</w:t>
      </w:r>
      <w:r w:rsidR="00C501EC">
        <w:rPr>
          <w:rFonts w:ascii="Arial" w:hAnsi="Arial" w:cs="Arial"/>
          <w:color w:val="000000"/>
          <w:sz w:val="22"/>
          <w:szCs w:val="28"/>
        </w:rPr>
        <w:t xml:space="preserve">stoff als auch </w:t>
      </w:r>
      <w:r>
        <w:rPr>
          <w:rFonts w:ascii="Arial" w:hAnsi="Arial" w:cs="Arial"/>
          <w:color w:val="000000"/>
          <w:sz w:val="22"/>
          <w:szCs w:val="28"/>
        </w:rPr>
        <w:t xml:space="preserve">als Trennmittel. Er ist </w:t>
      </w:r>
      <w:r w:rsidR="00AB5586">
        <w:rPr>
          <w:rFonts w:ascii="Arial" w:hAnsi="Arial" w:cs="Arial"/>
          <w:color w:val="000000"/>
          <w:sz w:val="22"/>
          <w:szCs w:val="28"/>
        </w:rPr>
        <w:t>ideal</w:t>
      </w:r>
      <w:r>
        <w:rPr>
          <w:rFonts w:ascii="Arial" w:hAnsi="Arial" w:cs="Arial"/>
          <w:color w:val="000000"/>
          <w:sz w:val="22"/>
          <w:szCs w:val="28"/>
        </w:rPr>
        <w:t xml:space="preserve"> für </w:t>
      </w:r>
      <w:r w:rsidR="00C501EC">
        <w:rPr>
          <w:rFonts w:ascii="Arial" w:hAnsi="Arial" w:cs="Arial"/>
          <w:color w:val="000000"/>
          <w:sz w:val="22"/>
          <w:szCs w:val="28"/>
        </w:rPr>
        <w:t xml:space="preserve">Anwendungen in der </w:t>
      </w:r>
      <w:r>
        <w:rPr>
          <w:rFonts w:ascii="Arial" w:hAnsi="Arial" w:cs="Arial"/>
          <w:color w:val="000000"/>
          <w:sz w:val="22"/>
          <w:szCs w:val="28"/>
        </w:rPr>
        <w:t>Lebensmittelindustrie</w:t>
      </w:r>
      <w:r w:rsidR="00A608C9">
        <w:rPr>
          <w:rFonts w:ascii="Arial" w:hAnsi="Arial" w:cs="Arial"/>
          <w:color w:val="000000"/>
          <w:sz w:val="22"/>
          <w:szCs w:val="28"/>
        </w:rPr>
        <w:t xml:space="preserve">, unter anderem </w:t>
      </w:r>
      <w:r>
        <w:rPr>
          <w:rFonts w:ascii="Arial" w:hAnsi="Arial" w:cs="Arial"/>
          <w:color w:val="000000"/>
          <w:sz w:val="22"/>
          <w:szCs w:val="28"/>
        </w:rPr>
        <w:t xml:space="preserve">zur einfachen Nachschmierung </w:t>
      </w:r>
      <w:r w:rsidR="00C36830">
        <w:rPr>
          <w:rFonts w:ascii="Arial" w:hAnsi="Arial" w:cs="Arial"/>
          <w:color w:val="000000"/>
          <w:sz w:val="22"/>
          <w:szCs w:val="28"/>
        </w:rPr>
        <w:t xml:space="preserve">in Folge </w:t>
      </w:r>
      <w:r>
        <w:rPr>
          <w:rFonts w:ascii="Arial" w:hAnsi="Arial" w:cs="Arial"/>
          <w:color w:val="000000"/>
          <w:sz w:val="22"/>
          <w:szCs w:val="28"/>
        </w:rPr>
        <w:t xml:space="preserve">der Verwendung von PFPE-Schmierstoffen. Als Trennmittel ist der Betriebsstoff vor allem für die Kunststoffverarbeitung konzipiert. </w:t>
      </w:r>
    </w:p>
    <w:p w:rsidR="000E5725" w:rsidRDefault="000E5725" w:rsidP="002061E0">
      <w:pPr>
        <w:rPr>
          <w:rFonts w:ascii="Arial" w:hAnsi="Arial" w:cs="Arial"/>
          <w:b/>
          <w:color w:val="000000"/>
          <w:sz w:val="22"/>
          <w:szCs w:val="28"/>
        </w:rPr>
      </w:pPr>
    </w:p>
    <w:p w:rsidR="002061E0" w:rsidRPr="002061E0" w:rsidRDefault="002061E0" w:rsidP="002061E0">
      <w:pPr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Weiße Montagepaste VAP 1000</w:t>
      </w:r>
    </w:p>
    <w:p w:rsidR="00283B7D" w:rsidRPr="00283B7D" w:rsidRDefault="008D03CC" w:rsidP="005C0F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I</w:t>
      </w:r>
      <w:r w:rsidRPr="00283B7D">
        <w:rPr>
          <w:rFonts w:ascii="Arial" w:hAnsi="Arial" w:cs="Arial"/>
          <w:color w:val="000000"/>
          <w:sz w:val="22"/>
          <w:szCs w:val="20"/>
        </w:rPr>
        <w:t>n der Kategorie Schmiermittel</w:t>
      </w:r>
      <w:r w:rsidR="00283B7D" w:rsidRPr="00283B7D">
        <w:rPr>
          <w:rFonts w:ascii="Arial" w:hAnsi="Arial" w:cs="Arial"/>
          <w:color w:val="000000"/>
          <w:sz w:val="22"/>
          <w:szCs w:val="20"/>
        </w:rPr>
        <w:t xml:space="preserve"> bietet</w:t>
      </w:r>
      <w:r w:rsidR="00283B7D">
        <w:rPr>
          <w:rFonts w:ascii="Arial" w:hAnsi="Arial" w:cs="Arial"/>
          <w:color w:val="000000"/>
          <w:sz w:val="22"/>
          <w:szCs w:val="20"/>
        </w:rPr>
        <w:t xml:space="preserve"> der Normalienspezia</w:t>
      </w:r>
      <w:r w:rsidR="00EE51A1">
        <w:rPr>
          <w:rFonts w:ascii="Arial" w:hAnsi="Arial" w:cs="Arial"/>
          <w:color w:val="000000"/>
          <w:sz w:val="22"/>
          <w:szCs w:val="20"/>
        </w:rPr>
        <w:t>list</w:t>
      </w:r>
      <w:r w:rsidR="00283B7D" w:rsidRPr="00283B7D">
        <w:rPr>
          <w:rFonts w:ascii="Arial" w:hAnsi="Arial" w:cs="Arial"/>
          <w:color w:val="000000"/>
          <w:sz w:val="22"/>
          <w:szCs w:val="20"/>
        </w:rPr>
        <w:t xml:space="preserve"> auch eine Montagepaste mit H1-Zertifizierung. </w:t>
      </w:r>
      <w:r w:rsidR="00A608C9">
        <w:rPr>
          <w:rFonts w:ascii="Arial" w:hAnsi="Arial" w:cs="Arial"/>
          <w:color w:val="000000"/>
          <w:sz w:val="22"/>
          <w:szCs w:val="20"/>
        </w:rPr>
        <w:t xml:space="preserve">Diese </w:t>
      </w:r>
      <w:r w:rsidR="00EE51A1">
        <w:rPr>
          <w:rFonts w:ascii="Arial" w:hAnsi="Arial" w:cs="Arial"/>
          <w:color w:val="000000"/>
          <w:sz w:val="22"/>
          <w:szCs w:val="20"/>
        </w:rPr>
        <w:t>kann</w:t>
      </w:r>
      <w:r w:rsidR="00283B7D" w:rsidRPr="00283B7D">
        <w:rPr>
          <w:rFonts w:ascii="Arial" w:hAnsi="Arial" w:cs="Arial"/>
          <w:color w:val="000000"/>
          <w:sz w:val="22"/>
          <w:szCs w:val="20"/>
        </w:rPr>
        <w:t xml:space="preserve"> beispielsweise zur Montage von hoch beanspruchten Schrauben- und Steckverbindungen oder auch zur Sc</w:t>
      </w:r>
      <w:r w:rsidR="00283B7D">
        <w:rPr>
          <w:rFonts w:ascii="Arial" w:hAnsi="Arial" w:cs="Arial"/>
          <w:color w:val="000000"/>
          <w:sz w:val="22"/>
          <w:szCs w:val="20"/>
        </w:rPr>
        <w:t>h</w:t>
      </w:r>
      <w:r w:rsidR="00283B7D" w:rsidRPr="00283B7D">
        <w:rPr>
          <w:rFonts w:ascii="Arial" w:hAnsi="Arial" w:cs="Arial"/>
          <w:color w:val="000000"/>
          <w:sz w:val="22"/>
          <w:szCs w:val="20"/>
        </w:rPr>
        <w:t xml:space="preserve">mierung von extrem beanspruchten Gleitstellen </w:t>
      </w:r>
      <w:r w:rsidR="00AB5586">
        <w:rPr>
          <w:rFonts w:ascii="Arial" w:hAnsi="Arial" w:cs="Arial"/>
          <w:color w:val="000000"/>
          <w:sz w:val="22"/>
          <w:szCs w:val="20"/>
        </w:rPr>
        <w:t>genutzt</w:t>
      </w:r>
      <w:r w:rsidR="00283B7D" w:rsidRPr="00283B7D">
        <w:rPr>
          <w:rFonts w:ascii="Arial" w:hAnsi="Arial" w:cs="Arial"/>
          <w:color w:val="000000"/>
          <w:sz w:val="22"/>
          <w:szCs w:val="20"/>
        </w:rPr>
        <w:t xml:space="preserve"> werden. </w:t>
      </w:r>
      <w:r w:rsidR="00A608C9">
        <w:rPr>
          <w:rFonts w:ascii="Arial" w:hAnsi="Arial" w:cs="Arial"/>
          <w:color w:val="000000"/>
          <w:sz w:val="22"/>
          <w:szCs w:val="20"/>
        </w:rPr>
        <w:t xml:space="preserve">Auch </w:t>
      </w:r>
      <w:r w:rsidR="00EE51A1">
        <w:rPr>
          <w:rFonts w:ascii="Arial" w:hAnsi="Arial" w:cs="Arial"/>
          <w:color w:val="000000"/>
          <w:sz w:val="22"/>
          <w:szCs w:val="20"/>
        </w:rPr>
        <w:t xml:space="preserve"> Schraubverbindungen oder Düsen an Spritzgießmaschinen </w:t>
      </w:r>
      <w:r w:rsidR="00A608C9">
        <w:rPr>
          <w:rFonts w:ascii="Arial" w:hAnsi="Arial" w:cs="Arial"/>
          <w:color w:val="000000"/>
          <w:sz w:val="22"/>
          <w:szCs w:val="20"/>
        </w:rPr>
        <w:t>lassen sich mithilfe der Paste einfach lösen, selbst nach langem Stillstand der Maschine</w:t>
      </w:r>
      <w:r w:rsidR="00EE51A1">
        <w:rPr>
          <w:rFonts w:ascii="Arial" w:hAnsi="Arial" w:cs="Arial"/>
          <w:color w:val="000000"/>
          <w:sz w:val="22"/>
          <w:szCs w:val="20"/>
        </w:rPr>
        <w:t xml:space="preserve">. </w:t>
      </w:r>
      <w:r w:rsidR="00283B7D">
        <w:rPr>
          <w:rFonts w:ascii="Arial" w:hAnsi="Arial" w:cs="Arial"/>
          <w:color w:val="000000"/>
          <w:sz w:val="22"/>
          <w:szCs w:val="20"/>
        </w:rPr>
        <w:t xml:space="preserve">Zudem schützt die weiße Montagepaste von Meusburger </w:t>
      </w:r>
      <w:r w:rsidR="00A608C9">
        <w:rPr>
          <w:rFonts w:ascii="Arial" w:hAnsi="Arial" w:cs="Arial"/>
          <w:color w:val="000000"/>
          <w:sz w:val="22"/>
          <w:szCs w:val="20"/>
        </w:rPr>
        <w:t xml:space="preserve">vor </w:t>
      </w:r>
      <w:r w:rsidR="00283B7D">
        <w:rPr>
          <w:rFonts w:ascii="Arial" w:hAnsi="Arial" w:cs="Arial"/>
          <w:color w:val="000000"/>
          <w:sz w:val="22"/>
          <w:szCs w:val="20"/>
        </w:rPr>
        <w:t xml:space="preserve">Korrosion, </w:t>
      </w:r>
      <w:r w:rsidR="00EE51A1">
        <w:rPr>
          <w:rFonts w:ascii="Arial" w:hAnsi="Arial" w:cs="Arial"/>
          <w:color w:val="000000"/>
          <w:sz w:val="22"/>
          <w:szCs w:val="20"/>
        </w:rPr>
        <w:t>Fressen</w:t>
      </w:r>
      <w:r w:rsidR="00A608C9">
        <w:rPr>
          <w:rFonts w:ascii="Arial" w:hAnsi="Arial" w:cs="Arial"/>
          <w:color w:val="000000"/>
          <w:sz w:val="22"/>
          <w:szCs w:val="20"/>
        </w:rPr>
        <w:t>,</w:t>
      </w:r>
      <w:r w:rsidR="00EE51A1">
        <w:rPr>
          <w:rFonts w:ascii="Arial" w:hAnsi="Arial" w:cs="Arial"/>
          <w:color w:val="000000"/>
          <w:sz w:val="22"/>
          <w:szCs w:val="20"/>
        </w:rPr>
        <w:t xml:space="preserve"> </w:t>
      </w:r>
      <w:r w:rsidR="00A608C9">
        <w:rPr>
          <w:rFonts w:ascii="Arial" w:hAnsi="Arial" w:cs="Arial"/>
          <w:color w:val="000000"/>
          <w:sz w:val="22"/>
          <w:szCs w:val="20"/>
        </w:rPr>
        <w:t xml:space="preserve">unerwünschten </w:t>
      </w:r>
      <w:r w:rsidR="00EE51A1">
        <w:rPr>
          <w:rFonts w:ascii="Arial" w:hAnsi="Arial" w:cs="Arial"/>
          <w:color w:val="000000"/>
          <w:sz w:val="22"/>
          <w:szCs w:val="20"/>
        </w:rPr>
        <w:t>Kaltverschweißungen und Passungsrost.</w:t>
      </w:r>
    </w:p>
    <w:p w:rsidR="000E5725" w:rsidRDefault="000E5725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3B3EAD" w:rsidRPr="002061E0" w:rsidRDefault="002061E0" w:rsidP="00C853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2061E0">
        <w:rPr>
          <w:rFonts w:ascii="Arial" w:hAnsi="Arial" w:cs="Arial"/>
          <w:b/>
          <w:color w:val="000000"/>
          <w:sz w:val="22"/>
          <w:szCs w:val="20"/>
        </w:rPr>
        <w:t>Lebensmitteltauglicher Korrosionsschutz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VPG 70 FD</w:t>
      </w:r>
    </w:p>
    <w:p w:rsidR="003B3EAD" w:rsidRDefault="00ED0EEE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r w:rsidRPr="00ED0EEE">
        <w:rPr>
          <w:rFonts w:ascii="Arial" w:hAnsi="Arial" w:cs="Arial"/>
          <w:color w:val="000000"/>
          <w:sz w:val="22"/>
          <w:szCs w:val="20"/>
        </w:rPr>
        <w:t xml:space="preserve">Der </w:t>
      </w:r>
      <w:r w:rsidR="005C0F46" w:rsidRPr="00ED0EEE">
        <w:rPr>
          <w:rFonts w:ascii="Arial" w:hAnsi="Arial" w:cs="Arial"/>
          <w:color w:val="000000"/>
          <w:sz w:val="22"/>
          <w:szCs w:val="20"/>
        </w:rPr>
        <w:t xml:space="preserve">Korrosionsschutz </w:t>
      </w:r>
      <w:r w:rsidR="00072FED">
        <w:rPr>
          <w:rFonts w:ascii="Arial" w:hAnsi="Arial" w:cs="Arial"/>
          <w:color w:val="000000"/>
          <w:sz w:val="22"/>
          <w:szCs w:val="20"/>
        </w:rPr>
        <w:t xml:space="preserve">VPG 70 FD </w:t>
      </w:r>
      <w:r w:rsidRPr="00ED0EEE">
        <w:rPr>
          <w:rFonts w:ascii="Arial" w:hAnsi="Arial" w:cs="Arial"/>
          <w:color w:val="000000"/>
          <w:sz w:val="22"/>
          <w:szCs w:val="20"/>
        </w:rPr>
        <w:t xml:space="preserve">von Meusburger </w:t>
      </w:r>
      <w:r w:rsidR="00A608C9">
        <w:rPr>
          <w:rFonts w:ascii="Arial" w:hAnsi="Arial" w:cs="Arial"/>
          <w:color w:val="000000"/>
          <w:sz w:val="22"/>
          <w:szCs w:val="20"/>
        </w:rPr>
        <w:t>stellt innerhalb des Meusburger Sortiments an Korrrosionsschutzmitteln das</w:t>
      </w:r>
      <w:r w:rsidR="00A608C9" w:rsidRPr="00ED0EEE">
        <w:rPr>
          <w:rFonts w:ascii="Arial" w:hAnsi="Arial" w:cs="Arial"/>
          <w:color w:val="000000"/>
          <w:sz w:val="22"/>
          <w:szCs w:val="20"/>
        </w:rPr>
        <w:t xml:space="preserve"> </w:t>
      </w:r>
      <w:r w:rsidRPr="00ED0EEE">
        <w:rPr>
          <w:rFonts w:ascii="Arial" w:hAnsi="Arial" w:cs="Arial"/>
          <w:color w:val="000000"/>
          <w:sz w:val="22"/>
          <w:szCs w:val="20"/>
        </w:rPr>
        <w:t>ideal</w:t>
      </w:r>
      <w:r w:rsidR="00A608C9">
        <w:rPr>
          <w:rFonts w:ascii="Arial" w:hAnsi="Arial" w:cs="Arial"/>
          <w:color w:val="000000"/>
          <w:sz w:val="22"/>
          <w:szCs w:val="20"/>
        </w:rPr>
        <w:t>e Produkt</w:t>
      </w:r>
      <w:r w:rsidRPr="00ED0EEE">
        <w:rPr>
          <w:rFonts w:ascii="Arial" w:hAnsi="Arial" w:cs="Arial"/>
          <w:color w:val="000000"/>
          <w:sz w:val="22"/>
          <w:szCs w:val="20"/>
        </w:rPr>
        <w:t xml:space="preserve"> </w:t>
      </w:r>
      <w:r w:rsidR="005C0F46" w:rsidRPr="00ED0EEE">
        <w:rPr>
          <w:rFonts w:ascii="Arial" w:hAnsi="Arial" w:cs="Arial"/>
          <w:color w:val="000000"/>
          <w:sz w:val="22"/>
          <w:szCs w:val="20"/>
        </w:rPr>
        <w:t>zur Konservierung von Kavitäten in Spritzgusswerkzeugen und anderen metallischen Oberflächen in der Lebensmittelindustrie</w:t>
      </w:r>
      <w:r w:rsidR="00A608C9">
        <w:rPr>
          <w:rFonts w:ascii="Arial" w:hAnsi="Arial" w:cs="Arial"/>
          <w:color w:val="000000"/>
          <w:sz w:val="22"/>
          <w:szCs w:val="20"/>
        </w:rPr>
        <w:t xml:space="preserve"> dar</w:t>
      </w:r>
      <w:r w:rsidR="005C0F46" w:rsidRPr="00ED0EEE">
        <w:rPr>
          <w:rFonts w:ascii="Arial" w:hAnsi="Arial" w:cs="Arial"/>
          <w:color w:val="000000"/>
          <w:sz w:val="22"/>
          <w:szCs w:val="20"/>
        </w:rPr>
        <w:t>.</w:t>
      </w:r>
    </w:p>
    <w:p w:rsidR="00ED0EEE" w:rsidRDefault="00ED0EEE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AB5586" w:rsidRDefault="00AB5586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AB5586" w:rsidRDefault="00AB5586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AB5586" w:rsidRDefault="00AB5586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C853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4965FB" w:rsidRDefault="004965FB" w:rsidP="006A15E2">
      <w:pPr>
        <w:pStyle w:val="Kopfzeile"/>
        <w:tabs>
          <w:tab w:val="left" w:pos="708"/>
        </w:tabs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965FB" w:rsidRDefault="004965FB" w:rsidP="006A15E2">
      <w:pPr>
        <w:pStyle w:val="Kopfzeile"/>
        <w:tabs>
          <w:tab w:val="left" w:pos="708"/>
        </w:tabs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A15E2" w:rsidRPr="006A15E2" w:rsidRDefault="006A15E2" w:rsidP="006A15E2">
      <w:pPr>
        <w:pStyle w:val="Kopfzeile"/>
        <w:tabs>
          <w:tab w:val="left" w:pos="708"/>
        </w:tabs>
        <w:jc w:val="both"/>
        <w:rPr>
          <w:rFonts w:asciiTheme="majorHAnsi" w:hAnsiTheme="majorHAnsi" w:cstheme="majorHAnsi"/>
          <w:b/>
          <w:sz w:val="20"/>
          <w:szCs w:val="22"/>
        </w:rPr>
      </w:pPr>
      <w:r w:rsidRPr="006A15E2">
        <w:rPr>
          <w:rFonts w:asciiTheme="majorHAnsi" w:hAnsiTheme="majorHAnsi" w:cstheme="majorHAnsi"/>
          <w:b/>
          <w:sz w:val="18"/>
          <w:szCs w:val="18"/>
        </w:rPr>
        <w:t xml:space="preserve">Bildnachweis: </w:t>
      </w:r>
      <w:r w:rsidRPr="006A15E2">
        <w:rPr>
          <w:rFonts w:asciiTheme="majorHAnsi" w:hAnsiTheme="majorHAnsi" w:cstheme="majorHAnsi"/>
          <w:sz w:val="18"/>
          <w:szCs w:val="18"/>
        </w:rPr>
        <w:t>Foto (Meusburger)</w:t>
      </w:r>
    </w:p>
    <w:p w:rsidR="004965FB" w:rsidRPr="004965FB" w:rsidRDefault="006A15E2" w:rsidP="004965FB">
      <w:pPr>
        <w:rPr>
          <w:rFonts w:ascii="Arial" w:hAnsi="Arial" w:cs="Arial"/>
          <w:color w:val="000000"/>
          <w:sz w:val="18"/>
          <w:szCs w:val="18"/>
        </w:rPr>
      </w:pPr>
      <w:r w:rsidRPr="00234475">
        <w:rPr>
          <w:rFonts w:asciiTheme="majorHAnsi" w:hAnsiTheme="majorHAnsi" w:cstheme="majorHAnsi"/>
          <w:b/>
          <w:color w:val="000000"/>
          <w:sz w:val="18"/>
          <w:szCs w:val="21"/>
          <w:lang w:val="de-AT"/>
        </w:rPr>
        <w:t>Bild</w:t>
      </w:r>
      <w:r w:rsidR="00C1070A">
        <w:rPr>
          <w:rFonts w:asciiTheme="majorHAnsi" w:hAnsiTheme="majorHAnsi" w:cstheme="majorHAnsi"/>
          <w:b/>
          <w:color w:val="000000"/>
          <w:sz w:val="18"/>
          <w:szCs w:val="21"/>
          <w:lang w:val="de-AT"/>
        </w:rPr>
        <w:t>unterschrift</w:t>
      </w:r>
      <w:r w:rsidRPr="00AB5586">
        <w:rPr>
          <w:rFonts w:asciiTheme="majorHAnsi" w:hAnsiTheme="majorHAnsi" w:cstheme="majorHAnsi"/>
          <w:color w:val="000000"/>
          <w:sz w:val="18"/>
          <w:szCs w:val="21"/>
          <w:lang w:val="de-AT"/>
        </w:rPr>
        <w:t>:</w:t>
      </w:r>
      <w:r w:rsidR="00863B4C" w:rsidRPr="00AB5586">
        <w:rPr>
          <w:rFonts w:asciiTheme="majorHAnsi" w:hAnsiTheme="majorHAnsi" w:cstheme="majorHAnsi"/>
          <w:color w:val="000000"/>
          <w:sz w:val="18"/>
          <w:szCs w:val="18"/>
          <w:lang w:val="de-AT"/>
        </w:rPr>
        <w:t xml:space="preserve"> </w:t>
      </w:r>
      <w:r w:rsidR="004965FB" w:rsidRPr="004965FB">
        <w:rPr>
          <w:rFonts w:ascii="Arial" w:hAnsi="Arial" w:cs="Arial"/>
          <w:color w:val="000000"/>
          <w:sz w:val="18"/>
          <w:szCs w:val="18"/>
        </w:rPr>
        <w:t xml:space="preserve">Meusburger </w:t>
      </w:r>
      <w:r w:rsidR="00B0499F">
        <w:rPr>
          <w:rFonts w:ascii="Arial" w:hAnsi="Arial" w:cs="Arial"/>
          <w:color w:val="000000"/>
          <w:sz w:val="18"/>
          <w:szCs w:val="18"/>
        </w:rPr>
        <w:t>bringt neue</w:t>
      </w:r>
      <w:r w:rsidR="004965FB" w:rsidRPr="004965FB">
        <w:rPr>
          <w:rFonts w:ascii="Arial" w:hAnsi="Arial" w:cs="Arial"/>
          <w:color w:val="000000"/>
          <w:sz w:val="18"/>
          <w:szCs w:val="18"/>
        </w:rPr>
        <w:t xml:space="preserve"> Betriebsstoffe für die Lebensmittelindustrie</w:t>
      </w:r>
    </w:p>
    <w:p w:rsidR="00AB5586" w:rsidRPr="00AB5586" w:rsidRDefault="00AB5586" w:rsidP="00AB5586">
      <w:pPr>
        <w:rPr>
          <w:rFonts w:ascii="Arial" w:hAnsi="Arial" w:cs="Arial"/>
          <w:b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4965FB" w:rsidP="0073474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5312410" cy="3514090"/>
            <wp:effectExtent l="19050" t="0" r="2540" b="0"/>
            <wp:wrapTight wrapText="bothSides">
              <wp:wrapPolygon edited="0">
                <wp:start x="-77" y="0"/>
                <wp:lineTo x="-77" y="21428"/>
                <wp:lineTo x="21610" y="21428"/>
                <wp:lineTo x="21610" y="0"/>
                <wp:lineTo x="-77" y="0"/>
              </wp:wrapPolygon>
            </wp:wrapTight>
            <wp:docPr id="1" name="Bild 1" descr="G:\Abteilung Kommunikation\Pressearbeit\Pressebilder\Produkte\Meusburger_Betriebsstoffe-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essebilder\Produkte\Meusburger_Betriebsstoffe-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4965FB" w:rsidRDefault="004965FB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AB5586" w:rsidRPr="00EE51A1" w:rsidRDefault="00AB5586" w:rsidP="0073474F">
      <w:pPr>
        <w:rPr>
          <w:rFonts w:ascii="Arial" w:hAnsi="Arial" w:cs="Arial"/>
          <w:color w:val="000000"/>
          <w:sz w:val="18"/>
          <w:szCs w:val="18"/>
        </w:rPr>
      </w:pPr>
    </w:p>
    <w:p w:rsidR="0015288E" w:rsidRPr="00DC2A80" w:rsidRDefault="0047358A" w:rsidP="0015288E">
      <w:pPr>
        <w:jc w:val="both"/>
        <w:rPr>
          <w:rFonts w:asciiTheme="majorHAnsi" w:hAnsiTheme="majorHAnsi" w:cstheme="majorHAnsi"/>
          <w:b/>
          <w:sz w:val="16"/>
          <w:szCs w:val="16"/>
          <w:lang w:val="de-AT"/>
        </w:rPr>
      </w:pPr>
      <w:r w:rsidRPr="00DC2A80">
        <w:rPr>
          <w:rFonts w:asciiTheme="majorHAnsi" w:hAnsiTheme="majorHAnsi" w:cstheme="majorHAnsi"/>
          <w:b/>
          <w:sz w:val="16"/>
          <w:szCs w:val="16"/>
          <w:lang w:val="de-AT"/>
        </w:rPr>
        <w:t xml:space="preserve">Meusburger – </w:t>
      </w:r>
      <w:r w:rsidR="005A655C" w:rsidRPr="00DC2A80">
        <w:rPr>
          <w:rFonts w:asciiTheme="majorHAnsi" w:hAnsiTheme="majorHAnsi" w:cstheme="majorHAnsi"/>
          <w:b/>
          <w:sz w:val="16"/>
          <w:szCs w:val="16"/>
          <w:lang w:val="de-AT"/>
        </w:rPr>
        <w:t>Wir setzen Standards.</w:t>
      </w:r>
    </w:p>
    <w:p w:rsidR="00E77ED4" w:rsidRPr="00DC2A80" w:rsidRDefault="00CC7D77" w:rsidP="00E77ED4">
      <w:pPr>
        <w:rPr>
          <w:rFonts w:ascii="Arial" w:hAnsi="Arial" w:cs="Arial"/>
          <w:color w:val="000000"/>
          <w:sz w:val="16"/>
          <w:szCs w:val="16"/>
        </w:rPr>
      </w:pPr>
      <w:r w:rsidRPr="00DC2A80">
        <w:rPr>
          <w:rFonts w:ascii="Arial" w:hAnsi="Arial" w:cs="Arial"/>
          <w:color w:val="000000"/>
          <w:sz w:val="16"/>
          <w:szCs w:val="16"/>
        </w:rPr>
        <w:t xml:space="preserve">Meusburger ist </w:t>
      </w:r>
      <w:r w:rsidRPr="00DC2A80"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 w:rsidRPr="00DC2A80">
        <w:rPr>
          <w:rFonts w:ascii="Arial" w:hAnsi="Arial" w:cs="Arial"/>
          <w:color w:val="000000"/>
          <w:sz w:val="16"/>
          <w:szCs w:val="16"/>
        </w:rPr>
        <w:t>. Mehr als 1</w:t>
      </w:r>
      <w:r w:rsidR="00F56777">
        <w:rPr>
          <w:rFonts w:ascii="Arial" w:hAnsi="Arial" w:cs="Arial"/>
          <w:color w:val="000000"/>
          <w:sz w:val="16"/>
          <w:szCs w:val="16"/>
        </w:rPr>
        <w:t>7</w:t>
      </w:r>
      <w:r w:rsidRPr="00DC2A80">
        <w:rPr>
          <w:rFonts w:ascii="Arial" w:hAnsi="Arial" w:cs="Arial"/>
          <w:color w:val="000000"/>
          <w:sz w:val="16"/>
          <w:szCs w:val="16"/>
        </w:rPr>
        <w:t>.000 Kunden weltweit nutzen die Vorteile der Standardisierung und profitieren von</w:t>
      </w:r>
      <w:r w:rsidRPr="00DC2A80">
        <w:rPr>
          <w:rFonts w:ascii="Arial" w:hAnsi="Arial" w:cs="Arial"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über 50 Jahren Erfahrung</w:t>
      </w:r>
      <w:r w:rsidRPr="00DC2A80">
        <w:rPr>
          <w:rFonts w:ascii="Arial" w:hAnsi="Arial" w:cs="Arial"/>
          <w:bCs/>
          <w:color w:val="00B050"/>
          <w:sz w:val="16"/>
          <w:szCs w:val="16"/>
        </w:rPr>
        <w:t xml:space="preserve"> </w:t>
      </w:r>
      <w:r w:rsidRPr="00DC2A80">
        <w:rPr>
          <w:rFonts w:ascii="Arial" w:hAnsi="Arial" w:cs="Arial"/>
          <w:color w:val="000000"/>
          <w:sz w:val="16"/>
          <w:szCs w:val="16"/>
        </w:rPr>
        <w:t xml:space="preserve">in der Bearbeitung von Stahl. Ein umfangreiches </w:t>
      </w:r>
      <w:r w:rsidRPr="00DC2A80">
        <w:rPr>
          <w:rFonts w:ascii="Arial" w:hAnsi="Arial" w:cs="Arial"/>
          <w:b/>
          <w:bCs/>
          <w:sz w:val="16"/>
          <w:szCs w:val="16"/>
        </w:rPr>
        <w:t>Normalienprogramm</w:t>
      </w:r>
      <w:r w:rsidRPr="00DC2A80">
        <w:rPr>
          <w:rFonts w:ascii="Arial" w:hAnsi="Arial" w:cs="Arial"/>
          <w:sz w:val="16"/>
          <w:szCs w:val="16"/>
        </w:rPr>
        <w:t>, kombiniert mit</w:t>
      </w:r>
      <w:r w:rsidRPr="00DC2A80">
        <w:rPr>
          <w:rFonts w:ascii="Arial" w:hAnsi="Arial" w:cs="Arial"/>
          <w:bCs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hochwertigen Produkten</w:t>
      </w:r>
      <w:r w:rsidRPr="00DC2A80">
        <w:rPr>
          <w:rFonts w:ascii="Arial" w:hAnsi="Arial" w:cs="Arial"/>
          <w:b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für den Werkstattbedarf</w:t>
      </w:r>
      <w:r w:rsidRPr="00DC2A80">
        <w:rPr>
          <w:rFonts w:ascii="Arial" w:hAnsi="Arial" w:cs="Arial"/>
          <w:bCs/>
          <w:sz w:val="16"/>
          <w:szCs w:val="16"/>
        </w:rPr>
        <w:t xml:space="preserve">, </w:t>
      </w:r>
      <w:r w:rsidRPr="00DC2A80">
        <w:rPr>
          <w:rFonts w:ascii="Arial" w:hAnsi="Arial" w:cs="Arial"/>
          <w:sz w:val="16"/>
          <w:szCs w:val="16"/>
        </w:rPr>
        <w:t xml:space="preserve">macht Meusburger zum </w:t>
      </w:r>
      <w:r w:rsidRPr="00DC2A80">
        <w:rPr>
          <w:rFonts w:ascii="Arial" w:hAnsi="Arial" w:cs="Arial"/>
          <w:bCs/>
          <w:sz w:val="16"/>
          <w:szCs w:val="16"/>
        </w:rPr>
        <w:t xml:space="preserve">zuverlässigen </w:t>
      </w:r>
      <w:r w:rsidRPr="00DC2A80">
        <w:rPr>
          <w:rFonts w:ascii="Arial" w:hAnsi="Arial" w:cs="Arial"/>
          <w:b/>
          <w:bCs/>
          <w:sz w:val="16"/>
          <w:szCs w:val="16"/>
        </w:rPr>
        <w:t>und globalen Partner</w:t>
      </w:r>
      <w:r w:rsidRPr="00DC2A80">
        <w:rPr>
          <w:rFonts w:ascii="Arial" w:hAnsi="Arial" w:cs="Arial"/>
          <w:sz w:val="16"/>
          <w:szCs w:val="16"/>
        </w:rPr>
        <w:t xml:space="preserve"> für den</w:t>
      </w:r>
      <w:r w:rsidRPr="00DC2A80">
        <w:rPr>
          <w:rFonts w:ascii="Arial" w:hAnsi="Arial" w:cs="Arial"/>
          <w:bCs/>
          <w:sz w:val="16"/>
          <w:szCs w:val="16"/>
        </w:rPr>
        <w:t xml:space="preserve"> </w:t>
      </w:r>
      <w:r w:rsidRPr="00DC2A80">
        <w:rPr>
          <w:rFonts w:ascii="Arial" w:hAnsi="Arial" w:cs="Arial"/>
          <w:b/>
          <w:bCs/>
          <w:sz w:val="16"/>
          <w:szCs w:val="16"/>
        </w:rPr>
        <w:t>Werkzeug-, Formen- und Maschinenbau</w:t>
      </w:r>
      <w:r w:rsidRPr="00DC2A80">
        <w:rPr>
          <w:rFonts w:ascii="Arial" w:hAnsi="Arial" w:cs="Arial"/>
          <w:bCs/>
          <w:sz w:val="16"/>
          <w:szCs w:val="16"/>
        </w:rPr>
        <w:t>.</w:t>
      </w:r>
    </w:p>
    <w:p w:rsidR="0015288E" w:rsidRPr="00BB54EC" w:rsidRDefault="00E77ED4" w:rsidP="0015288E">
      <w:pPr>
        <w:pStyle w:val="Kopfzeile"/>
        <w:tabs>
          <w:tab w:val="left" w:pos="708"/>
        </w:tabs>
        <w:rPr>
          <w:rFonts w:asciiTheme="majorHAnsi" w:hAnsiTheme="majorHAnsi" w:cstheme="majorHAnsi"/>
          <w:sz w:val="22"/>
          <w:szCs w:val="21"/>
        </w:rPr>
      </w:pPr>
      <w:r w:rsidRPr="004C70FF" w:rsidDel="00E77ED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5288E" w:rsidRPr="006A15E2" w:rsidRDefault="0015288E" w:rsidP="0015288E">
      <w:pPr>
        <w:rPr>
          <w:rFonts w:asciiTheme="majorHAnsi" w:hAnsiTheme="majorHAnsi" w:cstheme="majorHAnsi"/>
          <w:b/>
          <w:sz w:val="18"/>
          <w:szCs w:val="21"/>
        </w:rPr>
      </w:pPr>
      <w:r w:rsidRPr="006A15E2">
        <w:rPr>
          <w:rFonts w:asciiTheme="majorHAnsi" w:hAnsiTheme="majorHAnsi" w:cstheme="majorHAnsi"/>
          <w:b/>
          <w:sz w:val="18"/>
          <w:szCs w:val="21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15288E" w:rsidRPr="00E87C5E" w:rsidTr="007A7F36">
        <w:tc>
          <w:tcPr>
            <w:tcW w:w="3331" w:type="dxa"/>
          </w:tcPr>
          <w:p w:rsidR="0015288E" w:rsidRDefault="0015288E" w:rsidP="007A7F36">
            <w:pPr>
              <w:rPr>
                <w:rFonts w:asciiTheme="majorHAnsi" w:hAnsiTheme="majorHAnsi" w:cstheme="majorHAnsi"/>
                <w:sz w:val="16"/>
                <w:lang w:val="de-AT"/>
              </w:rPr>
            </w:pPr>
          </w:p>
          <w:p w:rsidR="0015288E" w:rsidRPr="002D1D5D" w:rsidRDefault="0015288E" w:rsidP="007A7F36">
            <w:pPr>
              <w:rPr>
                <w:rFonts w:asciiTheme="majorHAnsi" w:hAnsiTheme="majorHAnsi" w:cstheme="majorHAnsi"/>
                <w:sz w:val="16"/>
              </w:rPr>
            </w:pPr>
            <w:r w:rsidRPr="002D1D5D">
              <w:rPr>
                <w:rFonts w:asciiTheme="majorHAnsi" w:hAnsiTheme="majorHAnsi" w:cstheme="majorHAnsi"/>
                <w:sz w:val="16"/>
              </w:rPr>
              <w:t>Meusburger Georg GmbH &amp; Co KG</w:t>
            </w:r>
          </w:p>
          <w:p w:rsidR="0015288E" w:rsidRPr="00827E22" w:rsidRDefault="0015288E" w:rsidP="007A7F36">
            <w:pPr>
              <w:rPr>
                <w:rFonts w:asciiTheme="majorHAnsi" w:hAnsiTheme="majorHAnsi" w:cstheme="majorHAnsi"/>
                <w:sz w:val="16"/>
              </w:rPr>
            </w:pPr>
            <w:r w:rsidRPr="00827E22">
              <w:rPr>
                <w:rFonts w:asciiTheme="majorHAnsi" w:hAnsiTheme="majorHAnsi" w:cstheme="majorHAnsi"/>
                <w:sz w:val="16"/>
              </w:rPr>
              <w:t>Kommunikation</w:t>
            </w:r>
            <w:r>
              <w:rPr>
                <w:rFonts w:asciiTheme="majorHAnsi" w:hAnsiTheme="majorHAnsi" w:cstheme="majorHAnsi"/>
                <w:sz w:val="16"/>
              </w:rPr>
              <w:t xml:space="preserve"> / Pressearbeit</w:t>
            </w:r>
          </w:p>
          <w:p w:rsidR="0015288E" w:rsidRPr="001C7F35" w:rsidRDefault="0015288E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  <w:r w:rsidRPr="001C7F35">
              <w:rPr>
                <w:rFonts w:asciiTheme="majorHAnsi" w:hAnsiTheme="majorHAnsi" w:cstheme="majorHAnsi"/>
                <w:sz w:val="16"/>
                <w:lang w:val="pt-PT"/>
              </w:rPr>
              <w:t>Tel.: 0043 (0) 5574 6706-0</w:t>
            </w:r>
          </w:p>
          <w:p w:rsidR="00045B2B" w:rsidRDefault="0015288E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  <w:r w:rsidRPr="001C7F35">
              <w:rPr>
                <w:rFonts w:asciiTheme="majorHAnsi" w:hAnsiTheme="majorHAnsi" w:cstheme="majorHAnsi"/>
                <w:sz w:val="16"/>
                <w:lang w:val="pt-PT"/>
              </w:rPr>
              <w:t xml:space="preserve">E-Mail: </w:t>
            </w:r>
            <w:r w:rsidR="00321B5C">
              <w:rPr>
                <w:rFonts w:asciiTheme="majorHAnsi" w:hAnsiTheme="majorHAnsi" w:cstheme="majorHAnsi"/>
                <w:sz w:val="16"/>
                <w:lang w:val="pt-PT"/>
              </w:rPr>
              <w:t>presse@meusburger.com</w:t>
            </w:r>
          </w:p>
          <w:p w:rsidR="00DD7D66" w:rsidRPr="00CF6DBA" w:rsidRDefault="008B5E1F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  <w:r>
              <w:rPr>
                <w:rFonts w:asciiTheme="majorHAnsi" w:hAnsiTheme="majorHAnsi" w:cstheme="majorHAnsi"/>
                <w:sz w:val="16"/>
                <w:lang w:val="pt-PT"/>
              </w:rPr>
              <w:t>ww</w:t>
            </w:r>
            <w:r w:rsidR="00DD7D66" w:rsidRPr="00CF6DBA">
              <w:rPr>
                <w:rFonts w:asciiTheme="majorHAnsi" w:hAnsiTheme="majorHAnsi" w:cstheme="majorHAnsi"/>
                <w:sz w:val="16"/>
                <w:lang w:val="pt-PT"/>
              </w:rPr>
              <w:t>w.meusburger.com/presse</w:t>
            </w:r>
          </w:p>
          <w:p w:rsidR="00045B2B" w:rsidRPr="0040491D" w:rsidRDefault="00045B2B" w:rsidP="007A7F36">
            <w:pPr>
              <w:rPr>
                <w:rFonts w:asciiTheme="majorHAnsi" w:hAnsiTheme="majorHAnsi" w:cstheme="majorHAnsi"/>
                <w:sz w:val="16"/>
                <w:lang w:val="pt-PT"/>
              </w:rPr>
            </w:pPr>
          </w:p>
        </w:tc>
      </w:tr>
    </w:tbl>
    <w:p w:rsidR="00C74893" w:rsidRPr="00C74893" w:rsidRDefault="00C74893" w:rsidP="00045B2B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sz w:val="22"/>
          <w:szCs w:val="22"/>
          <w:lang w:val="pt-PT" w:eastAsia="en-US" w:bidi="en-US"/>
        </w:rPr>
      </w:pPr>
    </w:p>
    <w:sectPr w:rsidR="00C74893" w:rsidRPr="00C74893" w:rsidSect="00A77FDC">
      <w:headerReference w:type="default" r:id="rId9"/>
      <w:pgSz w:w="11906" w:h="16838" w:code="9"/>
      <w:pgMar w:top="1418" w:right="849" w:bottom="567" w:left="851" w:header="45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EC" w:rsidRDefault="00C501EC" w:rsidP="00A34431">
      <w:r>
        <w:separator/>
      </w:r>
    </w:p>
    <w:p w:rsidR="00C501EC" w:rsidRDefault="00C501EC"/>
    <w:p w:rsidR="00C501EC" w:rsidRDefault="00C501EC" w:rsidP="00B4449A"/>
    <w:p w:rsidR="00C501EC" w:rsidRDefault="00C501EC"/>
  </w:endnote>
  <w:endnote w:type="continuationSeparator" w:id="0">
    <w:p w:rsidR="00C501EC" w:rsidRDefault="00C501EC" w:rsidP="00A34431">
      <w:r>
        <w:continuationSeparator/>
      </w:r>
    </w:p>
    <w:p w:rsidR="00C501EC" w:rsidRDefault="00C501EC"/>
    <w:p w:rsidR="00C501EC" w:rsidRDefault="00C501EC" w:rsidP="00B4449A"/>
    <w:p w:rsidR="00C501EC" w:rsidRDefault="00C501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Swis7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EC" w:rsidRDefault="00C501EC" w:rsidP="00A34431">
      <w:r>
        <w:separator/>
      </w:r>
    </w:p>
    <w:p w:rsidR="00C501EC" w:rsidRDefault="00C501EC"/>
    <w:p w:rsidR="00C501EC" w:rsidRDefault="00C501EC" w:rsidP="00B4449A"/>
    <w:p w:rsidR="00C501EC" w:rsidRDefault="00C501EC"/>
  </w:footnote>
  <w:footnote w:type="continuationSeparator" w:id="0">
    <w:p w:rsidR="00C501EC" w:rsidRDefault="00C501EC" w:rsidP="00A34431">
      <w:r>
        <w:continuationSeparator/>
      </w:r>
    </w:p>
    <w:p w:rsidR="00C501EC" w:rsidRDefault="00C501EC"/>
    <w:p w:rsidR="00C501EC" w:rsidRDefault="00C501EC" w:rsidP="00B4449A"/>
    <w:p w:rsidR="00C501EC" w:rsidRDefault="00C501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EC" w:rsidRPr="00E204EA" w:rsidRDefault="00C501EC" w:rsidP="0082254F">
    <w:pPr>
      <w:tabs>
        <w:tab w:val="left" w:pos="380"/>
      </w:tabs>
      <w:suppressAutoHyphens/>
      <w:autoSpaceDE w:val="0"/>
      <w:autoSpaceDN w:val="0"/>
      <w:adjustRightInd w:val="0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PRESSEINFORMATION – 25.10.2016</w:t>
    </w:r>
    <w:r>
      <w:tab/>
    </w:r>
  </w:p>
  <w:p w:rsidR="00C501EC" w:rsidRDefault="00C501EC" w:rsidP="0082254F">
    <w:pPr>
      <w:pStyle w:val="Kopfzeile"/>
    </w:pPr>
    <w:r>
      <w:rPr>
        <w:noProof/>
        <w:lang w:val="de-AT" w:eastAsia="de-AT"/>
      </w:rPr>
      <w:drawing>
        <wp:inline distT="0" distB="0" distL="0" distR="0">
          <wp:extent cx="2051050" cy="469074"/>
          <wp:effectExtent l="19050" t="0" r="6350" b="0"/>
          <wp:docPr id="3" name="Grafik 2" descr="LOGO+Slogan_Cmyk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_Cmyk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775" cy="47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1EC" w:rsidRDefault="00C501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EB"/>
    <w:multiLevelType w:val="hybridMultilevel"/>
    <w:tmpl w:val="33FE11E4"/>
    <w:lvl w:ilvl="0" w:tplc="A860D6F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3F2"/>
    <w:multiLevelType w:val="hybridMultilevel"/>
    <w:tmpl w:val="18EEACB0"/>
    <w:lvl w:ilvl="0" w:tplc="7790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69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2A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6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E1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C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AF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E24A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8455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7B4A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E1C31"/>
    <w:multiLevelType w:val="hybridMultilevel"/>
    <w:tmpl w:val="682A69B6"/>
    <w:lvl w:ilvl="0" w:tplc="C5B2B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E46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EA4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0D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2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ABE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57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E3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0B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464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785F91"/>
    <w:multiLevelType w:val="hybridMultilevel"/>
    <w:tmpl w:val="ECD8CAFE"/>
    <w:lvl w:ilvl="0" w:tplc="C8748812">
      <w:start w:val="1"/>
      <w:numFmt w:val="ordinal"/>
      <w:pStyle w:val="berschrift3"/>
      <w:lvlText w:val="%11.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B72189A"/>
    <w:multiLevelType w:val="hybridMultilevel"/>
    <w:tmpl w:val="046E6D86"/>
    <w:lvl w:ilvl="0" w:tplc="B32E5C3A">
      <w:start w:val="1"/>
      <w:numFmt w:val="ordinal"/>
      <w:pStyle w:val="berschrift2"/>
      <w:lvlText w:val="%1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B74AF3"/>
    <w:multiLevelType w:val="multilevel"/>
    <w:tmpl w:val="05C6E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546853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6A55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1E74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6B7E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F021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765659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6">
    <w:nsid w:val="6F83529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954D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5C78E3"/>
    <w:multiLevelType w:val="hybridMultilevel"/>
    <w:tmpl w:val="EF88B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C2903"/>
    <w:multiLevelType w:val="hybridMultilevel"/>
    <w:tmpl w:val="061261E8"/>
    <w:lvl w:ilvl="0" w:tplc="7830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C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0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0D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0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C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8"/>
  </w:num>
  <w:num w:numId="16">
    <w:abstractNumId w:val="7"/>
  </w:num>
  <w:num w:numId="17">
    <w:abstractNumId w:val="19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/>
  <w:rsids>
    <w:rsidRoot w:val="00FF3631"/>
    <w:rsid w:val="000003FB"/>
    <w:rsid w:val="00000EDA"/>
    <w:rsid w:val="00002CE0"/>
    <w:rsid w:val="00004CB3"/>
    <w:rsid w:val="00004CB8"/>
    <w:rsid w:val="0000715F"/>
    <w:rsid w:val="0001345C"/>
    <w:rsid w:val="000162B9"/>
    <w:rsid w:val="00016B54"/>
    <w:rsid w:val="0001700D"/>
    <w:rsid w:val="00023505"/>
    <w:rsid w:val="00032CBB"/>
    <w:rsid w:val="00033192"/>
    <w:rsid w:val="000368CD"/>
    <w:rsid w:val="0004032D"/>
    <w:rsid w:val="00041275"/>
    <w:rsid w:val="00041609"/>
    <w:rsid w:val="00045B2B"/>
    <w:rsid w:val="0005162F"/>
    <w:rsid w:val="0005185A"/>
    <w:rsid w:val="0005343B"/>
    <w:rsid w:val="00054D8B"/>
    <w:rsid w:val="00057034"/>
    <w:rsid w:val="0005781B"/>
    <w:rsid w:val="00060CE7"/>
    <w:rsid w:val="0006106C"/>
    <w:rsid w:val="0006236D"/>
    <w:rsid w:val="00062749"/>
    <w:rsid w:val="00063307"/>
    <w:rsid w:val="0006358B"/>
    <w:rsid w:val="0006437C"/>
    <w:rsid w:val="000646C3"/>
    <w:rsid w:val="00064738"/>
    <w:rsid w:val="00064CB9"/>
    <w:rsid w:val="00065AC0"/>
    <w:rsid w:val="00066B12"/>
    <w:rsid w:val="00072FED"/>
    <w:rsid w:val="00073413"/>
    <w:rsid w:val="00073636"/>
    <w:rsid w:val="00073DA2"/>
    <w:rsid w:val="00074275"/>
    <w:rsid w:val="000820BD"/>
    <w:rsid w:val="00083DEF"/>
    <w:rsid w:val="00087932"/>
    <w:rsid w:val="00087D04"/>
    <w:rsid w:val="00090E27"/>
    <w:rsid w:val="00091B78"/>
    <w:rsid w:val="0009409D"/>
    <w:rsid w:val="0009552E"/>
    <w:rsid w:val="000A6937"/>
    <w:rsid w:val="000B078B"/>
    <w:rsid w:val="000B0E3A"/>
    <w:rsid w:val="000B798F"/>
    <w:rsid w:val="000C6688"/>
    <w:rsid w:val="000D2031"/>
    <w:rsid w:val="000D243B"/>
    <w:rsid w:val="000D2EFC"/>
    <w:rsid w:val="000D77DE"/>
    <w:rsid w:val="000E00E6"/>
    <w:rsid w:val="000E1C3A"/>
    <w:rsid w:val="000E517B"/>
    <w:rsid w:val="000E52CA"/>
    <w:rsid w:val="000E5725"/>
    <w:rsid w:val="000F0BB0"/>
    <w:rsid w:val="000F0BFD"/>
    <w:rsid w:val="000F29B4"/>
    <w:rsid w:val="000F3A02"/>
    <w:rsid w:val="000F6822"/>
    <w:rsid w:val="000F6B04"/>
    <w:rsid w:val="00104D58"/>
    <w:rsid w:val="00105150"/>
    <w:rsid w:val="0010527D"/>
    <w:rsid w:val="00106E89"/>
    <w:rsid w:val="00110C05"/>
    <w:rsid w:val="00110EDD"/>
    <w:rsid w:val="00112F4F"/>
    <w:rsid w:val="0011366E"/>
    <w:rsid w:val="00114253"/>
    <w:rsid w:val="00122D6F"/>
    <w:rsid w:val="00126711"/>
    <w:rsid w:val="0012671E"/>
    <w:rsid w:val="0013246B"/>
    <w:rsid w:val="00132D02"/>
    <w:rsid w:val="00134C04"/>
    <w:rsid w:val="00141849"/>
    <w:rsid w:val="00143E10"/>
    <w:rsid w:val="001451AD"/>
    <w:rsid w:val="0015288E"/>
    <w:rsid w:val="00152F0F"/>
    <w:rsid w:val="00153B93"/>
    <w:rsid w:val="001565E7"/>
    <w:rsid w:val="001578DC"/>
    <w:rsid w:val="00163503"/>
    <w:rsid w:val="0016352A"/>
    <w:rsid w:val="00165331"/>
    <w:rsid w:val="00165BCA"/>
    <w:rsid w:val="0016766B"/>
    <w:rsid w:val="00167B0D"/>
    <w:rsid w:val="00167F24"/>
    <w:rsid w:val="00172C40"/>
    <w:rsid w:val="00173B80"/>
    <w:rsid w:val="001744EF"/>
    <w:rsid w:val="00176B1A"/>
    <w:rsid w:val="00176F07"/>
    <w:rsid w:val="001779A7"/>
    <w:rsid w:val="00177AE5"/>
    <w:rsid w:val="00180EA1"/>
    <w:rsid w:val="00181240"/>
    <w:rsid w:val="00181DE4"/>
    <w:rsid w:val="00182283"/>
    <w:rsid w:val="001823E6"/>
    <w:rsid w:val="00184167"/>
    <w:rsid w:val="00184202"/>
    <w:rsid w:val="00184C92"/>
    <w:rsid w:val="0018522B"/>
    <w:rsid w:val="00192DD7"/>
    <w:rsid w:val="0019432F"/>
    <w:rsid w:val="001A3285"/>
    <w:rsid w:val="001B1057"/>
    <w:rsid w:val="001B1B86"/>
    <w:rsid w:val="001B4929"/>
    <w:rsid w:val="001B4F4C"/>
    <w:rsid w:val="001D4C69"/>
    <w:rsid w:val="001D4F29"/>
    <w:rsid w:val="001E0232"/>
    <w:rsid w:val="001E39A7"/>
    <w:rsid w:val="001E536A"/>
    <w:rsid w:val="001E7437"/>
    <w:rsid w:val="001E7FE5"/>
    <w:rsid w:val="001F185D"/>
    <w:rsid w:val="001F43F7"/>
    <w:rsid w:val="001F485A"/>
    <w:rsid w:val="001F4D44"/>
    <w:rsid w:val="001F5035"/>
    <w:rsid w:val="001F73C6"/>
    <w:rsid w:val="00200547"/>
    <w:rsid w:val="00201FB2"/>
    <w:rsid w:val="002061E0"/>
    <w:rsid w:val="002064A6"/>
    <w:rsid w:val="00206DBB"/>
    <w:rsid w:val="00206E9F"/>
    <w:rsid w:val="00212602"/>
    <w:rsid w:val="00212EC0"/>
    <w:rsid w:val="00213E73"/>
    <w:rsid w:val="002177F6"/>
    <w:rsid w:val="00220FDA"/>
    <w:rsid w:val="002216E5"/>
    <w:rsid w:val="00234475"/>
    <w:rsid w:val="00235FAE"/>
    <w:rsid w:val="00237624"/>
    <w:rsid w:val="002414A6"/>
    <w:rsid w:val="00241BCE"/>
    <w:rsid w:val="0024681C"/>
    <w:rsid w:val="00254201"/>
    <w:rsid w:val="002546F5"/>
    <w:rsid w:val="00254ACF"/>
    <w:rsid w:val="00254DB1"/>
    <w:rsid w:val="00255A7B"/>
    <w:rsid w:val="00261775"/>
    <w:rsid w:val="0026436E"/>
    <w:rsid w:val="0026616F"/>
    <w:rsid w:val="002677DD"/>
    <w:rsid w:val="00271D68"/>
    <w:rsid w:val="00273C91"/>
    <w:rsid w:val="00283B7D"/>
    <w:rsid w:val="0028744D"/>
    <w:rsid w:val="00292E20"/>
    <w:rsid w:val="00297F13"/>
    <w:rsid w:val="002A093B"/>
    <w:rsid w:val="002A61BC"/>
    <w:rsid w:val="002B3355"/>
    <w:rsid w:val="002B3708"/>
    <w:rsid w:val="002B3929"/>
    <w:rsid w:val="002B6D76"/>
    <w:rsid w:val="002B6E42"/>
    <w:rsid w:val="002C08F5"/>
    <w:rsid w:val="002C2839"/>
    <w:rsid w:val="002C59D4"/>
    <w:rsid w:val="002D101F"/>
    <w:rsid w:val="002D1A50"/>
    <w:rsid w:val="002D2AF0"/>
    <w:rsid w:val="002D320B"/>
    <w:rsid w:val="002D35E7"/>
    <w:rsid w:val="002E047A"/>
    <w:rsid w:val="002E21F2"/>
    <w:rsid w:val="002E2553"/>
    <w:rsid w:val="002E35BF"/>
    <w:rsid w:val="002E5897"/>
    <w:rsid w:val="002E75CE"/>
    <w:rsid w:val="002F0269"/>
    <w:rsid w:val="002F183F"/>
    <w:rsid w:val="002F339A"/>
    <w:rsid w:val="002F4428"/>
    <w:rsid w:val="002F4DC8"/>
    <w:rsid w:val="002F6F19"/>
    <w:rsid w:val="00300921"/>
    <w:rsid w:val="00300C35"/>
    <w:rsid w:val="003013EE"/>
    <w:rsid w:val="003015F1"/>
    <w:rsid w:val="003036A4"/>
    <w:rsid w:val="003037C7"/>
    <w:rsid w:val="00305D75"/>
    <w:rsid w:val="003138BB"/>
    <w:rsid w:val="00314898"/>
    <w:rsid w:val="003151B2"/>
    <w:rsid w:val="0031531F"/>
    <w:rsid w:val="003201F5"/>
    <w:rsid w:val="00321B5C"/>
    <w:rsid w:val="00321F81"/>
    <w:rsid w:val="003245CE"/>
    <w:rsid w:val="00324E6E"/>
    <w:rsid w:val="0032696D"/>
    <w:rsid w:val="00326A8E"/>
    <w:rsid w:val="00327B3A"/>
    <w:rsid w:val="00327E24"/>
    <w:rsid w:val="00331C53"/>
    <w:rsid w:val="00333BE8"/>
    <w:rsid w:val="0033434D"/>
    <w:rsid w:val="00335108"/>
    <w:rsid w:val="00336362"/>
    <w:rsid w:val="00337604"/>
    <w:rsid w:val="00343ADD"/>
    <w:rsid w:val="00347AF9"/>
    <w:rsid w:val="00351BA9"/>
    <w:rsid w:val="00355441"/>
    <w:rsid w:val="0035729F"/>
    <w:rsid w:val="003620BD"/>
    <w:rsid w:val="00363FC9"/>
    <w:rsid w:val="00364BA0"/>
    <w:rsid w:val="00364F9A"/>
    <w:rsid w:val="003704AA"/>
    <w:rsid w:val="00370877"/>
    <w:rsid w:val="00370BF6"/>
    <w:rsid w:val="00371BCE"/>
    <w:rsid w:val="0037482A"/>
    <w:rsid w:val="00375142"/>
    <w:rsid w:val="00380109"/>
    <w:rsid w:val="00380C5D"/>
    <w:rsid w:val="0038320E"/>
    <w:rsid w:val="00384A88"/>
    <w:rsid w:val="00387C75"/>
    <w:rsid w:val="00397F47"/>
    <w:rsid w:val="003A0101"/>
    <w:rsid w:val="003A0A85"/>
    <w:rsid w:val="003A38E0"/>
    <w:rsid w:val="003A3EBB"/>
    <w:rsid w:val="003A4E91"/>
    <w:rsid w:val="003A7E96"/>
    <w:rsid w:val="003B3EAD"/>
    <w:rsid w:val="003B6D64"/>
    <w:rsid w:val="003C0362"/>
    <w:rsid w:val="003C1D5C"/>
    <w:rsid w:val="003C29C9"/>
    <w:rsid w:val="003C5D2F"/>
    <w:rsid w:val="003C70F1"/>
    <w:rsid w:val="003C7F4E"/>
    <w:rsid w:val="003D1708"/>
    <w:rsid w:val="003D2F6B"/>
    <w:rsid w:val="003D7319"/>
    <w:rsid w:val="003E0DAE"/>
    <w:rsid w:val="003E1439"/>
    <w:rsid w:val="003E1458"/>
    <w:rsid w:val="003E419E"/>
    <w:rsid w:val="003E7B9E"/>
    <w:rsid w:val="003F1E0F"/>
    <w:rsid w:val="003F2152"/>
    <w:rsid w:val="003F2754"/>
    <w:rsid w:val="003F426B"/>
    <w:rsid w:val="0040071B"/>
    <w:rsid w:val="0040226D"/>
    <w:rsid w:val="0040491D"/>
    <w:rsid w:val="00406DE8"/>
    <w:rsid w:val="00412400"/>
    <w:rsid w:val="0041279C"/>
    <w:rsid w:val="00414654"/>
    <w:rsid w:val="00420801"/>
    <w:rsid w:val="00420EB2"/>
    <w:rsid w:val="00421BD5"/>
    <w:rsid w:val="00427660"/>
    <w:rsid w:val="00427B84"/>
    <w:rsid w:val="00432E7E"/>
    <w:rsid w:val="00432F85"/>
    <w:rsid w:val="004350A5"/>
    <w:rsid w:val="00436927"/>
    <w:rsid w:val="00437308"/>
    <w:rsid w:val="00437F36"/>
    <w:rsid w:val="00440667"/>
    <w:rsid w:val="00445C8B"/>
    <w:rsid w:val="00446113"/>
    <w:rsid w:val="00446DF2"/>
    <w:rsid w:val="00447019"/>
    <w:rsid w:val="0045221D"/>
    <w:rsid w:val="004522AC"/>
    <w:rsid w:val="0045483C"/>
    <w:rsid w:val="00454994"/>
    <w:rsid w:val="00454BC9"/>
    <w:rsid w:val="004575E5"/>
    <w:rsid w:val="004616BE"/>
    <w:rsid w:val="004725A4"/>
    <w:rsid w:val="0047358A"/>
    <w:rsid w:val="00473E2F"/>
    <w:rsid w:val="00473E35"/>
    <w:rsid w:val="00474AC5"/>
    <w:rsid w:val="004804F9"/>
    <w:rsid w:val="004813A8"/>
    <w:rsid w:val="00481C48"/>
    <w:rsid w:val="00482284"/>
    <w:rsid w:val="00486381"/>
    <w:rsid w:val="00490973"/>
    <w:rsid w:val="00490F08"/>
    <w:rsid w:val="00491F80"/>
    <w:rsid w:val="00492E3B"/>
    <w:rsid w:val="004965FB"/>
    <w:rsid w:val="004A0037"/>
    <w:rsid w:val="004A0AE5"/>
    <w:rsid w:val="004A28C2"/>
    <w:rsid w:val="004A5416"/>
    <w:rsid w:val="004A695E"/>
    <w:rsid w:val="004B2C06"/>
    <w:rsid w:val="004B5AC0"/>
    <w:rsid w:val="004B6340"/>
    <w:rsid w:val="004B6ECF"/>
    <w:rsid w:val="004B7FB2"/>
    <w:rsid w:val="004C2C54"/>
    <w:rsid w:val="004C4A22"/>
    <w:rsid w:val="004C70FF"/>
    <w:rsid w:val="004D0A4A"/>
    <w:rsid w:val="004D28F5"/>
    <w:rsid w:val="004D72A2"/>
    <w:rsid w:val="004D794E"/>
    <w:rsid w:val="004E20BD"/>
    <w:rsid w:val="004E21A5"/>
    <w:rsid w:val="004E4C0F"/>
    <w:rsid w:val="004E70F4"/>
    <w:rsid w:val="004F6185"/>
    <w:rsid w:val="004F6371"/>
    <w:rsid w:val="00500535"/>
    <w:rsid w:val="005061BC"/>
    <w:rsid w:val="00512F02"/>
    <w:rsid w:val="00520ADD"/>
    <w:rsid w:val="005224B2"/>
    <w:rsid w:val="00522FF0"/>
    <w:rsid w:val="0052364E"/>
    <w:rsid w:val="0052596C"/>
    <w:rsid w:val="00530449"/>
    <w:rsid w:val="0053117B"/>
    <w:rsid w:val="005320EC"/>
    <w:rsid w:val="005333F4"/>
    <w:rsid w:val="00546B69"/>
    <w:rsid w:val="00547AD6"/>
    <w:rsid w:val="005519E2"/>
    <w:rsid w:val="00551DF1"/>
    <w:rsid w:val="005527A1"/>
    <w:rsid w:val="00555168"/>
    <w:rsid w:val="005556E0"/>
    <w:rsid w:val="00555A6A"/>
    <w:rsid w:val="00556EA6"/>
    <w:rsid w:val="00562E74"/>
    <w:rsid w:val="00564FD1"/>
    <w:rsid w:val="00567960"/>
    <w:rsid w:val="00570E7C"/>
    <w:rsid w:val="00572E55"/>
    <w:rsid w:val="00576342"/>
    <w:rsid w:val="0058083A"/>
    <w:rsid w:val="00583AAA"/>
    <w:rsid w:val="005860C6"/>
    <w:rsid w:val="00587FB5"/>
    <w:rsid w:val="00590DF5"/>
    <w:rsid w:val="00591617"/>
    <w:rsid w:val="00592C24"/>
    <w:rsid w:val="005941C2"/>
    <w:rsid w:val="005963F0"/>
    <w:rsid w:val="00596BB6"/>
    <w:rsid w:val="00596DF6"/>
    <w:rsid w:val="005A0449"/>
    <w:rsid w:val="005A1AC3"/>
    <w:rsid w:val="005A373F"/>
    <w:rsid w:val="005A37CD"/>
    <w:rsid w:val="005A5AFC"/>
    <w:rsid w:val="005A655C"/>
    <w:rsid w:val="005B31FE"/>
    <w:rsid w:val="005B3AE3"/>
    <w:rsid w:val="005B5E6D"/>
    <w:rsid w:val="005B7B13"/>
    <w:rsid w:val="005C0F46"/>
    <w:rsid w:val="005C4222"/>
    <w:rsid w:val="005C7288"/>
    <w:rsid w:val="005C77D2"/>
    <w:rsid w:val="005C79B8"/>
    <w:rsid w:val="005C7D8A"/>
    <w:rsid w:val="005D3A5B"/>
    <w:rsid w:val="005D3D5F"/>
    <w:rsid w:val="005F14D7"/>
    <w:rsid w:val="005F187E"/>
    <w:rsid w:val="005F2FE0"/>
    <w:rsid w:val="005F5C79"/>
    <w:rsid w:val="00604009"/>
    <w:rsid w:val="00604D69"/>
    <w:rsid w:val="00605661"/>
    <w:rsid w:val="006062B2"/>
    <w:rsid w:val="006148C1"/>
    <w:rsid w:val="00617B01"/>
    <w:rsid w:val="00622DD3"/>
    <w:rsid w:val="0062433F"/>
    <w:rsid w:val="00625A11"/>
    <w:rsid w:val="00625B5B"/>
    <w:rsid w:val="006269F8"/>
    <w:rsid w:val="006307D9"/>
    <w:rsid w:val="00630870"/>
    <w:rsid w:val="00631424"/>
    <w:rsid w:val="00632A09"/>
    <w:rsid w:val="006339E3"/>
    <w:rsid w:val="00633AFC"/>
    <w:rsid w:val="00634F1A"/>
    <w:rsid w:val="00636A3C"/>
    <w:rsid w:val="00637435"/>
    <w:rsid w:val="00640BA9"/>
    <w:rsid w:val="00644F40"/>
    <w:rsid w:val="00647DB1"/>
    <w:rsid w:val="00652BE7"/>
    <w:rsid w:val="006537E0"/>
    <w:rsid w:val="00653B20"/>
    <w:rsid w:val="00654477"/>
    <w:rsid w:val="00660628"/>
    <w:rsid w:val="006621EB"/>
    <w:rsid w:val="006627B0"/>
    <w:rsid w:val="00664DCB"/>
    <w:rsid w:val="0066776F"/>
    <w:rsid w:val="00671ACC"/>
    <w:rsid w:val="006743A4"/>
    <w:rsid w:val="00675FFE"/>
    <w:rsid w:val="00676E90"/>
    <w:rsid w:val="0067756E"/>
    <w:rsid w:val="00684476"/>
    <w:rsid w:val="0068588A"/>
    <w:rsid w:val="00693C32"/>
    <w:rsid w:val="006942A9"/>
    <w:rsid w:val="006A15E2"/>
    <w:rsid w:val="006A33B4"/>
    <w:rsid w:val="006A4671"/>
    <w:rsid w:val="006A5347"/>
    <w:rsid w:val="006A6479"/>
    <w:rsid w:val="006A6496"/>
    <w:rsid w:val="006A672E"/>
    <w:rsid w:val="006B2F76"/>
    <w:rsid w:val="006B43A2"/>
    <w:rsid w:val="006B5DCF"/>
    <w:rsid w:val="006B7C34"/>
    <w:rsid w:val="006C0379"/>
    <w:rsid w:val="006C2379"/>
    <w:rsid w:val="006C2C71"/>
    <w:rsid w:val="006C4D40"/>
    <w:rsid w:val="006C6054"/>
    <w:rsid w:val="006C60A1"/>
    <w:rsid w:val="006D075C"/>
    <w:rsid w:val="006D1FFE"/>
    <w:rsid w:val="006D2A7D"/>
    <w:rsid w:val="006D6743"/>
    <w:rsid w:val="006E401F"/>
    <w:rsid w:val="006F1FC3"/>
    <w:rsid w:val="006F4A3B"/>
    <w:rsid w:val="00701429"/>
    <w:rsid w:val="00701D8E"/>
    <w:rsid w:val="00705B5C"/>
    <w:rsid w:val="00705F00"/>
    <w:rsid w:val="00707FDB"/>
    <w:rsid w:val="00715237"/>
    <w:rsid w:val="0072427B"/>
    <w:rsid w:val="0072677E"/>
    <w:rsid w:val="0073070C"/>
    <w:rsid w:val="00732A41"/>
    <w:rsid w:val="00733553"/>
    <w:rsid w:val="0073474F"/>
    <w:rsid w:val="00734F09"/>
    <w:rsid w:val="00736B19"/>
    <w:rsid w:val="00737A0F"/>
    <w:rsid w:val="00740596"/>
    <w:rsid w:val="00740938"/>
    <w:rsid w:val="0074376C"/>
    <w:rsid w:val="007526B1"/>
    <w:rsid w:val="00754D81"/>
    <w:rsid w:val="00756867"/>
    <w:rsid w:val="0076240C"/>
    <w:rsid w:val="00764398"/>
    <w:rsid w:val="00770F87"/>
    <w:rsid w:val="00776E91"/>
    <w:rsid w:val="00777373"/>
    <w:rsid w:val="007773B5"/>
    <w:rsid w:val="00782AE0"/>
    <w:rsid w:val="00787841"/>
    <w:rsid w:val="00791C97"/>
    <w:rsid w:val="00795465"/>
    <w:rsid w:val="00797520"/>
    <w:rsid w:val="007A3FA4"/>
    <w:rsid w:val="007A6700"/>
    <w:rsid w:val="007A6E9C"/>
    <w:rsid w:val="007A7F36"/>
    <w:rsid w:val="007B3B8A"/>
    <w:rsid w:val="007B5320"/>
    <w:rsid w:val="007C003D"/>
    <w:rsid w:val="007C0454"/>
    <w:rsid w:val="007C3487"/>
    <w:rsid w:val="007C6FC2"/>
    <w:rsid w:val="007D0EA3"/>
    <w:rsid w:val="007E219A"/>
    <w:rsid w:val="007E5C75"/>
    <w:rsid w:val="007F7935"/>
    <w:rsid w:val="008015C9"/>
    <w:rsid w:val="008046DF"/>
    <w:rsid w:val="00805E3D"/>
    <w:rsid w:val="00807231"/>
    <w:rsid w:val="00810DCA"/>
    <w:rsid w:val="00810DD4"/>
    <w:rsid w:val="0081225A"/>
    <w:rsid w:val="00814503"/>
    <w:rsid w:val="008162B7"/>
    <w:rsid w:val="00820C66"/>
    <w:rsid w:val="0082183A"/>
    <w:rsid w:val="00821DBB"/>
    <w:rsid w:val="0082254F"/>
    <w:rsid w:val="00822AF3"/>
    <w:rsid w:val="008238CA"/>
    <w:rsid w:val="008250CC"/>
    <w:rsid w:val="00825535"/>
    <w:rsid w:val="0082731F"/>
    <w:rsid w:val="00827E22"/>
    <w:rsid w:val="008316AC"/>
    <w:rsid w:val="00832D19"/>
    <w:rsid w:val="00832DD9"/>
    <w:rsid w:val="00840053"/>
    <w:rsid w:val="00845AE0"/>
    <w:rsid w:val="00847C7E"/>
    <w:rsid w:val="00850545"/>
    <w:rsid w:val="00850BA7"/>
    <w:rsid w:val="008546EC"/>
    <w:rsid w:val="00854A04"/>
    <w:rsid w:val="00863B4C"/>
    <w:rsid w:val="008665FA"/>
    <w:rsid w:val="00867860"/>
    <w:rsid w:val="00872E65"/>
    <w:rsid w:val="00874719"/>
    <w:rsid w:val="00881B60"/>
    <w:rsid w:val="00884EE7"/>
    <w:rsid w:val="00887892"/>
    <w:rsid w:val="008902E7"/>
    <w:rsid w:val="008909A3"/>
    <w:rsid w:val="00891C99"/>
    <w:rsid w:val="00892681"/>
    <w:rsid w:val="00892DAA"/>
    <w:rsid w:val="00892F91"/>
    <w:rsid w:val="00895B78"/>
    <w:rsid w:val="008A2C41"/>
    <w:rsid w:val="008B052D"/>
    <w:rsid w:val="008B14D9"/>
    <w:rsid w:val="008B3489"/>
    <w:rsid w:val="008B5E1F"/>
    <w:rsid w:val="008C1D0C"/>
    <w:rsid w:val="008C3EFE"/>
    <w:rsid w:val="008C4766"/>
    <w:rsid w:val="008C4C43"/>
    <w:rsid w:val="008D03CC"/>
    <w:rsid w:val="008D2574"/>
    <w:rsid w:val="008D3185"/>
    <w:rsid w:val="008D356F"/>
    <w:rsid w:val="008D6F17"/>
    <w:rsid w:val="008D74D4"/>
    <w:rsid w:val="008E15C9"/>
    <w:rsid w:val="008E2F4F"/>
    <w:rsid w:val="008E4461"/>
    <w:rsid w:val="008E4F31"/>
    <w:rsid w:val="008E5916"/>
    <w:rsid w:val="008F4316"/>
    <w:rsid w:val="008F440E"/>
    <w:rsid w:val="008F6E84"/>
    <w:rsid w:val="009013E0"/>
    <w:rsid w:val="00901E17"/>
    <w:rsid w:val="009039EA"/>
    <w:rsid w:val="00907AF7"/>
    <w:rsid w:val="0091118F"/>
    <w:rsid w:val="00912E0A"/>
    <w:rsid w:val="00913B5F"/>
    <w:rsid w:val="00915488"/>
    <w:rsid w:val="00915863"/>
    <w:rsid w:val="0091799E"/>
    <w:rsid w:val="00921EA4"/>
    <w:rsid w:val="009264F2"/>
    <w:rsid w:val="00930383"/>
    <w:rsid w:val="00931BD2"/>
    <w:rsid w:val="009324B5"/>
    <w:rsid w:val="00933C5C"/>
    <w:rsid w:val="00934122"/>
    <w:rsid w:val="00934BA4"/>
    <w:rsid w:val="00935F99"/>
    <w:rsid w:val="00941D24"/>
    <w:rsid w:val="00945270"/>
    <w:rsid w:val="00951B06"/>
    <w:rsid w:val="00952305"/>
    <w:rsid w:val="009537E6"/>
    <w:rsid w:val="00954C9E"/>
    <w:rsid w:val="009572D5"/>
    <w:rsid w:val="00960CB8"/>
    <w:rsid w:val="00962ACE"/>
    <w:rsid w:val="00967768"/>
    <w:rsid w:val="0097124B"/>
    <w:rsid w:val="009733B2"/>
    <w:rsid w:val="00973DC3"/>
    <w:rsid w:val="00973E47"/>
    <w:rsid w:val="00974743"/>
    <w:rsid w:val="009747D5"/>
    <w:rsid w:val="00976303"/>
    <w:rsid w:val="00980D3C"/>
    <w:rsid w:val="00985D79"/>
    <w:rsid w:val="009909DC"/>
    <w:rsid w:val="00990B25"/>
    <w:rsid w:val="0099278D"/>
    <w:rsid w:val="009936A9"/>
    <w:rsid w:val="00996B50"/>
    <w:rsid w:val="009A0E05"/>
    <w:rsid w:val="009A25A4"/>
    <w:rsid w:val="009A4690"/>
    <w:rsid w:val="009A648B"/>
    <w:rsid w:val="009A668C"/>
    <w:rsid w:val="009A7572"/>
    <w:rsid w:val="009B374E"/>
    <w:rsid w:val="009B6A28"/>
    <w:rsid w:val="009C2EE7"/>
    <w:rsid w:val="009C3ED6"/>
    <w:rsid w:val="009C75EF"/>
    <w:rsid w:val="009D34F5"/>
    <w:rsid w:val="009D446B"/>
    <w:rsid w:val="009D6665"/>
    <w:rsid w:val="009E11B0"/>
    <w:rsid w:val="009E36E2"/>
    <w:rsid w:val="009E3893"/>
    <w:rsid w:val="009F0CA4"/>
    <w:rsid w:val="009F2BBF"/>
    <w:rsid w:val="009F5818"/>
    <w:rsid w:val="00A008F2"/>
    <w:rsid w:val="00A0481E"/>
    <w:rsid w:val="00A13098"/>
    <w:rsid w:val="00A15271"/>
    <w:rsid w:val="00A16BF2"/>
    <w:rsid w:val="00A224E5"/>
    <w:rsid w:val="00A25C4A"/>
    <w:rsid w:val="00A30D34"/>
    <w:rsid w:val="00A34431"/>
    <w:rsid w:val="00A35B65"/>
    <w:rsid w:val="00A40EE7"/>
    <w:rsid w:val="00A419A7"/>
    <w:rsid w:val="00A4229E"/>
    <w:rsid w:val="00A42599"/>
    <w:rsid w:val="00A432C0"/>
    <w:rsid w:val="00A47EBB"/>
    <w:rsid w:val="00A5196A"/>
    <w:rsid w:val="00A52AB1"/>
    <w:rsid w:val="00A54E66"/>
    <w:rsid w:val="00A608C9"/>
    <w:rsid w:val="00A60DBD"/>
    <w:rsid w:val="00A612BB"/>
    <w:rsid w:val="00A618F9"/>
    <w:rsid w:val="00A62144"/>
    <w:rsid w:val="00A625BA"/>
    <w:rsid w:val="00A6332A"/>
    <w:rsid w:val="00A64102"/>
    <w:rsid w:val="00A74921"/>
    <w:rsid w:val="00A76E1C"/>
    <w:rsid w:val="00A77FDC"/>
    <w:rsid w:val="00A8022E"/>
    <w:rsid w:val="00A8095C"/>
    <w:rsid w:val="00A83EDF"/>
    <w:rsid w:val="00A85A2B"/>
    <w:rsid w:val="00A86B85"/>
    <w:rsid w:val="00A87D67"/>
    <w:rsid w:val="00A90DB6"/>
    <w:rsid w:val="00A9461F"/>
    <w:rsid w:val="00A95036"/>
    <w:rsid w:val="00A9764E"/>
    <w:rsid w:val="00AA0419"/>
    <w:rsid w:val="00AA44BE"/>
    <w:rsid w:val="00AB1B4B"/>
    <w:rsid w:val="00AB2DD3"/>
    <w:rsid w:val="00AB5586"/>
    <w:rsid w:val="00AB5627"/>
    <w:rsid w:val="00AB5767"/>
    <w:rsid w:val="00AC221D"/>
    <w:rsid w:val="00AC3EA8"/>
    <w:rsid w:val="00AC660B"/>
    <w:rsid w:val="00AC7025"/>
    <w:rsid w:val="00AC7362"/>
    <w:rsid w:val="00AD3124"/>
    <w:rsid w:val="00AD4C54"/>
    <w:rsid w:val="00AD7D40"/>
    <w:rsid w:val="00AE2309"/>
    <w:rsid w:val="00AF06F7"/>
    <w:rsid w:val="00AF7911"/>
    <w:rsid w:val="00B0244F"/>
    <w:rsid w:val="00B0499F"/>
    <w:rsid w:val="00B1040C"/>
    <w:rsid w:val="00B12446"/>
    <w:rsid w:val="00B15BAE"/>
    <w:rsid w:val="00B15FAF"/>
    <w:rsid w:val="00B21161"/>
    <w:rsid w:val="00B22210"/>
    <w:rsid w:val="00B248B9"/>
    <w:rsid w:val="00B27516"/>
    <w:rsid w:val="00B2759D"/>
    <w:rsid w:val="00B334F9"/>
    <w:rsid w:val="00B35E75"/>
    <w:rsid w:val="00B419B1"/>
    <w:rsid w:val="00B420A9"/>
    <w:rsid w:val="00B4449A"/>
    <w:rsid w:val="00B47458"/>
    <w:rsid w:val="00B47708"/>
    <w:rsid w:val="00B51689"/>
    <w:rsid w:val="00B60357"/>
    <w:rsid w:val="00B61D7F"/>
    <w:rsid w:val="00B713BE"/>
    <w:rsid w:val="00B80224"/>
    <w:rsid w:val="00B81AD1"/>
    <w:rsid w:val="00B82A1D"/>
    <w:rsid w:val="00B82A5E"/>
    <w:rsid w:val="00B87DC8"/>
    <w:rsid w:val="00B9039B"/>
    <w:rsid w:val="00B90D19"/>
    <w:rsid w:val="00B93468"/>
    <w:rsid w:val="00B9395D"/>
    <w:rsid w:val="00B93DB1"/>
    <w:rsid w:val="00B95C7C"/>
    <w:rsid w:val="00BA46C3"/>
    <w:rsid w:val="00BA62A4"/>
    <w:rsid w:val="00BA6B61"/>
    <w:rsid w:val="00BB19FA"/>
    <w:rsid w:val="00BB54C8"/>
    <w:rsid w:val="00BB54EC"/>
    <w:rsid w:val="00BB63EF"/>
    <w:rsid w:val="00BB6592"/>
    <w:rsid w:val="00BB6815"/>
    <w:rsid w:val="00BB699D"/>
    <w:rsid w:val="00BC0C28"/>
    <w:rsid w:val="00BC0EC5"/>
    <w:rsid w:val="00BC4268"/>
    <w:rsid w:val="00BD2DD4"/>
    <w:rsid w:val="00BD555F"/>
    <w:rsid w:val="00BD55F7"/>
    <w:rsid w:val="00BD59AB"/>
    <w:rsid w:val="00BD5BD3"/>
    <w:rsid w:val="00BD628D"/>
    <w:rsid w:val="00BD6F11"/>
    <w:rsid w:val="00BE5EDD"/>
    <w:rsid w:val="00BE77F0"/>
    <w:rsid w:val="00BE79B5"/>
    <w:rsid w:val="00BE7A89"/>
    <w:rsid w:val="00BF09C9"/>
    <w:rsid w:val="00BF29D3"/>
    <w:rsid w:val="00BF4FE4"/>
    <w:rsid w:val="00C00DD1"/>
    <w:rsid w:val="00C03963"/>
    <w:rsid w:val="00C0479B"/>
    <w:rsid w:val="00C10470"/>
    <w:rsid w:val="00C1070A"/>
    <w:rsid w:val="00C126D5"/>
    <w:rsid w:val="00C12F65"/>
    <w:rsid w:val="00C13F27"/>
    <w:rsid w:val="00C15F34"/>
    <w:rsid w:val="00C16040"/>
    <w:rsid w:val="00C17ACA"/>
    <w:rsid w:val="00C17B44"/>
    <w:rsid w:val="00C225FC"/>
    <w:rsid w:val="00C22676"/>
    <w:rsid w:val="00C23DF2"/>
    <w:rsid w:val="00C25C36"/>
    <w:rsid w:val="00C27575"/>
    <w:rsid w:val="00C3050D"/>
    <w:rsid w:val="00C30B02"/>
    <w:rsid w:val="00C31464"/>
    <w:rsid w:val="00C34494"/>
    <w:rsid w:val="00C3682F"/>
    <w:rsid w:val="00C36830"/>
    <w:rsid w:val="00C403EF"/>
    <w:rsid w:val="00C43AD3"/>
    <w:rsid w:val="00C45B29"/>
    <w:rsid w:val="00C501EC"/>
    <w:rsid w:val="00C61B51"/>
    <w:rsid w:val="00C6492F"/>
    <w:rsid w:val="00C657A5"/>
    <w:rsid w:val="00C71B8F"/>
    <w:rsid w:val="00C71DFC"/>
    <w:rsid w:val="00C73009"/>
    <w:rsid w:val="00C74893"/>
    <w:rsid w:val="00C75C02"/>
    <w:rsid w:val="00C77517"/>
    <w:rsid w:val="00C85339"/>
    <w:rsid w:val="00C879C7"/>
    <w:rsid w:val="00C9190D"/>
    <w:rsid w:val="00C93FFC"/>
    <w:rsid w:val="00C96542"/>
    <w:rsid w:val="00C97647"/>
    <w:rsid w:val="00C97867"/>
    <w:rsid w:val="00CA1660"/>
    <w:rsid w:val="00CA4006"/>
    <w:rsid w:val="00CA4B50"/>
    <w:rsid w:val="00CA5F53"/>
    <w:rsid w:val="00CA7A08"/>
    <w:rsid w:val="00CB0885"/>
    <w:rsid w:val="00CB1925"/>
    <w:rsid w:val="00CB7B9E"/>
    <w:rsid w:val="00CC1A4D"/>
    <w:rsid w:val="00CC2B64"/>
    <w:rsid w:val="00CC764A"/>
    <w:rsid w:val="00CC7D77"/>
    <w:rsid w:val="00CD2897"/>
    <w:rsid w:val="00CD62B0"/>
    <w:rsid w:val="00CD6E9C"/>
    <w:rsid w:val="00CE1B83"/>
    <w:rsid w:val="00CE1EA9"/>
    <w:rsid w:val="00CE3748"/>
    <w:rsid w:val="00CE3E8D"/>
    <w:rsid w:val="00CE3FB5"/>
    <w:rsid w:val="00CF01CF"/>
    <w:rsid w:val="00CF199A"/>
    <w:rsid w:val="00CF23CB"/>
    <w:rsid w:val="00CF2FBC"/>
    <w:rsid w:val="00CF3C32"/>
    <w:rsid w:val="00CF3E5A"/>
    <w:rsid w:val="00CF598F"/>
    <w:rsid w:val="00CF6BB3"/>
    <w:rsid w:val="00CF6DBA"/>
    <w:rsid w:val="00CF731B"/>
    <w:rsid w:val="00D00B4A"/>
    <w:rsid w:val="00D02B78"/>
    <w:rsid w:val="00D02C5E"/>
    <w:rsid w:val="00D03072"/>
    <w:rsid w:val="00D03AAF"/>
    <w:rsid w:val="00D05261"/>
    <w:rsid w:val="00D05BCB"/>
    <w:rsid w:val="00D06C9A"/>
    <w:rsid w:val="00D07B27"/>
    <w:rsid w:val="00D11FD3"/>
    <w:rsid w:val="00D12985"/>
    <w:rsid w:val="00D154C8"/>
    <w:rsid w:val="00D158C0"/>
    <w:rsid w:val="00D160B1"/>
    <w:rsid w:val="00D1776C"/>
    <w:rsid w:val="00D23628"/>
    <w:rsid w:val="00D23E1A"/>
    <w:rsid w:val="00D247F0"/>
    <w:rsid w:val="00D24D23"/>
    <w:rsid w:val="00D26572"/>
    <w:rsid w:val="00D31CB8"/>
    <w:rsid w:val="00D3348D"/>
    <w:rsid w:val="00D33D9D"/>
    <w:rsid w:val="00D3422E"/>
    <w:rsid w:val="00D350A0"/>
    <w:rsid w:val="00D35C88"/>
    <w:rsid w:val="00D36D45"/>
    <w:rsid w:val="00D37907"/>
    <w:rsid w:val="00D44C7B"/>
    <w:rsid w:val="00D4672E"/>
    <w:rsid w:val="00D52481"/>
    <w:rsid w:val="00D532A3"/>
    <w:rsid w:val="00D57306"/>
    <w:rsid w:val="00D61883"/>
    <w:rsid w:val="00D6527D"/>
    <w:rsid w:val="00D67E65"/>
    <w:rsid w:val="00D73BB5"/>
    <w:rsid w:val="00D8058D"/>
    <w:rsid w:val="00D81711"/>
    <w:rsid w:val="00D82137"/>
    <w:rsid w:val="00D84CF4"/>
    <w:rsid w:val="00D87618"/>
    <w:rsid w:val="00D90A6D"/>
    <w:rsid w:val="00D91AB0"/>
    <w:rsid w:val="00D97168"/>
    <w:rsid w:val="00DA0EB8"/>
    <w:rsid w:val="00DA3ACD"/>
    <w:rsid w:val="00DA435A"/>
    <w:rsid w:val="00DA462A"/>
    <w:rsid w:val="00DA5676"/>
    <w:rsid w:val="00DA6AFC"/>
    <w:rsid w:val="00DB05DD"/>
    <w:rsid w:val="00DB193E"/>
    <w:rsid w:val="00DB2F09"/>
    <w:rsid w:val="00DB3F89"/>
    <w:rsid w:val="00DB5B58"/>
    <w:rsid w:val="00DB7C15"/>
    <w:rsid w:val="00DC2A80"/>
    <w:rsid w:val="00DD063E"/>
    <w:rsid w:val="00DD5D90"/>
    <w:rsid w:val="00DD72FC"/>
    <w:rsid w:val="00DD7C91"/>
    <w:rsid w:val="00DD7D66"/>
    <w:rsid w:val="00DE0659"/>
    <w:rsid w:val="00DF1060"/>
    <w:rsid w:val="00DF3A6D"/>
    <w:rsid w:val="00E10A26"/>
    <w:rsid w:val="00E13765"/>
    <w:rsid w:val="00E15E6A"/>
    <w:rsid w:val="00E204EA"/>
    <w:rsid w:val="00E216CA"/>
    <w:rsid w:val="00E25796"/>
    <w:rsid w:val="00E266CE"/>
    <w:rsid w:val="00E27B4F"/>
    <w:rsid w:val="00E31877"/>
    <w:rsid w:val="00E3426D"/>
    <w:rsid w:val="00E34BF9"/>
    <w:rsid w:val="00E354FD"/>
    <w:rsid w:val="00E41C36"/>
    <w:rsid w:val="00E45B03"/>
    <w:rsid w:val="00E46404"/>
    <w:rsid w:val="00E465FA"/>
    <w:rsid w:val="00E50D22"/>
    <w:rsid w:val="00E51F20"/>
    <w:rsid w:val="00E53C01"/>
    <w:rsid w:val="00E63092"/>
    <w:rsid w:val="00E6464B"/>
    <w:rsid w:val="00E65201"/>
    <w:rsid w:val="00E6520C"/>
    <w:rsid w:val="00E65960"/>
    <w:rsid w:val="00E73F83"/>
    <w:rsid w:val="00E74648"/>
    <w:rsid w:val="00E77ED4"/>
    <w:rsid w:val="00E82697"/>
    <w:rsid w:val="00E87C5E"/>
    <w:rsid w:val="00E9193A"/>
    <w:rsid w:val="00E92D92"/>
    <w:rsid w:val="00E969D4"/>
    <w:rsid w:val="00E97516"/>
    <w:rsid w:val="00EA3627"/>
    <w:rsid w:val="00EA6386"/>
    <w:rsid w:val="00EB3F77"/>
    <w:rsid w:val="00EB51EC"/>
    <w:rsid w:val="00EB54BD"/>
    <w:rsid w:val="00EB6FC2"/>
    <w:rsid w:val="00EC01B5"/>
    <w:rsid w:val="00EC09F1"/>
    <w:rsid w:val="00EC18A9"/>
    <w:rsid w:val="00EC2F75"/>
    <w:rsid w:val="00ED0EEE"/>
    <w:rsid w:val="00ED35F4"/>
    <w:rsid w:val="00ED5E40"/>
    <w:rsid w:val="00EE21D7"/>
    <w:rsid w:val="00EE2498"/>
    <w:rsid w:val="00EE4E74"/>
    <w:rsid w:val="00EE51A1"/>
    <w:rsid w:val="00EE649F"/>
    <w:rsid w:val="00EE7D4B"/>
    <w:rsid w:val="00EF1D2C"/>
    <w:rsid w:val="00EF210B"/>
    <w:rsid w:val="00EF23C4"/>
    <w:rsid w:val="00F01BFB"/>
    <w:rsid w:val="00F06B88"/>
    <w:rsid w:val="00F13AEA"/>
    <w:rsid w:val="00F16623"/>
    <w:rsid w:val="00F257A8"/>
    <w:rsid w:val="00F25C59"/>
    <w:rsid w:val="00F260B1"/>
    <w:rsid w:val="00F27A15"/>
    <w:rsid w:val="00F30E57"/>
    <w:rsid w:val="00F32475"/>
    <w:rsid w:val="00F3257E"/>
    <w:rsid w:val="00F327C8"/>
    <w:rsid w:val="00F35D64"/>
    <w:rsid w:val="00F40684"/>
    <w:rsid w:val="00F54CB9"/>
    <w:rsid w:val="00F56777"/>
    <w:rsid w:val="00F6044D"/>
    <w:rsid w:val="00F667B1"/>
    <w:rsid w:val="00F700E2"/>
    <w:rsid w:val="00F8287E"/>
    <w:rsid w:val="00F862B6"/>
    <w:rsid w:val="00F86D40"/>
    <w:rsid w:val="00F92C9D"/>
    <w:rsid w:val="00F959F3"/>
    <w:rsid w:val="00F95AEF"/>
    <w:rsid w:val="00FA1718"/>
    <w:rsid w:val="00FA521A"/>
    <w:rsid w:val="00FA54DC"/>
    <w:rsid w:val="00FB20B7"/>
    <w:rsid w:val="00FB2824"/>
    <w:rsid w:val="00FB2A37"/>
    <w:rsid w:val="00FB42A1"/>
    <w:rsid w:val="00FB4D85"/>
    <w:rsid w:val="00FB4DBC"/>
    <w:rsid w:val="00FB67F8"/>
    <w:rsid w:val="00FC0D92"/>
    <w:rsid w:val="00FC5D43"/>
    <w:rsid w:val="00FC6285"/>
    <w:rsid w:val="00FD10E4"/>
    <w:rsid w:val="00FD5AF1"/>
    <w:rsid w:val="00FD68E5"/>
    <w:rsid w:val="00FD6E18"/>
    <w:rsid w:val="00FE1EEE"/>
    <w:rsid w:val="00FE5AB4"/>
    <w:rsid w:val="00FE6338"/>
    <w:rsid w:val="00FE6A62"/>
    <w:rsid w:val="00FE748F"/>
    <w:rsid w:val="00FF0EFC"/>
    <w:rsid w:val="00FF29FD"/>
    <w:rsid w:val="00FF3108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44D"/>
    <w:pPr>
      <w:ind w:firstLine="0"/>
    </w:pPr>
    <w:rPr>
      <w:rFonts w:ascii="Times New Roman" w:eastAsia="Times New Roman" w:hAnsi="Times New Roman" w:cs="Times New Roman"/>
      <w:lang w:val="de-DE" w:eastAsia="de-DE" w:bidi="ar-SA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F27A15"/>
    <w:pPr>
      <w:numPr>
        <w:numId w:val="14"/>
      </w:numPr>
      <w:ind w:left="0" w:firstLine="0"/>
      <w:contextualSpacing/>
      <w:outlineLvl w:val="0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213E73"/>
    <w:pPr>
      <w:numPr>
        <w:numId w:val="15"/>
      </w:numPr>
      <w:ind w:left="709" w:firstLine="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213E73"/>
    <w:pPr>
      <w:numPr>
        <w:numId w:val="16"/>
      </w:numPr>
      <w:ind w:left="1418" w:firstLine="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700E2"/>
    <w:pPr>
      <w:numPr>
        <w:ilvl w:val="3"/>
        <w:numId w:val="1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700E2"/>
    <w:pPr>
      <w:numPr>
        <w:ilvl w:val="4"/>
        <w:numId w:val="1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700E2"/>
    <w:pPr>
      <w:numPr>
        <w:ilvl w:val="5"/>
        <w:numId w:val="1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0E2"/>
    <w:pPr>
      <w:numPr>
        <w:ilvl w:val="6"/>
        <w:numId w:val="1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0E2"/>
    <w:pPr>
      <w:numPr>
        <w:ilvl w:val="7"/>
        <w:numId w:val="1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0E2"/>
    <w:pPr>
      <w:numPr>
        <w:ilvl w:val="8"/>
        <w:numId w:val="1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F27A15"/>
    <w:rPr>
      <w:rFonts w:eastAsiaTheme="majorEastAsia" w:cstheme="majorBidi"/>
      <w:b/>
      <w:bCs/>
      <w:color w:val="000000" w:themeColor="text1"/>
      <w:sz w:val="28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13E73"/>
    <w:rPr>
      <w:rFonts w:eastAsiaTheme="majorEastAsia" w:cstheme="majorBidi"/>
      <w:b/>
      <w:color w:val="000000" w:themeColor="text1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13E73"/>
    <w:rPr>
      <w:rFonts w:eastAsiaTheme="majorEastAsia" w:cstheme="majorBidi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00E2"/>
    <w:rPr>
      <w:rFonts w:asciiTheme="majorHAnsi" w:eastAsiaTheme="majorEastAsia" w:hAnsiTheme="majorHAnsi" w:cstheme="majorBidi"/>
      <w:color w:val="4F81BD" w:themeColor="accent1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00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00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00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00E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67B0D"/>
    <w:rPr>
      <w:rFonts w:eastAsiaTheme="majorEastAsia" w:cstheme="majorBidi"/>
      <w:b/>
      <w:iCs/>
      <w:sz w:val="2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67B0D"/>
    <w:rPr>
      <w:rFonts w:eastAsiaTheme="majorEastAsia" w:cstheme="majorBidi"/>
      <w:b/>
      <w:iCs/>
      <w:sz w:val="2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00E2"/>
    <w:pPr>
      <w:spacing w:before="200" w:after="900"/>
      <w:jc w:val="right"/>
    </w:pPr>
    <w:rPr>
      <w:rFonts w:asciiTheme="minorHAnsi"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00E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00E2"/>
    <w:rPr>
      <w:b/>
      <w:bCs/>
      <w:spacing w:val="0"/>
    </w:rPr>
  </w:style>
  <w:style w:type="character" w:styleId="Hervorhebung">
    <w:name w:val="Emphasis"/>
    <w:uiPriority w:val="20"/>
    <w:qFormat/>
    <w:rsid w:val="00F700E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rsid w:val="00F700E2"/>
  </w:style>
  <w:style w:type="character" w:customStyle="1" w:styleId="KeinLeerraumZchn">
    <w:name w:val="Kein Leerraum Zchn"/>
    <w:basedOn w:val="Absatz-Standardschriftart"/>
    <w:link w:val="KeinLeerraum"/>
    <w:uiPriority w:val="1"/>
    <w:rsid w:val="00F700E2"/>
  </w:style>
  <w:style w:type="paragraph" w:styleId="Listenabsatz">
    <w:name w:val="List Paragraph"/>
    <w:basedOn w:val="Standard"/>
    <w:uiPriority w:val="34"/>
    <w:qFormat/>
    <w:rsid w:val="00F700E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00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00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700E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700E2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700E2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700E2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700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00E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34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431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34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431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883"/>
    <w:rPr>
      <w:rFonts w:ascii="Tahoma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A5F5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A5F5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A5F5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B7B13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CA5F5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A5F5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A5F5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A5F5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A5F5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A5F5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74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AT"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744D"/>
    <w:rPr>
      <w:rFonts w:eastAsia="Times New Roman"/>
      <w:vanish/>
      <w:sz w:val="16"/>
      <w:szCs w:val="16"/>
      <w:lang w:val="de-AT" w:eastAsia="de-AT" w:bidi="ar-SA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74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AT"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744D"/>
    <w:rPr>
      <w:rFonts w:eastAsia="Times New Roman"/>
      <w:vanish/>
      <w:sz w:val="16"/>
      <w:szCs w:val="16"/>
      <w:lang w:val="de-AT" w:eastAsia="de-AT" w:bidi="ar-SA"/>
    </w:rPr>
  </w:style>
  <w:style w:type="paragraph" w:customStyle="1" w:styleId="Fliesstext">
    <w:name w:val="Fliesstext"/>
    <w:basedOn w:val="Standard"/>
    <w:uiPriority w:val="99"/>
    <w:rsid w:val="006A15E2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Avenir-Book" w:eastAsiaTheme="minorHAnsi" w:hAnsi="Avenir-Book" w:cs="Avenir-Book"/>
      <w:color w:val="000000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C85339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126D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0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E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EDA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E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641">
          <w:marLeft w:val="5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14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20C671-F0E9-4E4A-BFBC-5069788C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</dc:creator>
  <cp:lastModifiedBy>KLL</cp:lastModifiedBy>
  <cp:revision>4</cp:revision>
  <cp:lastPrinted>2016-10-20T06:43:00Z</cp:lastPrinted>
  <dcterms:created xsi:type="dcterms:W3CDTF">2016-10-20T12:16:00Z</dcterms:created>
  <dcterms:modified xsi:type="dcterms:W3CDTF">2017-06-13T11:20:00Z</dcterms:modified>
</cp:coreProperties>
</file>