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B9" w:rsidRPr="00102201" w:rsidRDefault="001268B9" w:rsidP="001268B9">
      <w:pPr>
        <w:tabs>
          <w:tab w:val="left" w:pos="380"/>
        </w:tabs>
        <w:suppressAutoHyphens/>
        <w:autoSpaceDE w:val="0"/>
        <w:autoSpaceDN w:val="0"/>
        <w:adjustRightInd w:val="0"/>
        <w:rPr>
          <w:b/>
          <w:color w:val="000000"/>
          <w:sz w:val="20"/>
          <w:szCs w:val="20"/>
        </w:rPr>
      </w:pPr>
    </w:p>
    <w:p w:rsidR="00B33A1D" w:rsidRPr="00BB37E1" w:rsidRDefault="00BB63A0" w:rsidP="00B33A1D">
      <w:pPr>
        <w:spacing w:line="276" w:lineRule="auto"/>
        <w:rPr>
          <w:rFonts w:asciiTheme="majorHAnsi" w:hAnsiTheme="majorHAnsi" w:cstheme="majorHAnsi"/>
          <w:sz w:val="20"/>
          <w:szCs w:val="20"/>
          <w:lang w:val="de-AT"/>
        </w:rPr>
      </w:pPr>
      <w:r w:rsidRPr="00BB37E1">
        <w:rPr>
          <w:rFonts w:asciiTheme="majorHAnsi" w:hAnsiTheme="majorHAnsi" w:cstheme="majorHAnsi"/>
          <w:sz w:val="20"/>
          <w:lang w:val="de-AT"/>
        </w:rPr>
        <w:t>Meusburger Georg GmbH &amp; Co KG</w:t>
      </w:r>
    </w:p>
    <w:p w:rsidR="00B33A1D" w:rsidRDefault="00BB63A0" w:rsidP="00B33A1D">
      <w:pPr>
        <w:spacing w:line="276" w:lineRule="auto"/>
        <w:rPr>
          <w:rFonts w:asciiTheme="majorHAnsi" w:hAnsiTheme="majorHAnsi" w:cstheme="majorHAnsi"/>
          <w:sz w:val="20"/>
          <w:szCs w:val="20"/>
        </w:rPr>
      </w:pPr>
      <w:r w:rsidRPr="00BB37E1">
        <w:rPr>
          <w:rFonts w:asciiTheme="majorHAnsi" w:hAnsiTheme="majorHAnsi" w:cstheme="majorHAnsi"/>
          <w:sz w:val="20"/>
          <w:lang w:val="de-AT"/>
        </w:rPr>
        <w:t xml:space="preserve">Kesselstr. </w:t>
      </w:r>
      <w:r w:rsidR="00B33A1D">
        <w:rPr>
          <w:rFonts w:asciiTheme="majorHAnsi" w:hAnsiTheme="majorHAnsi" w:cstheme="majorHAnsi"/>
          <w:sz w:val="20"/>
        </w:rPr>
        <w:t>42, 6960 Wolfurt, Austria</w:t>
      </w:r>
    </w:p>
    <w:p w:rsidR="001268B9" w:rsidRDefault="001268B9" w:rsidP="002E6188">
      <w:pPr>
        <w:tabs>
          <w:tab w:val="left" w:pos="380"/>
        </w:tabs>
        <w:suppressAutoHyphens/>
        <w:autoSpaceDE w:val="0"/>
        <w:autoSpaceDN w:val="0"/>
        <w:adjustRightInd w:val="0"/>
        <w:spacing w:line="276" w:lineRule="auto"/>
        <w:rPr>
          <w:b/>
          <w:color w:val="000000"/>
          <w:sz w:val="22"/>
          <w:szCs w:val="22"/>
        </w:rPr>
      </w:pPr>
    </w:p>
    <w:p w:rsidR="00165C42" w:rsidRPr="00552166" w:rsidRDefault="009118B9" w:rsidP="00165C42">
      <w:pPr>
        <w:spacing w:line="276" w:lineRule="auto"/>
        <w:rPr>
          <w:rFonts w:eastAsia="Times New Roman"/>
          <w:b/>
          <w:bCs/>
          <w:sz w:val="28"/>
          <w:szCs w:val="28"/>
        </w:rPr>
      </w:pPr>
      <w:r>
        <w:rPr>
          <w:b/>
          <w:sz w:val="28"/>
        </w:rPr>
        <w:t>NEW from Meusburger – carbide blocks for eroding</w:t>
      </w:r>
    </w:p>
    <w:p w:rsidR="005E6E0C" w:rsidRPr="00552166" w:rsidRDefault="005E6E0C" w:rsidP="001670AF">
      <w:pPr>
        <w:spacing w:line="276" w:lineRule="auto"/>
        <w:rPr>
          <w:rFonts w:eastAsia="Times New Roman"/>
          <w:b/>
          <w:bCs/>
        </w:rPr>
      </w:pPr>
    </w:p>
    <w:p w:rsidR="00642CFB" w:rsidRDefault="003A008C" w:rsidP="00972396">
      <w:pPr>
        <w:spacing w:line="276" w:lineRule="auto"/>
        <w:jc w:val="both"/>
        <w:rPr>
          <w:rFonts w:eastAsia="Times New Roman"/>
          <w:b/>
          <w:bCs/>
        </w:rPr>
      </w:pPr>
      <w:r>
        <w:rPr>
          <w:b/>
        </w:rPr>
        <w:t>With the new NE-Blocks for eroding from carbide Meusburger offers the ideal compromise between wear resistance and fracture toughness. Carbide blocks for eroding are therefore perfectly suited for universal uses in stamping, embossing, bending, and forming.</w:t>
      </w:r>
    </w:p>
    <w:p w:rsidR="00642CFB" w:rsidRDefault="00642CFB" w:rsidP="001670AF">
      <w:pPr>
        <w:spacing w:line="276" w:lineRule="auto"/>
        <w:rPr>
          <w:rFonts w:eastAsia="Times New Roman"/>
          <w:b/>
          <w:bCs/>
        </w:rPr>
      </w:pPr>
    </w:p>
    <w:p w:rsidR="00E00C82" w:rsidRPr="00E00C82" w:rsidRDefault="00E00C82" w:rsidP="00972396">
      <w:pPr>
        <w:spacing w:line="276" w:lineRule="auto"/>
        <w:jc w:val="both"/>
        <w:rPr>
          <w:rFonts w:eastAsia="Times New Roman"/>
          <w:bCs/>
        </w:rPr>
      </w:pPr>
      <w:r>
        <w:t xml:space="preserve">The high-quality CF-H40S+ carbide, with a hardness of 1400 HV10, ensures </w:t>
      </w:r>
      <w:r w:rsidR="008D6565">
        <w:t xml:space="preserve">a </w:t>
      </w:r>
      <w:r>
        <w:t xml:space="preserve">long service life, </w:t>
      </w:r>
      <w:r w:rsidR="008D6565">
        <w:t xml:space="preserve">with </w:t>
      </w:r>
      <w:r>
        <w:t xml:space="preserve">maximum wear resistance and excellent edge stability. The well-balanced fine/medium grit type of these blocks for eroding enables reliable machining of complex and filigree mould and die geometries. Their high corrosion resistance makes them ideal for wire EDM. Furthermore, they perfectly comply with the mechanical and physical requirements in mould and die making. The carbide blocks for eroding from Meusburger are available from stock in size 100x100 mm and in different thicknesses ranging from 10 to 60 mm. </w:t>
      </w:r>
    </w:p>
    <w:p w:rsidR="00E35E30" w:rsidRPr="00E35E30" w:rsidRDefault="00E35E30" w:rsidP="00B4662E">
      <w:pPr>
        <w:tabs>
          <w:tab w:val="left" w:pos="380"/>
        </w:tabs>
        <w:suppressAutoHyphens/>
        <w:autoSpaceDE w:val="0"/>
        <w:autoSpaceDN w:val="0"/>
        <w:adjustRightInd w:val="0"/>
        <w:spacing w:line="276" w:lineRule="auto"/>
        <w:jc w:val="both"/>
        <w:rPr>
          <w:sz w:val="14"/>
          <w:szCs w:val="20"/>
        </w:rPr>
      </w:pPr>
    </w:p>
    <w:p w:rsidR="00CC3581" w:rsidRDefault="0088001B" w:rsidP="00CC3581">
      <w:pPr>
        <w:ind w:left="10"/>
        <w:rPr>
          <w:sz w:val="18"/>
          <w:szCs w:val="21"/>
        </w:rPr>
      </w:pPr>
      <w:r>
        <w:rPr>
          <w:b/>
          <w:sz w:val="18"/>
        </w:rPr>
        <w:t xml:space="preserve">Picture credits: </w:t>
      </w:r>
      <w:r>
        <w:rPr>
          <w:sz w:val="18"/>
        </w:rPr>
        <w:t>Photo (Meusburger),</w:t>
      </w:r>
    </w:p>
    <w:p w:rsidR="0069204B" w:rsidRPr="0069204B" w:rsidRDefault="0088001B" w:rsidP="0069204B">
      <w:pPr>
        <w:spacing w:line="276" w:lineRule="auto"/>
        <w:rPr>
          <w:b/>
          <w:bCs/>
          <w:sz w:val="18"/>
          <w:szCs w:val="21"/>
        </w:rPr>
      </w:pPr>
      <w:r>
        <w:rPr>
          <w:b/>
          <w:color w:val="000000"/>
          <w:sz w:val="18"/>
        </w:rPr>
        <w:t xml:space="preserve">Captions: </w:t>
      </w:r>
      <w:r>
        <w:rPr>
          <w:sz w:val="18"/>
        </w:rPr>
        <w:t>NEW from Meusburger – carbide blocks for eroding</w:t>
      </w:r>
    </w:p>
    <w:p w:rsidR="00E35E30" w:rsidRPr="00E35E30" w:rsidRDefault="00E35E30" w:rsidP="0069204B">
      <w:pPr>
        <w:spacing w:line="276" w:lineRule="auto"/>
        <w:rPr>
          <w:rFonts w:asciiTheme="minorHAnsi" w:hAnsiTheme="minorHAnsi" w:cstheme="minorHAnsi"/>
          <w:color w:val="000000" w:themeColor="text1"/>
          <w:sz w:val="14"/>
        </w:rPr>
      </w:pPr>
    </w:p>
    <w:p w:rsidR="002C1A66" w:rsidRDefault="00505D5B" w:rsidP="004625BE">
      <w:pPr>
        <w:pStyle w:val="Fliesstext"/>
        <w:jc w:val="left"/>
        <w:rPr>
          <w:rFonts w:asciiTheme="minorHAnsi" w:hAnsiTheme="minorHAnsi" w:cstheme="minorHAnsi"/>
          <w:color w:val="000000" w:themeColor="text1"/>
          <w:sz w:val="24"/>
          <w:szCs w:val="24"/>
        </w:rPr>
      </w:pPr>
      <w:r>
        <w:rPr>
          <w:rFonts w:asciiTheme="minorHAnsi" w:hAnsiTheme="minorHAnsi" w:cstheme="minorHAnsi"/>
          <w:noProof/>
          <w:color w:val="000000" w:themeColor="text1"/>
          <w:lang w:val="de-AT" w:eastAsia="de-AT" w:bidi="ar-SA"/>
        </w:rPr>
        <w:drawing>
          <wp:inline distT="0" distB="0" distL="0" distR="0">
            <wp:extent cx="4312837" cy="2855396"/>
            <wp:effectExtent l="19050" t="0" r="0" b="0"/>
            <wp:docPr id="3" name="Bild 1" descr="G:\Abteilung Kommunikation\Pressearbeit\Pressebilder\Produkte\NE-Hartme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essebilder\Produkte\NE-Hartmetall.jpg"/>
                    <pic:cNvPicPr>
                      <a:picLocks noChangeAspect="1" noChangeArrowheads="1"/>
                    </pic:cNvPicPr>
                  </pic:nvPicPr>
                  <pic:blipFill>
                    <a:blip r:embed="rId8" cstate="print"/>
                    <a:srcRect/>
                    <a:stretch>
                      <a:fillRect/>
                    </a:stretch>
                  </pic:blipFill>
                  <pic:spPr bwMode="auto">
                    <a:xfrm>
                      <a:off x="0" y="0"/>
                      <a:ext cx="4312837" cy="2855396"/>
                    </a:xfrm>
                    <a:prstGeom prst="rect">
                      <a:avLst/>
                    </a:prstGeom>
                    <a:noFill/>
                    <a:ln w="9525">
                      <a:noFill/>
                      <a:miter lim="800000"/>
                      <a:headEnd/>
                      <a:tailEnd/>
                    </a:ln>
                  </pic:spPr>
                </pic:pic>
              </a:graphicData>
            </a:graphic>
          </wp:inline>
        </w:drawing>
      </w:r>
    </w:p>
    <w:p w:rsidR="00C5346E" w:rsidRPr="00C5346E" w:rsidRDefault="00C5346E" w:rsidP="004625BE">
      <w:pPr>
        <w:pStyle w:val="Fliesstext"/>
        <w:jc w:val="left"/>
        <w:rPr>
          <w:rFonts w:asciiTheme="minorHAnsi" w:hAnsiTheme="minorHAnsi" w:cstheme="minorHAnsi"/>
          <w:color w:val="000000" w:themeColor="text1"/>
          <w:sz w:val="24"/>
          <w:szCs w:val="24"/>
        </w:rPr>
      </w:pPr>
    </w:p>
    <w:p w:rsidR="003A32EF" w:rsidRDefault="003A32EF" w:rsidP="003A32EF">
      <w:pPr>
        <w:jc w:val="both"/>
        <w:rPr>
          <w:rFonts w:asciiTheme="majorHAnsi" w:hAnsiTheme="majorHAnsi" w:cstheme="majorHAnsi"/>
          <w:b/>
          <w:sz w:val="18"/>
          <w:szCs w:val="21"/>
        </w:rPr>
      </w:pPr>
      <w:r>
        <w:rPr>
          <w:rFonts w:asciiTheme="majorHAnsi" w:hAnsiTheme="majorHAnsi" w:cstheme="majorHAnsi"/>
          <w:b/>
          <w:sz w:val="18"/>
        </w:rPr>
        <w:t>Meusburger – Setting Standards</w:t>
      </w:r>
    </w:p>
    <w:p w:rsidR="003A32EF" w:rsidRDefault="003A32EF" w:rsidP="003A32EF">
      <w:pPr>
        <w:rPr>
          <w:sz w:val="16"/>
          <w:szCs w:val="16"/>
        </w:rPr>
      </w:pPr>
      <w:r>
        <w:rPr>
          <w:color w:val="000000"/>
          <w:sz w:val="16"/>
        </w:rPr>
        <w:t>Meusburger is the</w:t>
      </w:r>
      <w:r>
        <w:rPr>
          <w:b/>
          <w:color w:val="000000"/>
          <w:sz w:val="16"/>
        </w:rPr>
        <w:t xml:space="preserve"> leading manufacturer of high-precision standard parts</w:t>
      </w:r>
      <w:r w:rsidR="001B2D3F">
        <w:rPr>
          <w:color w:val="000000"/>
          <w:sz w:val="16"/>
        </w:rPr>
        <w:t>. More than 17</w:t>
      </w:r>
      <w:r>
        <w:rPr>
          <w:color w:val="000000"/>
          <w:sz w:val="16"/>
        </w:rPr>
        <w:t xml:space="preserve">,000 customers all over the world make use of the numerous advantages of standardisation and benefit from the company's </w:t>
      </w:r>
      <w:r>
        <w:rPr>
          <w:b/>
          <w:color w:val="000000"/>
          <w:sz w:val="16"/>
        </w:rPr>
        <w:t>over 50 years of experience</w:t>
      </w:r>
      <w:r>
        <w:rPr>
          <w:color w:val="000000"/>
          <w:sz w:val="16"/>
        </w:rPr>
        <w:t xml:space="preserve"> in working with steel. </w:t>
      </w:r>
      <w:r>
        <w:rPr>
          <w:sz w:val="16"/>
        </w:rPr>
        <w:t xml:space="preserve">Offering an extensive </w:t>
      </w:r>
      <w:r>
        <w:rPr>
          <w:b/>
          <w:sz w:val="16"/>
        </w:rPr>
        <w:t>range of standard parts</w:t>
      </w:r>
      <w:r>
        <w:rPr>
          <w:sz w:val="16"/>
        </w:rPr>
        <w:t xml:space="preserve">, combined with </w:t>
      </w:r>
      <w:r>
        <w:rPr>
          <w:b/>
          <w:sz w:val="16"/>
        </w:rPr>
        <w:t>high-grade products in the field of workshop equipment</w:t>
      </w:r>
      <w:r>
        <w:rPr>
          <w:sz w:val="16"/>
        </w:rPr>
        <w:t xml:space="preserve">, Meusburger is the </w:t>
      </w:r>
      <w:r>
        <w:rPr>
          <w:b/>
          <w:sz w:val="16"/>
        </w:rPr>
        <w:t>reliable global partner</w:t>
      </w:r>
      <w:r>
        <w:rPr>
          <w:sz w:val="16"/>
        </w:rPr>
        <w:t xml:space="preserve"> for </w:t>
      </w:r>
      <w:r>
        <w:rPr>
          <w:b/>
          <w:sz w:val="16"/>
        </w:rPr>
        <w:t>making dies, moulds, jigs and fixtures.</w:t>
      </w:r>
    </w:p>
    <w:p w:rsidR="003A32EF" w:rsidRPr="00E35E30" w:rsidRDefault="003A32EF" w:rsidP="003A32EF">
      <w:pPr>
        <w:pStyle w:val="Kopfzeile"/>
        <w:tabs>
          <w:tab w:val="left" w:pos="708"/>
        </w:tabs>
        <w:rPr>
          <w:rFonts w:asciiTheme="majorHAnsi" w:hAnsiTheme="majorHAnsi" w:cstheme="majorHAnsi"/>
          <w:sz w:val="16"/>
          <w:szCs w:val="21"/>
        </w:rPr>
      </w:pPr>
    </w:p>
    <w:p w:rsidR="003A32EF" w:rsidRDefault="003A32EF" w:rsidP="003A32EF">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1"/>
      </w:tblGrid>
      <w:tr w:rsidR="003A32EF" w:rsidRPr="00165C42" w:rsidTr="00432583">
        <w:tc>
          <w:tcPr>
            <w:tcW w:w="3331" w:type="dxa"/>
            <w:tcBorders>
              <w:top w:val="single" w:sz="4" w:space="0" w:color="auto"/>
              <w:left w:val="single" w:sz="4" w:space="0" w:color="auto"/>
              <w:bottom w:val="single" w:sz="4" w:space="0" w:color="auto"/>
              <w:right w:val="single" w:sz="4" w:space="0" w:color="auto"/>
            </w:tcBorders>
          </w:tcPr>
          <w:p w:rsidR="003A32EF" w:rsidRPr="00E35E30" w:rsidRDefault="003A32EF" w:rsidP="00432583">
            <w:pPr>
              <w:ind w:firstLine="357"/>
              <w:rPr>
                <w:rFonts w:asciiTheme="majorHAnsi" w:eastAsia="Times New Roman" w:hAnsiTheme="majorHAnsi" w:cstheme="majorHAnsi"/>
                <w:sz w:val="12"/>
              </w:rPr>
            </w:pPr>
          </w:p>
          <w:p w:rsidR="003A32EF" w:rsidRDefault="003A32EF" w:rsidP="00432583">
            <w:pPr>
              <w:jc w:val="both"/>
              <w:rPr>
                <w:rFonts w:asciiTheme="majorHAnsi" w:hAnsiTheme="majorHAnsi" w:cstheme="majorHAnsi"/>
                <w:sz w:val="16"/>
              </w:rPr>
            </w:pPr>
            <w:r>
              <w:rPr>
                <w:rFonts w:asciiTheme="majorHAnsi" w:hAnsiTheme="majorHAnsi" w:cstheme="majorHAnsi"/>
                <w:sz w:val="16"/>
              </w:rPr>
              <w:t>Meusburger Georg GmbH &amp; Co KG</w:t>
            </w:r>
          </w:p>
          <w:p w:rsidR="003A32EF" w:rsidRDefault="003A32EF" w:rsidP="00432583">
            <w:pPr>
              <w:jc w:val="both"/>
              <w:rPr>
                <w:rFonts w:asciiTheme="majorHAnsi" w:hAnsiTheme="majorHAnsi" w:cstheme="majorHAnsi"/>
                <w:sz w:val="16"/>
              </w:rPr>
            </w:pPr>
            <w:r>
              <w:rPr>
                <w:rFonts w:asciiTheme="majorHAnsi" w:hAnsiTheme="majorHAnsi" w:cstheme="majorHAnsi"/>
                <w:sz w:val="16"/>
              </w:rPr>
              <w:t>Communication / Public relations</w:t>
            </w:r>
          </w:p>
          <w:p w:rsidR="003A32EF" w:rsidRDefault="003A32EF" w:rsidP="00432583">
            <w:pPr>
              <w:jc w:val="both"/>
              <w:rPr>
                <w:rFonts w:asciiTheme="majorHAnsi" w:hAnsiTheme="majorHAnsi" w:cstheme="majorHAnsi"/>
                <w:sz w:val="16"/>
              </w:rPr>
            </w:pPr>
            <w:r>
              <w:rPr>
                <w:rFonts w:asciiTheme="majorHAnsi" w:hAnsiTheme="majorHAnsi" w:cstheme="majorHAnsi"/>
                <w:sz w:val="16"/>
              </w:rPr>
              <w:t>Phone: 0043 (0) 5574 6706-0</w:t>
            </w:r>
          </w:p>
          <w:p w:rsidR="003A32EF" w:rsidRPr="002C7F2B" w:rsidRDefault="005E06C8" w:rsidP="00432583">
            <w:pPr>
              <w:jc w:val="both"/>
              <w:rPr>
                <w:rFonts w:asciiTheme="majorHAnsi" w:hAnsiTheme="majorHAnsi" w:cstheme="majorHAnsi"/>
                <w:sz w:val="16"/>
              </w:rPr>
            </w:pPr>
            <w:r w:rsidRPr="005E06C8">
              <w:rPr>
                <w:rFonts w:asciiTheme="majorHAnsi" w:hAnsiTheme="majorHAnsi" w:cstheme="majorHAnsi"/>
                <w:sz w:val="16"/>
              </w:rPr>
              <w:t>Email: presse@meusburger.com</w:t>
            </w:r>
            <w:hyperlink r:id="rId9" w:history="1"/>
          </w:p>
          <w:p w:rsidR="00862D3C" w:rsidRPr="002C7F2B" w:rsidRDefault="00862D3C" w:rsidP="00432583">
            <w:pPr>
              <w:jc w:val="both"/>
              <w:rPr>
                <w:rFonts w:asciiTheme="majorHAnsi" w:hAnsiTheme="majorHAnsi" w:cstheme="majorHAnsi"/>
                <w:sz w:val="16"/>
              </w:rPr>
            </w:pPr>
            <w:r>
              <w:rPr>
                <w:rFonts w:asciiTheme="majorHAnsi" w:hAnsiTheme="majorHAnsi" w:cstheme="majorHAnsi"/>
                <w:sz w:val="16"/>
              </w:rPr>
              <w:t>www.meusburger.com/</w:t>
            </w:r>
            <w:r w:rsidR="00505D5B">
              <w:rPr>
                <w:rFonts w:asciiTheme="majorHAnsi" w:hAnsiTheme="majorHAnsi" w:cstheme="majorHAnsi"/>
                <w:sz w:val="16"/>
              </w:rPr>
              <w:t>press-releases</w:t>
            </w:r>
          </w:p>
          <w:p w:rsidR="003A32EF" w:rsidRPr="00E35E30" w:rsidRDefault="003A32EF" w:rsidP="00432583">
            <w:pPr>
              <w:ind w:firstLine="357"/>
              <w:rPr>
                <w:rFonts w:asciiTheme="majorHAnsi" w:eastAsia="Times New Roman" w:hAnsiTheme="majorHAnsi" w:cstheme="majorHAnsi"/>
                <w:sz w:val="12"/>
              </w:rPr>
            </w:pPr>
          </w:p>
        </w:tc>
      </w:tr>
    </w:tbl>
    <w:p w:rsidR="00B0273B" w:rsidRPr="00915E47" w:rsidRDefault="00B0273B" w:rsidP="00E35E30">
      <w:pPr>
        <w:pStyle w:val="Fliesstext"/>
        <w:jc w:val="left"/>
        <w:rPr>
          <w:rFonts w:asciiTheme="minorHAnsi" w:hAnsiTheme="minorHAnsi" w:cstheme="minorHAnsi"/>
          <w:color w:val="000000" w:themeColor="text1"/>
          <w:sz w:val="24"/>
          <w:szCs w:val="24"/>
        </w:rPr>
      </w:pPr>
    </w:p>
    <w:sectPr w:rsidR="00B0273B" w:rsidRPr="00915E47" w:rsidSect="004625BE">
      <w:headerReference w:type="default" r:id="rId10"/>
      <w:pgSz w:w="11906" w:h="16838" w:code="9"/>
      <w:pgMar w:top="1276" w:right="991" w:bottom="426" w:left="907"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7C" w:rsidRDefault="00397E7C" w:rsidP="00A34431">
      <w:r>
        <w:separator/>
      </w:r>
    </w:p>
    <w:p w:rsidR="00397E7C" w:rsidRDefault="00397E7C"/>
    <w:p w:rsidR="00397E7C" w:rsidRDefault="00397E7C" w:rsidP="00B4449A"/>
    <w:p w:rsidR="00397E7C" w:rsidRDefault="00397E7C"/>
  </w:endnote>
  <w:endnote w:type="continuationSeparator" w:id="0">
    <w:p w:rsidR="00397E7C" w:rsidRDefault="00397E7C" w:rsidP="00A34431">
      <w:r>
        <w:continuationSeparator/>
      </w:r>
    </w:p>
    <w:p w:rsidR="00397E7C" w:rsidRDefault="00397E7C"/>
    <w:p w:rsidR="00397E7C" w:rsidRDefault="00397E7C" w:rsidP="00B4449A"/>
    <w:p w:rsidR="00397E7C" w:rsidRDefault="00397E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venir-Book">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7C" w:rsidRDefault="00397E7C" w:rsidP="00A34431">
      <w:r>
        <w:separator/>
      </w:r>
    </w:p>
    <w:p w:rsidR="00397E7C" w:rsidRDefault="00397E7C"/>
    <w:p w:rsidR="00397E7C" w:rsidRDefault="00397E7C" w:rsidP="00B4449A"/>
    <w:p w:rsidR="00397E7C" w:rsidRDefault="00397E7C"/>
  </w:footnote>
  <w:footnote w:type="continuationSeparator" w:id="0">
    <w:p w:rsidR="00397E7C" w:rsidRDefault="00397E7C" w:rsidP="00A34431">
      <w:r>
        <w:continuationSeparator/>
      </w:r>
    </w:p>
    <w:p w:rsidR="00397E7C" w:rsidRDefault="00397E7C"/>
    <w:p w:rsidR="00397E7C" w:rsidRDefault="00397E7C" w:rsidP="00B4449A"/>
    <w:p w:rsidR="00397E7C" w:rsidRDefault="00397E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22" w:rsidRDefault="00FF3522" w:rsidP="001268B9">
    <w:pPr>
      <w:tabs>
        <w:tab w:val="left" w:pos="380"/>
      </w:tabs>
      <w:suppressAutoHyphens/>
      <w:autoSpaceDE w:val="0"/>
      <w:autoSpaceDN w:val="0"/>
      <w:adjustRightInd w:val="0"/>
      <w:rPr>
        <w:color w:val="000000"/>
        <w:sz w:val="22"/>
        <w:szCs w:val="28"/>
      </w:rPr>
    </w:pPr>
    <w:r>
      <w:rPr>
        <w:b/>
        <w:color w:val="000000"/>
        <w:sz w:val="22"/>
      </w:rPr>
      <w:t>PRESS RELEASE</w:t>
    </w:r>
    <w:r>
      <w:rPr>
        <w:color w:val="000000"/>
        <w:sz w:val="22"/>
      </w:rPr>
      <w:t xml:space="preserve"> –</w:t>
    </w:r>
    <w:r>
      <w:rPr>
        <w:b/>
        <w:color w:val="000000"/>
        <w:sz w:val="22"/>
      </w:rPr>
      <w:t xml:space="preserve"> </w:t>
    </w:r>
    <w:r>
      <w:rPr>
        <w:color w:val="000000"/>
        <w:sz w:val="22"/>
      </w:rPr>
      <w:t>15.11.2016</w:t>
    </w:r>
  </w:p>
  <w:p w:rsidR="00FF3522" w:rsidRPr="001268B9" w:rsidRDefault="00FF3522" w:rsidP="001268B9">
    <w:pPr>
      <w:tabs>
        <w:tab w:val="left" w:pos="380"/>
      </w:tabs>
      <w:suppressAutoHyphens/>
      <w:autoSpaceDE w:val="0"/>
      <w:autoSpaceDN w:val="0"/>
      <w:adjustRightInd w:val="0"/>
      <w:rPr>
        <w:color w:val="000000"/>
        <w:sz w:val="10"/>
        <w:szCs w:val="10"/>
      </w:rPr>
    </w:pPr>
  </w:p>
  <w:p w:rsidR="00FF3522" w:rsidRDefault="00505D5B">
    <w:pPr>
      <w:pStyle w:val="Kopfzeile"/>
    </w:pPr>
    <w:r>
      <w:rPr>
        <w:noProof/>
        <w:lang w:val="de-AT" w:eastAsia="de-AT" w:bidi="ar-SA"/>
      </w:rPr>
      <w:drawing>
        <wp:inline distT="0" distB="0" distL="0" distR="0">
          <wp:extent cx="2042028" cy="468000"/>
          <wp:effectExtent l="19050" t="0" r="0" b="0"/>
          <wp:docPr id="1"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42028" cy="46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6">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4">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num>
  <w:num w:numId="3">
    <w:abstractNumId w:val="3"/>
  </w:num>
  <w:num w:numId="4">
    <w:abstractNumId w:val="11"/>
  </w:num>
  <w:num w:numId="5">
    <w:abstractNumId w:val="12"/>
  </w:num>
  <w:num w:numId="6">
    <w:abstractNumId w:val="10"/>
  </w:num>
  <w:num w:numId="7">
    <w:abstractNumId w:val="8"/>
  </w:num>
  <w:num w:numId="8">
    <w:abstractNumId w:val="13"/>
  </w:num>
  <w:num w:numId="9">
    <w:abstractNumId w:val="9"/>
  </w:num>
  <w:num w:numId="10">
    <w:abstractNumId w:val="4"/>
  </w:num>
  <w:num w:numId="11">
    <w:abstractNumId w:val="1"/>
  </w:num>
  <w:num w:numId="12">
    <w:abstractNumId w:val="14"/>
  </w:num>
  <w:num w:numId="13">
    <w:abstractNumId w:val="7"/>
  </w:num>
  <w:num w:numId="14">
    <w:abstractNumId w:val="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65217"/>
  </w:hdrShapeDefaults>
  <w:footnotePr>
    <w:footnote w:id="-1"/>
    <w:footnote w:id="0"/>
  </w:footnotePr>
  <w:endnotePr>
    <w:endnote w:id="-1"/>
    <w:endnote w:id="0"/>
  </w:endnotePr>
  <w:compat/>
  <w:rsids>
    <w:rsidRoot w:val="004E43F8"/>
    <w:rsid w:val="00001DD9"/>
    <w:rsid w:val="000041F6"/>
    <w:rsid w:val="000162B9"/>
    <w:rsid w:val="00025C60"/>
    <w:rsid w:val="00026E23"/>
    <w:rsid w:val="000273B1"/>
    <w:rsid w:val="00032C09"/>
    <w:rsid w:val="00036097"/>
    <w:rsid w:val="00041275"/>
    <w:rsid w:val="0004303C"/>
    <w:rsid w:val="0007041C"/>
    <w:rsid w:val="00070798"/>
    <w:rsid w:val="0007759B"/>
    <w:rsid w:val="0008313B"/>
    <w:rsid w:val="00091886"/>
    <w:rsid w:val="00095450"/>
    <w:rsid w:val="000965F9"/>
    <w:rsid w:val="000A2E5E"/>
    <w:rsid w:val="000A3928"/>
    <w:rsid w:val="000B1B20"/>
    <w:rsid w:val="000B73DE"/>
    <w:rsid w:val="000C0BA0"/>
    <w:rsid w:val="000D06F9"/>
    <w:rsid w:val="000D214D"/>
    <w:rsid w:val="000D4774"/>
    <w:rsid w:val="000E00E6"/>
    <w:rsid w:val="000E6352"/>
    <w:rsid w:val="00101DA3"/>
    <w:rsid w:val="00102201"/>
    <w:rsid w:val="00110C05"/>
    <w:rsid w:val="00110EDD"/>
    <w:rsid w:val="00111418"/>
    <w:rsid w:val="0012049E"/>
    <w:rsid w:val="00122B8D"/>
    <w:rsid w:val="00122D6F"/>
    <w:rsid w:val="001268B9"/>
    <w:rsid w:val="0013326E"/>
    <w:rsid w:val="00134C04"/>
    <w:rsid w:val="001379EA"/>
    <w:rsid w:val="00140642"/>
    <w:rsid w:val="001422B9"/>
    <w:rsid w:val="001429DF"/>
    <w:rsid w:val="00150D45"/>
    <w:rsid w:val="0015481C"/>
    <w:rsid w:val="001559FF"/>
    <w:rsid w:val="00156758"/>
    <w:rsid w:val="00161832"/>
    <w:rsid w:val="00165C42"/>
    <w:rsid w:val="001670AF"/>
    <w:rsid w:val="00167B0D"/>
    <w:rsid w:val="00171677"/>
    <w:rsid w:val="00171F67"/>
    <w:rsid w:val="00174719"/>
    <w:rsid w:val="00176B1A"/>
    <w:rsid w:val="0018041A"/>
    <w:rsid w:val="00182283"/>
    <w:rsid w:val="00187AE5"/>
    <w:rsid w:val="0019432F"/>
    <w:rsid w:val="0019456E"/>
    <w:rsid w:val="00195539"/>
    <w:rsid w:val="001A177E"/>
    <w:rsid w:val="001A1F50"/>
    <w:rsid w:val="001A2BC7"/>
    <w:rsid w:val="001B2AA3"/>
    <w:rsid w:val="001B2D3F"/>
    <w:rsid w:val="001B39E9"/>
    <w:rsid w:val="001B4929"/>
    <w:rsid w:val="001B60A5"/>
    <w:rsid w:val="001C238D"/>
    <w:rsid w:val="001C2C6D"/>
    <w:rsid w:val="001C51EF"/>
    <w:rsid w:val="001D4F9D"/>
    <w:rsid w:val="001D7FC9"/>
    <w:rsid w:val="001E03CC"/>
    <w:rsid w:val="001E0E51"/>
    <w:rsid w:val="001E2901"/>
    <w:rsid w:val="001E3F43"/>
    <w:rsid w:val="001E569C"/>
    <w:rsid w:val="001E7437"/>
    <w:rsid w:val="002014B8"/>
    <w:rsid w:val="002048C8"/>
    <w:rsid w:val="002053FB"/>
    <w:rsid w:val="00205DBD"/>
    <w:rsid w:val="00213E73"/>
    <w:rsid w:val="00215848"/>
    <w:rsid w:val="0021673C"/>
    <w:rsid w:val="00216CAA"/>
    <w:rsid w:val="00231F80"/>
    <w:rsid w:val="00232988"/>
    <w:rsid w:val="00241051"/>
    <w:rsid w:val="00251539"/>
    <w:rsid w:val="002546F5"/>
    <w:rsid w:val="00254DD9"/>
    <w:rsid w:val="002621F3"/>
    <w:rsid w:val="002658AC"/>
    <w:rsid w:val="00271375"/>
    <w:rsid w:val="002715A1"/>
    <w:rsid w:val="00272319"/>
    <w:rsid w:val="00274D0D"/>
    <w:rsid w:val="00275515"/>
    <w:rsid w:val="00282806"/>
    <w:rsid w:val="002829E6"/>
    <w:rsid w:val="002901D7"/>
    <w:rsid w:val="00293B0A"/>
    <w:rsid w:val="00294EF1"/>
    <w:rsid w:val="002A52EF"/>
    <w:rsid w:val="002A7EEF"/>
    <w:rsid w:val="002B2971"/>
    <w:rsid w:val="002B3355"/>
    <w:rsid w:val="002B3708"/>
    <w:rsid w:val="002B5CED"/>
    <w:rsid w:val="002B644C"/>
    <w:rsid w:val="002B7CB6"/>
    <w:rsid w:val="002C058C"/>
    <w:rsid w:val="002C1A66"/>
    <w:rsid w:val="002C395A"/>
    <w:rsid w:val="002C6A9D"/>
    <w:rsid w:val="002C7F2B"/>
    <w:rsid w:val="002D3816"/>
    <w:rsid w:val="002D70E1"/>
    <w:rsid w:val="002E1BB1"/>
    <w:rsid w:val="002E5897"/>
    <w:rsid w:val="002E6188"/>
    <w:rsid w:val="002E68C4"/>
    <w:rsid w:val="002F4428"/>
    <w:rsid w:val="00323694"/>
    <w:rsid w:val="00324E6E"/>
    <w:rsid w:val="00325C12"/>
    <w:rsid w:val="00326A8E"/>
    <w:rsid w:val="0033356C"/>
    <w:rsid w:val="00337604"/>
    <w:rsid w:val="0034030D"/>
    <w:rsid w:val="0034355D"/>
    <w:rsid w:val="00343ADD"/>
    <w:rsid w:val="003449D2"/>
    <w:rsid w:val="00345A69"/>
    <w:rsid w:val="00345B25"/>
    <w:rsid w:val="00347AF9"/>
    <w:rsid w:val="00355DA7"/>
    <w:rsid w:val="00357175"/>
    <w:rsid w:val="003602D7"/>
    <w:rsid w:val="003608A4"/>
    <w:rsid w:val="0036559A"/>
    <w:rsid w:val="00365770"/>
    <w:rsid w:val="00370BF6"/>
    <w:rsid w:val="00372145"/>
    <w:rsid w:val="00375215"/>
    <w:rsid w:val="003807BC"/>
    <w:rsid w:val="00380970"/>
    <w:rsid w:val="00392DA3"/>
    <w:rsid w:val="003937EB"/>
    <w:rsid w:val="00395310"/>
    <w:rsid w:val="00397E7C"/>
    <w:rsid w:val="003A008C"/>
    <w:rsid w:val="003A32EF"/>
    <w:rsid w:val="003A6C73"/>
    <w:rsid w:val="003A7E96"/>
    <w:rsid w:val="003B6D64"/>
    <w:rsid w:val="003C495B"/>
    <w:rsid w:val="003C76CF"/>
    <w:rsid w:val="003D305C"/>
    <w:rsid w:val="003D58CD"/>
    <w:rsid w:val="003D62EC"/>
    <w:rsid w:val="003D7FE3"/>
    <w:rsid w:val="003E4A32"/>
    <w:rsid w:val="003F2152"/>
    <w:rsid w:val="00404B0B"/>
    <w:rsid w:val="00404D9B"/>
    <w:rsid w:val="00413FAD"/>
    <w:rsid w:val="00414654"/>
    <w:rsid w:val="0041785E"/>
    <w:rsid w:val="004218A5"/>
    <w:rsid w:val="0042550A"/>
    <w:rsid w:val="00426F7E"/>
    <w:rsid w:val="00427B84"/>
    <w:rsid w:val="00432583"/>
    <w:rsid w:val="00443ED0"/>
    <w:rsid w:val="0045483C"/>
    <w:rsid w:val="004625BE"/>
    <w:rsid w:val="00463EB8"/>
    <w:rsid w:val="0047456E"/>
    <w:rsid w:val="0047482A"/>
    <w:rsid w:val="00490973"/>
    <w:rsid w:val="00490F08"/>
    <w:rsid w:val="00492857"/>
    <w:rsid w:val="004A0AE5"/>
    <w:rsid w:val="004A4DC1"/>
    <w:rsid w:val="004A7287"/>
    <w:rsid w:val="004A7F05"/>
    <w:rsid w:val="004B14DE"/>
    <w:rsid w:val="004C2C54"/>
    <w:rsid w:val="004C4A22"/>
    <w:rsid w:val="004D28F5"/>
    <w:rsid w:val="004D72A2"/>
    <w:rsid w:val="004D7A17"/>
    <w:rsid w:val="004E21A5"/>
    <w:rsid w:val="004E43F8"/>
    <w:rsid w:val="004E4C0F"/>
    <w:rsid w:val="004F2A85"/>
    <w:rsid w:val="004F2CAC"/>
    <w:rsid w:val="005017DE"/>
    <w:rsid w:val="00505D5B"/>
    <w:rsid w:val="005110B3"/>
    <w:rsid w:val="00512F02"/>
    <w:rsid w:val="005172D7"/>
    <w:rsid w:val="005175C3"/>
    <w:rsid w:val="00521183"/>
    <w:rsid w:val="0052364E"/>
    <w:rsid w:val="00527EDF"/>
    <w:rsid w:val="00531C39"/>
    <w:rsid w:val="00535F59"/>
    <w:rsid w:val="00550D58"/>
    <w:rsid w:val="005519E2"/>
    <w:rsid w:val="00552166"/>
    <w:rsid w:val="00554EC1"/>
    <w:rsid w:val="00555A6A"/>
    <w:rsid w:val="00556630"/>
    <w:rsid w:val="00562837"/>
    <w:rsid w:val="00564A48"/>
    <w:rsid w:val="00570E7C"/>
    <w:rsid w:val="005715A3"/>
    <w:rsid w:val="00571CAA"/>
    <w:rsid w:val="00576342"/>
    <w:rsid w:val="00576487"/>
    <w:rsid w:val="00584EF7"/>
    <w:rsid w:val="00590611"/>
    <w:rsid w:val="00590D27"/>
    <w:rsid w:val="005928F5"/>
    <w:rsid w:val="00593409"/>
    <w:rsid w:val="005962BC"/>
    <w:rsid w:val="005A1B11"/>
    <w:rsid w:val="005A2F05"/>
    <w:rsid w:val="005A5AFC"/>
    <w:rsid w:val="005B0A43"/>
    <w:rsid w:val="005B7B13"/>
    <w:rsid w:val="005C24D8"/>
    <w:rsid w:val="005C785A"/>
    <w:rsid w:val="005E06C8"/>
    <w:rsid w:val="005E6E0C"/>
    <w:rsid w:val="00617A3E"/>
    <w:rsid w:val="00627D0B"/>
    <w:rsid w:val="00632EF9"/>
    <w:rsid w:val="00642CFB"/>
    <w:rsid w:val="00646C24"/>
    <w:rsid w:val="00647DB1"/>
    <w:rsid w:val="00653CC5"/>
    <w:rsid w:val="00665FD2"/>
    <w:rsid w:val="00677D17"/>
    <w:rsid w:val="006803B0"/>
    <w:rsid w:val="00680746"/>
    <w:rsid w:val="0068111F"/>
    <w:rsid w:val="00683648"/>
    <w:rsid w:val="0069204B"/>
    <w:rsid w:val="006942A9"/>
    <w:rsid w:val="006A23B4"/>
    <w:rsid w:val="006A4977"/>
    <w:rsid w:val="006B5899"/>
    <w:rsid w:val="006C0379"/>
    <w:rsid w:val="006D2A7D"/>
    <w:rsid w:val="006E516F"/>
    <w:rsid w:val="006F1E3F"/>
    <w:rsid w:val="006F3237"/>
    <w:rsid w:val="006F57DB"/>
    <w:rsid w:val="00701429"/>
    <w:rsid w:val="00702728"/>
    <w:rsid w:val="00704099"/>
    <w:rsid w:val="00705F00"/>
    <w:rsid w:val="00711E45"/>
    <w:rsid w:val="00721305"/>
    <w:rsid w:val="007310A8"/>
    <w:rsid w:val="0075120F"/>
    <w:rsid w:val="00756867"/>
    <w:rsid w:val="00761E8D"/>
    <w:rsid w:val="007700A5"/>
    <w:rsid w:val="0077040D"/>
    <w:rsid w:val="00777373"/>
    <w:rsid w:val="007773B5"/>
    <w:rsid w:val="00781B32"/>
    <w:rsid w:val="00793CAC"/>
    <w:rsid w:val="007A3629"/>
    <w:rsid w:val="007B34A9"/>
    <w:rsid w:val="007D0DC0"/>
    <w:rsid w:val="007D0EA3"/>
    <w:rsid w:val="007D0EFD"/>
    <w:rsid w:val="007D2C59"/>
    <w:rsid w:val="007E2E8A"/>
    <w:rsid w:val="007F478D"/>
    <w:rsid w:val="007F7935"/>
    <w:rsid w:val="008015C9"/>
    <w:rsid w:val="00802B5D"/>
    <w:rsid w:val="00803DF7"/>
    <w:rsid w:val="00813A3F"/>
    <w:rsid w:val="00814497"/>
    <w:rsid w:val="00814503"/>
    <w:rsid w:val="0081634A"/>
    <w:rsid w:val="008206D8"/>
    <w:rsid w:val="00822046"/>
    <w:rsid w:val="00836F90"/>
    <w:rsid w:val="008406CF"/>
    <w:rsid w:val="00844048"/>
    <w:rsid w:val="008521BA"/>
    <w:rsid w:val="008562BE"/>
    <w:rsid w:val="0085660B"/>
    <w:rsid w:val="00860B35"/>
    <w:rsid w:val="00862D3C"/>
    <w:rsid w:val="00866AD2"/>
    <w:rsid w:val="00867860"/>
    <w:rsid w:val="008726B7"/>
    <w:rsid w:val="0088001B"/>
    <w:rsid w:val="00882A74"/>
    <w:rsid w:val="00892ECB"/>
    <w:rsid w:val="00897E2D"/>
    <w:rsid w:val="008A2AD3"/>
    <w:rsid w:val="008A2DF3"/>
    <w:rsid w:val="008B052D"/>
    <w:rsid w:val="008C0EC0"/>
    <w:rsid w:val="008C491F"/>
    <w:rsid w:val="008D1AA1"/>
    <w:rsid w:val="008D356F"/>
    <w:rsid w:val="008D4238"/>
    <w:rsid w:val="008D47C1"/>
    <w:rsid w:val="008D5E33"/>
    <w:rsid w:val="008D6565"/>
    <w:rsid w:val="008E2F4F"/>
    <w:rsid w:val="008E66C1"/>
    <w:rsid w:val="008E74F5"/>
    <w:rsid w:val="008E7DE6"/>
    <w:rsid w:val="008F7341"/>
    <w:rsid w:val="0090105C"/>
    <w:rsid w:val="0091025D"/>
    <w:rsid w:val="009118B9"/>
    <w:rsid w:val="009130CB"/>
    <w:rsid w:val="00913B56"/>
    <w:rsid w:val="00913F00"/>
    <w:rsid w:val="00915488"/>
    <w:rsid w:val="00915E47"/>
    <w:rsid w:val="0091799E"/>
    <w:rsid w:val="0093005C"/>
    <w:rsid w:val="00933C5C"/>
    <w:rsid w:val="00934269"/>
    <w:rsid w:val="00935E34"/>
    <w:rsid w:val="009451F2"/>
    <w:rsid w:val="00963BA1"/>
    <w:rsid w:val="00972396"/>
    <w:rsid w:val="00973D28"/>
    <w:rsid w:val="00974205"/>
    <w:rsid w:val="00980126"/>
    <w:rsid w:val="00980D3C"/>
    <w:rsid w:val="00983CEA"/>
    <w:rsid w:val="0098557A"/>
    <w:rsid w:val="009909AA"/>
    <w:rsid w:val="00990E08"/>
    <w:rsid w:val="0099278D"/>
    <w:rsid w:val="0099540B"/>
    <w:rsid w:val="009A5823"/>
    <w:rsid w:val="009B1763"/>
    <w:rsid w:val="009C6E20"/>
    <w:rsid w:val="009D3564"/>
    <w:rsid w:val="009D771B"/>
    <w:rsid w:val="009E11B0"/>
    <w:rsid w:val="009E32BB"/>
    <w:rsid w:val="009F7990"/>
    <w:rsid w:val="00A067A5"/>
    <w:rsid w:val="00A16D67"/>
    <w:rsid w:val="00A20F53"/>
    <w:rsid w:val="00A27FDD"/>
    <w:rsid w:val="00A31BED"/>
    <w:rsid w:val="00A32904"/>
    <w:rsid w:val="00A32FA2"/>
    <w:rsid w:val="00A34431"/>
    <w:rsid w:val="00A35B65"/>
    <w:rsid w:val="00A4357D"/>
    <w:rsid w:val="00A4751F"/>
    <w:rsid w:val="00A579C7"/>
    <w:rsid w:val="00A62144"/>
    <w:rsid w:val="00A64BEA"/>
    <w:rsid w:val="00AA12EB"/>
    <w:rsid w:val="00AA3F2D"/>
    <w:rsid w:val="00AA4A3C"/>
    <w:rsid w:val="00AA5327"/>
    <w:rsid w:val="00AA5E79"/>
    <w:rsid w:val="00AB1B4B"/>
    <w:rsid w:val="00AB5627"/>
    <w:rsid w:val="00AC1F71"/>
    <w:rsid w:val="00AC7025"/>
    <w:rsid w:val="00AC73C7"/>
    <w:rsid w:val="00AD3388"/>
    <w:rsid w:val="00AD4C54"/>
    <w:rsid w:val="00AD6D50"/>
    <w:rsid w:val="00AE0E77"/>
    <w:rsid w:val="00AF095C"/>
    <w:rsid w:val="00AF0C17"/>
    <w:rsid w:val="00AF4E4B"/>
    <w:rsid w:val="00AF7992"/>
    <w:rsid w:val="00B0273B"/>
    <w:rsid w:val="00B138F4"/>
    <w:rsid w:val="00B140F8"/>
    <w:rsid w:val="00B1458D"/>
    <w:rsid w:val="00B24634"/>
    <w:rsid w:val="00B31F16"/>
    <w:rsid w:val="00B33A1D"/>
    <w:rsid w:val="00B34647"/>
    <w:rsid w:val="00B348BC"/>
    <w:rsid w:val="00B433E9"/>
    <w:rsid w:val="00B4449A"/>
    <w:rsid w:val="00B44A7B"/>
    <w:rsid w:val="00B44B5E"/>
    <w:rsid w:val="00B45F83"/>
    <w:rsid w:val="00B4662E"/>
    <w:rsid w:val="00B47378"/>
    <w:rsid w:val="00B56389"/>
    <w:rsid w:val="00B61728"/>
    <w:rsid w:val="00B66999"/>
    <w:rsid w:val="00B66EA5"/>
    <w:rsid w:val="00B71A3B"/>
    <w:rsid w:val="00B80F5C"/>
    <w:rsid w:val="00B81B2A"/>
    <w:rsid w:val="00B9029B"/>
    <w:rsid w:val="00B910E4"/>
    <w:rsid w:val="00BA46C3"/>
    <w:rsid w:val="00BA528C"/>
    <w:rsid w:val="00BB37E1"/>
    <w:rsid w:val="00BB63A0"/>
    <w:rsid w:val="00BC33E5"/>
    <w:rsid w:val="00BC4268"/>
    <w:rsid w:val="00BD0B2C"/>
    <w:rsid w:val="00BD27B8"/>
    <w:rsid w:val="00BD628D"/>
    <w:rsid w:val="00BE06BC"/>
    <w:rsid w:val="00BE1FB3"/>
    <w:rsid w:val="00BE77F0"/>
    <w:rsid w:val="00BF1BFD"/>
    <w:rsid w:val="00C02FB7"/>
    <w:rsid w:val="00C07DC0"/>
    <w:rsid w:val="00C11499"/>
    <w:rsid w:val="00C12F65"/>
    <w:rsid w:val="00C14E1B"/>
    <w:rsid w:val="00C17D5C"/>
    <w:rsid w:val="00C2487A"/>
    <w:rsid w:val="00C3050D"/>
    <w:rsid w:val="00C30B02"/>
    <w:rsid w:val="00C314FB"/>
    <w:rsid w:val="00C34494"/>
    <w:rsid w:val="00C3682F"/>
    <w:rsid w:val="00C43AD3"/>
    <w:rsid w:val="00C43BAA"/>
    <w:rsid w:val="00C47349"/>
    <w:rsid w:val="00C50DA7"/>
    <w:rsid w:val="00C5346E"/>
    <w:rsid w:val="00C53D44"/>
    <w:rsid w:val="00C60CDD"/>
    <w:rsid w:val="00C61B51"/>
    <w:rsid w:val="00C649CA"/>
    <w:rsid w:val="00C65875"/>
    <w:rsid w:val="00C71320"/>
    <w:rsid w:val="00C7710B"/>
    <w:rsid w:val="00C77A15"/>
    <w:rsid w:val="00C80B92"/>
    <w:rsid w:val="00C80F3A"/>
    <w:rsid w:val="00C851DC"/>
    <w:rsid w:val="00C91818"/>
    <w:rsid w:val="00C9248F"/>
    <w:rsid w:val="00C936CA"/>
    <w:rsid w:val="00C96872"/>
    <w:rsid w:val="00C97867"/>
    <w:rsid w:val="00CA5F53"/>
    <w:rsid w:val="00CA6274"/>
    <w:rsid w:val="00CA6522"/>
    <w:rsid w:val="00CA7E78"/>
    <w:rsid w:val="00CB1234"/>
    <w:rsid w:val="00CB7B9E"/>
    <w:rsid w:val="00CC3581"/>
    <w:rsid w:val="00CD3ECD"/>
    <w:rsid w:val="00CD63F6"/>
    <w:rsid w:val="00CE0A65"/>
    <w:rsid w:val="00CE164D"/>
    <w:rsid w:val="00CE3143"/>
    <w:rsid w:val="00CE7416"/>
    <w:rsid w:val="00CF2FBC"/>
    <w:rsid w:val="00CF380D"/>
    <w:rsid w:val="00CF3C32"/>
    <w:rsid w:val="00CF3E5A"/>
    <w:rsid w:val="00D04B14"/>
    <w:rsid w:val="00D07B27"/>
    <w:rsid w:val="00D12985"/>
    <w:rsid w:val="00D174C1"/>
    <w:rsid w:val="00D17B5D"/>
    <w:rsid w:val="00D2079B"/>
    <w:rsid w:val="00D23A75"/>
    <w:rsid w:val="00D26D0E"/>
    <w:rsid w:val="00D3422E"/>
    <w:rsid w:val="00D4196E"/>
    <w:rsid w:val="00D43239"/>
    <w:rsid w:val="00D454BF"/>
    <w:rsid w:val="00D53881"/>
    <w:rsid w:val="00D57306"/>
    <w:rsid w:val="00D57DCE"/>
    <w:rsid w:val="00D61553"/>
    <w:rsid w:val="00D61883"/>
    <w:rsid w:val="00D62C5C"/>
    <w:rsid w:val="00D67E65"/>
    <w:rsid w:val="00D80757"/>
    <w:rsid w:val="00D826AC"/>
    <w:rsid w:val="00D836A9"/>
    <w:rsid w:val="00D837F1"/>
    <w:rsid w:val="00DA435A"/>
    <w:rsid w:val="00DB7C15"/>
    <w:rsid w:val="00DC3B94"/>
    <w:rsid w:val="00DC3BF3"/>
    <w:rsid w:val="00DF5708"/>
    <w:rsid w:val="00E003DB"/>
    <w:rsid w:val="00E00C82"/>
    <w:rsid w:val="00E0473C"/>
    <w:rsid w:val="00E053AD"/>
    <w:rsid w:val="00E074EC"/>
    <w:rsid w:val="00E1130D"/>
    <w:rsid w:val="00E11516"/>
    <w:rsid w:val="00E13CD4"/>
    <w:rsid w:val="00E15E6A"/>
    <w:rsid w:val="00E20759"/>
    <w:rsid w:val="00E21FB5"/>
    <w:rsid w:val="00E31877"/>
    <w:rsid w:val="00E3205E"/>
    <w:rsid w:val="00E3314B"/>
    <w:rsid w:val="00E35E30"/>
    <w:rsid w:val="00E40C06"/>
    <w:rsid w:val="00E4296D"/>
    <w:rsid w:val="00E43C35"/>
    <w:rsid w:val="00E44613"/>
    <w:rsid w:val="00E44975"/>
    <w:rsid w:val="00E54048"/>
    <w:rsid w:val="00E57210"/>
    <w:rsid w:val="00E57D25"/>
    <w:rsid w:val="00E61EC3"/>
    <w:rsid w:val="00E64296"/>
    <w:rsid w:val="00E70261"/>
    <w:rsid w:val="00E80E76"/>
    <w:rsid w:val="00E82697"/>
    <w:rsid w:val="00E91462"/>
    <w:rsid w:val="00E9181C"/>
    <w:rsid w:val="00E94CDA"/>
    <w:rsid w:val="00EA09AD"/>
    <w:rsid w:val="00EA1BD2"/>
    <w:rsid w:val="00EB319F"/>
    <w:rsid w:val="00EB35B8"/>
    <w:rsid w:val="00EB5DF8"/>
    <w:rsid w:val="00ED553F"/>
    <w:rsid w:val="00ED56D9"/>
    <w:rsid w:val="00EE33D4"/>
    <w:rsid w:val="00EE6F92"/>
    <w:rsid w:val="00EF2E62"/>
    <w:rsid w:val="00EF5DE7"/>
    <w:rsid w:val="00F173FD"/>
    <w:rsid w:val="00F20B59"/>
    <w:rsid w:val="00F22673"/>
    <w:rsid w:val="00F228D6"/>
    <w:rsid w:val="00F2313C"/>
    <w:rsid w:val="00F263E5"/>
    <w:rsid w:val="00F26491"/>
    <w:rsid w:val="00F27A15"/>
    <w:rsid w:val="00F31107"/>
    <w:rsid w:val="00F3270B"/>
    <w:rsid w:val="00F378ED"/>
    <w:rsid w:val="00F401D4"/>
    <w:rsid w:val="00F439C3"/>
    <w:rsid w:val="00F45F1D"/>
    <w:rsid w:val="00F6276D"/>
    <w:rsid w:val="00F6319B"/>
    <w:rsid w:val="00F7009C"/>
    <w:rsid w:val="00F700E2"/>
    <w:rsid w:val="00F77119"/>
    <w:rsid w:val="00F82FF3"/>
    <w:rsid w:val="00F86F7A"/>
    <w:rsid w:val="00F93314"/>
    <w:rsid w:val="00F964D3"/>
    <w:rsid w:val="00FA1280"/>
    <w:rsid w:val="00FA3532"/>
    <w:rsid w:val="00FA3E2E"/>
    <w:rsid w:val="00FB20B7"/>
    <w:rsid w:val="00FB2D6C"/>
    <w:rsid w:val="00FB2F69"/>
    <w:rsid w:val="00FB7C2F"/>
    <w:rsid w:val="00FC5D94"/>
    <w:rsid w:val="00FC6285"/>
    <w:rsid w:val="00FD1782"/>
    <w:rsid w:val="00FD66F1"/>
    <w:rsid w:val="00FE14ED"/>
    <w:rsid w:val="00FE6338"/>
    <w:rsid w:val="00FF1196"/>
    <w:rsid w:val="00FF3522"/>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65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C5C"/>
    <w:pPr>
      <w:ind w:firstLine="0"/>
    </w:p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customStyle="1" w:styleId="EinfacherAbsatz">
    <w:name w:val="[Einfacher Absatz]"/>
    <w:basedOn w:val="Standard"/>
    <w:uiPriority w:val="99"/>
    <w:rsid w:val="0047482A"/>
    <w:pPr>
      <w:autoSpaceDE w:val="0"/>
      <w:autoSpaceDN w:val="0"/>
      <w:adjustRightInd w:val="0"/>
      <w:spacing w:line="288" w:lineRule="auto"/>
      <w:textAlignment w:val="center"/>
    </w:pPr>
    <w:rPr>
      <w:rFonts w:ascii="Times Roman" w:hAnsi="Times Roman" w:cs="Times Roman"/>
      <w:color w:val="000000"/>
    </w:rPr>
  </w:style>
  <w:style w:type="paragraph" w:customStyle="1" w:styleId="Fliesstext">
    <w:name w:val="Fliesstext"/>
    <w:basedOn w:val="Standard"/>
    <w:uiPriority w:val="99"/>
    <w:rsid w:val="0047482A"/>
    <w:pPr>
      <w:autoSpaceDE w:val="0"/>
      <w:autoSpaceDN w:val="0"/>
      <w:adjustRightInd w:val="0"/>
      <w:spacing w:line="240" w:lineRule="atLeast"/>
      <w:jc w:val="both"/>
      <w:textAlignment w:val="baseline"/>
    </w:pPr>
    <w:rPr>
      <w:rFonts w:ascii="Avenir-Book" w:hAnsi="Avenir-Book" w:cs="Avenir-Book"/>
      <w:color w:val="000000"/>
      <w:sz w:val="18"/>
      <w:szCs w:val="18"/>
    </w:rPr>
  </w:style>
  <w:style w:type="paragraph" w:customStyle="1" w:styleId="fliesstextzwischenberschrift">
    <w:name w:val="fliesstext zwischenüberschrift"/>
    <w:basedOn w:val="Fliesstext"/>
    <w:uiPriority w:val="99"/>
    <w:rsid w:val="0047482A"/>
    <w:rPr>
      <w:rFonts w:ascii="Avenir-Heavy" w:hAnsi="Avenir-Heavy" w:cs="Avenir-Heavy"/>
    </w:rPr>
  </w:style>
  <w:style w:type="paragraph" w:styleId="StandardWeb">
    <w:name w:val="Normal (Web)"/>
    <w:basedOn w:val="Standard"/>
    <w:uiPriority w:val="99"/>
    <w:unhideWhenUsed/>
    <w:rsid w:val="00B0273B"/>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665FD2"/>
    <w:rPr>
      <w:sz w:val="16"/>
      <w:szCs w:val="16"/>
    </w:rPr>
  </w:style>
  <w:style w:type="paragraph" w:styleId="Kommentartext">
    <w:name w:val="annotation text"/>
    <w:basedOn w:val="Standard"/>
    <w:link w:val="KommentartextZchn"/>
    <w:uiPriority w:val="99"/>
    <w:semiHidden/>
    <w:unhideWhenUsed/>
    <w:rsid w:val="00665FD2"/>
    <w:rPr>
      <w:sz w:val="20"/>
      <w:szCs w:val="20"/>
    </w:rPr>
  </w:style>
  <w:style w:type="character" w:customStyle="1" w:styleId="KommentartextZchn">
    <w:name w:val="Kommentartext Zchn"/>
    <w:basedOn w:val="Absatz-Standardschriftart"/>
    <w:link w:val="Kommentartext"/>
    <w:uiPriority w:val="99"/>
    <w:semiHidden/>
    <w:rsid w:val="00665FD2"/>
    <w:rPr>
      <w:sz w:val="20"/>
      <w:szCs w:val="20"/>
      <w:lang w:val="en-GB"/>
    </w:rPr>
  </w:style>
  <w:style w:type="paragraph" w:styleId="Kommentarthema">
    <w:name w:val="annotation subject"/>
    <w:basedOn w:val="Kommentartext"/>
    <w:next w:val="Kommentartext"/>
    <w:link w:val="KommentarthemaZchn"/>
    <w:uiPriority w:val="99"/>
    <w:semiHidden/>
    <w:unhideWhenUsed/>
    <w:rsid w:val="00665FD2"/>
    <w:rPr>
      <w:b/>
      <w:bCs/>
    </w:rPr>
  </w:style>
  <w:style w:type="character" w:customStyle="1" w:styleId="KommentarthemaZchn">
    <w:name w:val="Kommentarthema Zchn"/>
    <w:basedOn w:val="KommentartextZchn"/>
    <w:link w:val="Kommentarthema"/>
    <w:uiPriority w:val="99"/>
    <w:semiHidden/>
    <w:rsid w:val="00665FD2"/>
    <w:rPr>
      <w:b/>
      <w:bCs/>
    </w:rPr>
  </w:style>
</w:styles>
</file>

<file path=word/webSettings.xml><?xml version="1.0" encoding="utf-8"?>
<w:webSettings xmlns:r="http://schemas.openxmlformats.org/officeDocument/2006/relationships" xmlns:w="http://schemas.openxmlformats.org/wordprocessingml/2006/main">
  <w:divs>
    <w:div w:id="735207163">
      <w:bodyDiv w:val="1"/>
      <w:marLeft w:val="0"/>
      <w:marRight w:val="0"/>
      <w:marTop w:val="0"/>
      <w:marBottom w:val="0"/>
      <w:divBdr>
        <w:top w:val="none" w:sz="0" w:space="0" w:color="auto"/>
        <w:left w:val="none" w:sz="0" w:space="0" w:color="auto"/>
        <w:bottom w:val="none" w:sz="0" w:space="0" w:color="auto"/>
        <w:right w:val="none" w:sz="0" w:space="0" w:color="auto"/>
      </w:divBdr>
    </w:div>
    <w:div w:id="1012101682">
      <w:bodyDiv w:val="1"/>
      <w:marLeft w:val="0"/>
      <w:marRight w:val="0"/>
      <w:marTop w:val="0"/>
      <w:marBottom w:val="0"/>
      <w:divBdr>
        <w:top w:val="none" w:sz="0" w:space="0" w:color="auto"/>
        <w:left w:val="none" w:sz="0" w:space="0" w:color="auto"/>
        <w:bottom w:val="none" w:sz="0" w:space="0" w:color="auto"/>
        <w:right w:val="none" w:sz="0" w:space="0" w:color="auto"/>
      </w:divBdr>
    </w:div>
    <w:div w:id="1285574690">
      <w:bodyDiv w:val="1"/>
      <w:marLeft w:val="0"/>
      <w:marRight w:val="0"/>
      <w:marTop w:val="0"/>
      <w:marBottom w:val="0"/>
      <w:divBdr>
        <w:top w:val="none" w:sz="0" w:space="0" w:color="auto"/>
        <w:left w:val="none" w:sz="0" w:space="0" w:color="auto"/>
        <w:bottom w:val="none" w:sz="0" w:space="0" w:color="auto"/>
        <w:right w:val="none" w:sz="0" w:space="0" w:color="auto"/>
      </w:divBdr>
    </w:div>
    <w:div w:id="1331787799">
      <w:bodyDiv w:val="1"/>
      <w:marLeft w:val="0"/>
      <w:marRight w:val="0"/>
      <w:marTop w:val="0"/>
      <w:marBottom w:val="0"/>
      <w:divBdr>
        <w:top w:val="none" w:sz="0" w:space="0" w:color="auto"/>
        <w:left w:val="none" w:sz="0" w:space="0" w:color="auto"/>
        <w:bottom w:val="none" w:sz="0" w:space="0" w:color="auto"/>
        <w:right w:val="none" w:sz="0" w:space="0" w:color="auto"/>
      </w:divBdr>
      <w:divsChild>
        <w:div w:id="1954364632">
          <w:marLeft w:val="150"/>
          <w:marRight w:val="0"/>
          <w:marTop w:val="150"/>
          <w:marBottom w:val="0"/>
          <w:divBdr>
            <w:top w:val="none" w:sz="0" w:space="0" w:color="auto"/>
            <w:left w:val="none" w:sz="0" w:space="0" w:color="auto"/>
            <w:bottom w:val="none" w:sz="0" w:space="0" w:color="auto"/>
            <w:right w:val="none" w:sz="0" w:space="0" w:color="auto"/>
          </w:divBdr>
          <w:divsChild>
            <w:div w:id="129633544">
              <w:marLeft w:val="0"/>
              <w:marRight w:val="0"/>
              <w:marTop w:val="1035"/>
              <w:marBottom w:val="0"/>
              <w:divBdr>
                <w:top w:val="none" w:sz="0" w:space="0" w:color="auto"/>
                <w:left w:val="none" w:sz="0" w:space="0" w:color="auto"/>
                <w:bottom w:val="none" w:sz="0" w:space="0" w:color="auto"/>
                <w:right w:val="none" w:sz="0" w:space="0" w:color="auto"/>
              </w:divBdr>
              <w:divsChild>
                <w:div w:id="298808331">
                  <w:marLeft w:val="0"/>
                  <w:marRight w:val="150"/>
                  <w:marTop w:val="0"/>
                  <w:marBottom w:val="0"/>
                  <w:divBdr>
                    <w:top w:val="none" w:sz="0" w:space="0" w:color="auto"/>
                    <w:left w:val="none" w:sz="0" w:space="0" w:color="auto"/>
                    <w:bottom w:val="none" w:sz="0" w:space="0" w:color="auto"/>
                    <w:right w:val="none" w:sz="0" w:space="0" w:color="auto"/>
                  </w:divBdr>
                  <w:divsChild>
                    <w:div w:id="1524703391">
                      <w:marLeft w:val="0"/>
                      <w:marRight w:val="0"/>
                      <w:marTop w:val="0"/>
                      <w:marBottom w:val="300"/>
                      <w:divBdr>
                        <w:top w:val="none" w:sz="0" w:space="0" w:color="auto"/>
                        <w:left w:val="none" w:sz="0" w:space="0" w:color="auto"/>
                        <w:bottom w:val="none" w:sz="0" w:space="0" w:color="auto"/>
                        <w:right w:val="none" w:sz="0" w:space="0" w:color="auto"/>
                      </w:divBdr>
                      <w:divsChild>
                        <w:div w:id="60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4331">
      <w:bodyDiv w:val="1"/>
      <w:marLeft w:val="0"/>
      <w:marRight w:val="0"/>
      <w:marTop w:val="0"/>
      <w:marBottom w:val="0"/>
      <w:divBdr>
        <w:top w:val="none" w:sz="0" w:space="0" w:color="auto"/>
        <w:left w:val="none" w:sz="0" w:space="0" w:color="auto"/>
        <w:bottom w:val="none" w:sz="0" w:space="0" w:color="auto"/>
        <w:right w:val="none" w:sz="0" w:space="0" w:color="auto"/>
      </w:divBdr>
    </w:div>
    <w:div w:id="14756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6378C0C-D24E-48C9-BC6C-22DA15E6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Meusburger</dc:creator>
  <cp:lastModifiedBy>KLL</cp:lastModifiedBy>
  <cp:revision>4</cp:revision>
  <cp:lastPrinted>2016-11-14T07:59:00Z</cp:lastPrinted>
  <dcterms:created xsi:type="dcterms:W3CDTF">2016-11-15T06:55:00Z</dcterms:created>
  <dcterms:modified xsi:type="dcterms:W3CDTF">2017-06-12T14:04:00Z</dcterms:modified>
</cp:coreProperties>
</file>